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B142B" w14:textId="77777777" w:rsidR="00445BB2" w:rsidRDefault="00A75226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>
        <w:rPr>
          <w:rFonts w:ascii="黑体" w:eastAsia="黑体" w:hAnsi="黑体"/>
          <w:bCs/>
          <w:kern w:val="0"/>
          <w:szCs w:val="21"/>
        </w:rPr>
        <w:t xml:space="preserve">证券代码：002042 </w:t>
      </w:r>
      <w:r>
        <w:rPr>
          <w:rFonts w:ascii="黑体" w:eastAsia="黑体" w:hAnsi="黑体" w:hint="eastAsia"/>
          <w:bCs/>
          <w:kern w:val="0"/>
          <w:szCs w:val="21"/>
        </w:rPr>
        <w:t xml:space="preserve">       </w:t>
      </w:r>
      <w:r>
        <w:rPr>
          <w:rFonts w:ascii="黑体" w:eastAsia="黑体" w:hAnsi="黑体"/>
          <w:bCs/>
          <w:kern w:val="0"/>
          <w:szCs w:val="21"/>
        </w:rPr>
        <w:t xml:space="preserve">       证券简称：华孚时尚   </w:t>
      </w:r>
      <w:r>
        <w:rPr>
          <w:rFonts w:ascii="黑体" w:eastAsia="黑体" w:hAnsi="黑体" w:hint="eastAsia"/>
          <w:bCs/>
          <w:kern w:val="0"/>
          <w:szCs w:val="21"/>
        </w:rPr>
        <w:t xml:space="preserve">       </w:t>
      </w:r>
      <w:r>
        <w:rPr>
          <w:rFonts w:ascii="黑体" w:eastAsia="黑体" w:hAnsi="黑体"/>
          <w:bCs/>
          <w:kern w:val="0"/>
          <w:szCs w:val="21"/>
        </w:rPr>
        <w:t xml:space="preserve">   公告编号：</w:t>
      </w:r>
      <w:r>
        <w:rPr>
          <w:rFonts w:ascii="黑体" w:eastAsia="黑体" w:hAnsi="黑体" w:hint="eastAsia"/>
          <w:bCs/>
          <w:kern w:val="0"/>
          <w:szCs w:val="21"/>
        </w:rPr>
        <w:t>2024-56</w:t>
      </w:r>
    </w:p>
    <w:p w14:paraId="6C3C0E23" w14:textId="77777777" w:rsidR="00445BB2" w:rsidRDefault="00445BB2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6"/>
          <w:szCs w:val="36"/>
        </w:rPr>
      </w:pPr>
    </w:p>
    <w:p w14:paraId="1A1833E2" w14:textId="77777777" w:rsidR="00445BB2" w:rsidRDefault="00A75226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华孚时尚股份有限公司</w:t>
      </w:r>
    </w:p>
    <w:p w14:paraId="735EC315" w14:textId="6075B95E" w:rsidR="00445BB2" w:rsidRDefault="00A75226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 w:hint="eastAsia"/>
          <w:b/>
          <w:kern w:val="0"/>
          <w:sz w:val="36"/>
          <w:szCs w:val="36"/>
        </w:rPr>
        <w:t>关于</w:t>
      </w:r>
      <w:r>
        <w:rPr>
          <w:rFonts w:ascii="Times New Roman" w:hAnsi="Times New Roman" w:hint="eastAsia"/>
          <w:b/>
          <w:kern w:val="0"/>
          <w:sz w:val="36"/>
          <w:szCs w:val="36"/>
        </w:rPr>
        <w:t>2024</w:t>
      </w:r>
      <w:r>
        <w:rPr>
          <w:rFonts w:ascii="Times New Roman" w:hAnsi="Times New Roman" w:hint="eastAsia"/>
          <w:b/>
          <w:kern w:val="0"/>
          <w:sz w:val="36"/>
          <w:szCs w:val="36"/>
        </w:rPr>
        <w:t>年</w:t>
      </w:r>
      <w:bookmarkStart w:id="0" w:name="_GoBack"/>
      <w:bookmarkEnd w:id="0"/>
      <w:r>
        <w:rPr>
          <w:rFonts w:ascii="Times New Roman" w:hAnsi="Times New Roman" w:hint="eastAsia"/>
          <w:b/>
          <w:kern w:val="0"/>
          <w:sz w:val="36"/>
          <w:szCs w:val="36"/>
        </w:rPr>
        <w:t>三季度利润分配预案的公告</w:t>
      </w:r>
    </w:p>
    <w:p w14:paraId="480C9F62" w14:textId="77777777" w:rsidR="00445BB2" w:rsidRDefault="00445BB2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楷体" w:eastAsia="楷体" w:hAnsi="楷体"/>
          <w:kern w:val="0"/>
          <w:sz w:val="24"/>
          <w:szCs w:val="24"/>
        </w:rPr>
      </w:pPr>
    </w:p>
    <w:p w14:paraId="138ECA96" w14:textId="77777777" w:rsidR="00445BB2" w:rsidRDefault="00A75226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kern w:val="0"/>
          <w:sz w:val="24"/>
          <w:szCs w:val="24"/>
        </w:rPr>
        <w:t>本公司及</w:t>
      </w:r>
      <w:r>
        <w:rPr>
          <w:rFonts w:ascii="楷体" w:eastAsia="楷体" w:hAnsi="楷体" w:hint="eastAsia"/>
          <w:kern w:val="0"/>
          <w:sz w:val="24"/>
          <w:szCs w:val="24"/>
        </w:rPr>
        <w:t>董</w:t>
      </w:r>
      <w:r>
        <w:rPr>
          <w:rFonts w:ascii="楷体" w:eastAsia="楷体" w:hAnsi="楷体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14:paraId="306F0F00" w14:textId="77777777" w:rsidR="00445BB2" w:rsidRDefault="00445BB2">
      <w:pPr>
        <w:wordWrap w:val="0"/>
        <w:spacing w:line="500" w:lineRule="exact"/>
        <w:ind w:firstLineChars="200" w:firstLine="482"/>
        <w:rPr>
          <w:rFonts w:asciiTheme="minorEastAsia" w:eastAsiaTheme="minorEastAsia" w:hAnsiTheme="minorEastAsia"/>
          <w:b/>
          <w:kern w:val="0"/>
          <w:sz w:val="24"/>
          <w:szCs w:val="24"/>
        </w:rPr>
      </w:pPr>
    </w:p>
    <w:p w14:paraId="51103BD4" w14:textId="77777777" w:rsidR="00445BB2" w:rsidRDefault="00A75226">
      <w:pPr>
        <w:wordWrap w:val="0"/>
        <w:spacing w:line="500" w:lineRule="exact"/>
        <w:ind w:firstLineChars="200" w:firstLine="48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特别提示</w:t>
      </w:r>
    </w:p>
    <w:p w14:paraId="7E2C7EFA" w14:textId="59FFBC83" w:rsidR="00445BB2" w:rsidRDefault="00A75226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本次利润分配预案为：拟以未来实施利润分配预案时股权登记日的总股本（不含公司回购专户中的95,478,485股股份）为基数，每10股派发现金股利0.31元（含税），不送红股，不以资本公积转增股本。预计派发现金股利</w:t>
      </w:r>
      <w:r w:rsidR="002B1619">
        <w:rPr>
          <w:rFonts w:asciiTheme="minorEastAsia" w:eastAsiaTheme="minorEastAsia" w:hAnsiTheme="minorEastAsia" w:hint="eastAsia"/>
          <w:kern w:val="0"/>
          <w:sz w:val="24"/>
          <w:szCs w:val="24"/>
        </w:rPr>
        <w:t>49,761,288.97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元（含税）。</w:t>
      </w:r>
    </w:p>
    <w:p w14:paraId="6DC4EB2C" w14:textId="77777777" w:rsidR="00445BB2" w:rsidRDefault="00A75226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、公司于2024年10月30日召开的第八届董事会第九次会议、第八届监事会第二十四次会议已审议通过《关于公司2024年三季度利润分配预案的议案》，该议案尚需提交公司股东大会审议。</w:t>
      </w:r>
    </w:p>
    <w:p w14:paraId="00D32644" w14:textId="77777777" w:rsidR="00445BB2" w:rsidRDefault="00A75226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、若利润分配预案披露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至实施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期间公司总股本发生变动的，则按照分配总金额不变的原则对分配比例进行调整。</w:t>
      </w:r>
    </w:p>
    <w:p w14:paraId="294685D7" w14:textId="77777777" w:rsidR="00445BB2" w:rsidRDefault="00A75226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一、利润分配预案基本情况</w:t>
      </w:r>
    </w:p>
    <w:p w14:paraId="4D6B55AF" w14:textId="77777777" w:rsidR="00445BB2" w:rsidRDefault="00A75226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 w:rsidRPr="00C72901">
        <w:rPr>
          <w:rFonts w:asciiTheme="minorEastAsia" w:eastAsiaTheme="minorEastAsia" w:hAnsiTheme="minorEastAsia" w:hint="eastAsia"/>
          <w:kern w:val="0"/>
          <w:sz w:val="24"/>
          <w:szCs w:val="24"/>
        </w:rPr>
        <w:t>经公司财务部门核算，公司2024年1-9月合并实现归属于母公司所有者的净利润4,777.68万元，截止2024年9月30日公司合并报表未分配利润为172，206.89万元,母公司未分配利润为56,105.28万元。</w:t>
      </w:r>
    </w:p>
    <w:p w14:paraId="6DC720F3" w14:textId="77777777" w:rsidR="00445BB2" w:rsidRDefault="00A75226">
      <w:pPr>
        <w:wordWrap w:val="0"/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根据《深圳证券交易所股票上市规则》相关规定，公司制定利润分配预案时，应当以母公司报表中可供分配利润为依据。同时，为避免出现超分配的情况，公司应当以合并报表、母公司报表中可供分配利润孰低的原则来确定具体的利润分配比例。</w:t>
      </w:r>
    </w:p>
    <w:p w14:paraId="621CDD7D" w14:textId="77777777" w:rsidR="00445BB2" w:rsidRDefault="00A75226">
      <w:pPr>
        <w:wordWrap w:val="0"/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根据证监会《上市公司监管指引第</w:t>
      </w: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  <w:r>
        <w:rPr>
          <w:rFonts w:asciiTheme="minorEastAsia" w:eastAsiaTheme="minorEastAsia" w:hAnsiTheme="minorEastAsia"/>
          <w:sz w:val="24"/>
          <w:szCs w:val="24"/>
        </w:rPr>
        <w:t>-</w:t>
      </w:r>
      <w:r>
        <w:rPr>
          <w:rFonts w:asciiTheme="minorEastAsia" w:eastAsiaTheme="minorEastAsia" w:hAnsiTheme="minorEastAsia" w:hint="eastAsia"/>
          <w:sz w:val="24"/>
          <w:szCs w:val="24"/>
        </w:rPr>
        <w:t>上市公司现金分红》、公司《公司章程》及《</w:t>
      </w:r>
      <w:hyperlink r:id="rId8" w:anchor="file_0_1" w:tooltip="华孚时尚:未来三年(2021-2023年)股东回报规划的公告" w:history="1">
        <w:r>
          <w:rPr>
            <w:rFonts w:asciiTheme="minorEastAsia" w:eastAsiaTheme="minorEastAsia" w:hAnsiTheme="minorEastAsia" w:hint="eastAsia"/>
            <w:sz w:val="24"/>
            <w:szCs w:val="24"/>
          </w:rPr>
          <w:t>未来三年(2024-2026年)股东回报规划</w:t>
        </w:r>
      </w:hyperlink>
      <w:r>
        <w:rPr>
          <w:rFonts w:asciiTheme="minorEastAsia" w:eastAsiaTheme="minorEastAsia" w:hAnsiTheme="minorEastAsia" w:hint="eastAsia"/>
          <w:sz w:val="24"/>
          <w:szCs w:val="24"/>
        </w:rPr>
        <w:t>》等规定，结合公司当前稳健的经营状况，在保证公司正常经营和长远发展的前提下，充分考虑广大投资者特别</w:t>
      </w: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是中小投资者的利益，公司董事会制定了2024年三季度利润分配预案，具体如下：</w:t>
      </w:r>
    </w:p>
    <w:p w14:paraId="66EDC77B" w14:textId="79E33724" w:rsidR="00445BB2" w:rsidRDefault="00A75226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以未来实施利润分配预案时股权登记日的总股本（不含公司回购专户中的股份）为基数，每10股派发现金股利0.31元</w:t>
      </w:r>
      <w:r w:rsidR="00172C07">
        <w:rPr>
          <w:rFonts w:asciiTheme="minorEastAsia" w:eastAsiaTheme="minorEastAsia" w:hAnsiTheme="minorEastAsia" w:hint="eastAsia"/>
          <w:kern w:val="0"/>
          <w:sz w:val="24"/>
          <w:szCs w:val="24"/>
        </w:rPr>
        <w:t>（含税）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，不送红股，不以资本公积转增股本。预计派发现金股利</w:t>
      </w:r>
      <w:r w:rsidR="002B1619">
        <w:rPr>
          <w:rFonts w:asciiTheme="minorEastAsia" w:eastAsiaTheme="minorEastAsia" w:hAnsiTheme="minorEastAsia" w:hint="eastAsia"/>
          <w:kern w:val="0"/>
          <w:sz w:val="24"/>
          <w:szCs w:val="24"/>
        </w:rPr>
        <w:t>49,761,288.97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元（含税,按照本公告披露日公司总股本1,700,681,355股减公司回购专户中回购的95,478,485股,即1,605,202,870股测算）。</w:t>
      </w:r>
    </w:p>
    <w:p w14:paraId="2ECD6199" w14:textId="77777777" w:rsidR="00445BB2" w:rsidRDefault="00A75226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若利润分配预案披露</w:t>
      </w:r>
      <w:proofErr w:type="gramStart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至实施</w:t>
      </w:r>
      <w:proofErr w:type="gramEnd"/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期间公司总股本发生变动的，则按照分配总金额不变的原则对分配比例进行调整。</w:t>
      </w:r>
    </w:p>
    <w:p w14:paraId="33C11168" w14:textId="77777777" w:rsidR="00445BB2" w:rsidRDefault="00A75226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二、董事会意见</w:t>
      </w:r>
    </w:p>
    <w:p w14:paraId="54CC1B03" w14:textId="77777777" w:rsidR="00445BB2" w:rsidRDefault="00A75226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公司本次利润分配预案由公司董事会提出，公司第八届董事会第九次会议以9票同意、0票反对、0票弃权的表决结果审议通过本次利润分配预案。董事会认为，</w:t>
      </w:r>
      <w:r>
        <w:rPr>
          <w:rFonts w:asciiTheme="minorEastAsia" w:eastAsiaTheme="minorEastAsia" w:hAnsiTheme="minorEastAsia" w:hint="eastAsia"/>
          <w:sz w:val="24"/>
          <w:szCs w:val="24"/>
        </w:rPr>
        <w:t>鉴于公司当前稳健的经营状况，在保证公司正常经营和长远发展的前提下，充分考虑广大投资者特别是中小投资者的利益，让广大投资者共同分享公司发展经营成果。本次利润分配预案与公司经营业绩成长性相匹配，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预案符合公司</w:t>
      </w:r>
      <w:r>
        <w:rPr>
          <w:rFonts w:asciiTheme="minorEastAsia" w:eastAsiaTheme="minorEastAsia" w:hAnsiTheme="minorEastAsia" w:hint="eastAsia"/>
          <w:sz w:val="24"/>
          <w:szCs w:val="24"/>
        </w:rPr>
        <w:t>《</w:t>
      </w:r>
      <w:hyperlink r:id="rId9" w:anchor="file_0_1" w:tooltip="华孚时尚:未来三年(2021-2023年)股东回报规划的公告" w:history="1">
        <w:r>
          <w:rPr>
            <w:rFonts w:asciiTheme="minorEastAsia" w:eastAsiaTheme="minorEastAsia" w:hAnsiTheme="minorEastAsia" w:hint="eastAsia"/>
            <w:sz w:val="24"/>
            <w:szCs w:val="24"/>
          </w:rPr>
          <w:t>未来三年(2024-2026年)股东回报规划</w:t>
        </w:r>
      </w:hyperlink>
      <w:r>
        <w:rPr>
          <w:rFonts w:asciiTheme="minorEastAsia" w:eastAsiaTheme="minorEastAsia" w:hAnsiTheme="minorEastAsia" w:hint="eastAsia"/>
          <w:sz w:val="24"/>
          <w:szCs w:val="24"/>
        </w:rPr>
        <w:t>》，具备合法性、合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规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性。该预案的实施不会造成公司流动资金短缺或其他不良影响。</w:t>
      </w:r>
    </w:p>
    <w:p w14:paraId="413ADC72" w14:textId="77777777" w:rsidR="00445BB2" w:rsidRDefault="00A75226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三、监事会意见</w:t>
      </w:r>
    </w:p>
    <w:p w14:paraId="74FEE488" w14:textId="77777777" w:rsidR="00445BB2" w:rsidRDefault="00A75226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监事会认为公司董事会制定的2024年三季度利润分配预案符合公司发展战略及广大投资者的利益，与公司制定的</w:t>
      </w:r>
      <w:r>
        <w:rPr>
          <w:rFonts w:asciiTheme="minorEastAsia" w:eastAsiaTheme="minorEastAsia" w:hAnsiTheme="minorEastAsia" w:hint="eastAsia"/>
          <w:sz w:val="24"/>
          <w:szCs w:val="24"/>
        </w:rPr>
        <w:t>《</w:t>
      </w:r>
      <w:hyperlink r:id="rId10" w:anchor="file_0_1" w:tooltip="华孚时尚:未来三年(2021-2023年)股东回报规划的公告" w:history="1">
        <w:r>
          <w:rPr>
            <w:rFonts w:asciiTheme="minorEastAsia" w:eastAsiaTheme="minorEastAsia" w:hAnsiTheme="minorEastAsia" w:hint="eastAsia"/>
            <w:sz w:val="24"/>
            <w:szCs w:val="24"/>
          </w:rPr>
          <w:t>未来三年(2024-2026年)股东回报规划</w:t>
        </w:r>
      </w:hyperlink>
      <w:r>
        <w:rPr>
          <w:rFonts w:asciiTheme="minorEastAsia" w:eastAsiaTheme="minorEastAsia" w:hAnsiTheme="minorEastAsia" w:hint="eastAsia"/>
          <w:sz w:val="24"/>
          <w:szCs w:val="24"/>
        </w:rPr>
        <w:t>》相符合，不存在损害公司及公司股东利益的情况，监事会同意本次利润分配预案，并同意提交至公司股东大会审议。</w:t>
      </w:r>
    </w:p>
    <w:p w14:paraId="03F79B1D" w14:textId="77777777" w:rsidR="00445BB2" w:rsidRDefault="00A75226">
      <w:pPr>
        <w:spacing w:line="500" w:lineRule="exact"/>
        <w:ind w:firstLineChars="200" w:firstLine="48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14:paraId="2DECA01B" w14:textId="77777777" w:rsidR="00445BB2" w:rsidRDefault="00A75226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1、公司第八届董事会第九次会议决议；</w:t>
      </w:r>
    </w:p>
    <w:p w14:paraId="283E71DB" w14:textId="77777777" w:rsidR="00445BB2" w:rsidRDefault="00A75226">
      <w:pPr>
        <w:spacing w:line="500" w:lineRule="exact"/>
        <w:ind w:firstLineChars="200" w:firstLine="48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2、公司第八届监事会第二十四次会议决议。</w:t>
      </w:r>
    </w:p>
    <w:p w14:paraId="26614AEF" w14:textId="77777777" w:rsidR="00445BB2" w:rsidRDefault="00A75226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14:paraId="366EE494" w14:textId="77777777" w:rsidR="00445BB2" w:rsidRDefault="00A75226">
      <w:pPr>
        <w:autoSpaceDE w:val="0"/>
        <w:autoSpaceDN w:val="0"/>
        <w:adjustRightInd w:val="0"/>
        <w:spacing w:line="500" w:lineRule="exact"/>
        <w:ind w:firstLineChars="200" w:firstLine="480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华孚时尚股份有限公司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董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14:paraId="10FF7D25" w14:textId="77777777" w:rsidR="00445BB2" w:rsidRDefault="00A75226">
      <w:pPr>
        <w:autoSpaceDE w:val="0"/>
        <w:autoSpaceDN w:val="0"/>
        <w:adjustRightInd w:val="0"/>
        <w:spacing w:line="500" w:lineRule="exact"/>
        <w:ind w:firstLineChars="200" w:firstLine="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二〇二四年十月三十一日</w:t>
      </w:r>
    </w:p>
    <w:sectPr w:rsidR="00445BB2" w:rsidSect="00A75226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86DD0" w14:textId="77777777" w:rsidR="00172C07" w:rsidRDefault="00172C07" w:rsidP="00A75226">
      <w:r>
        <w:separator/>
      </w:r>
    </w:p>
  </w:endnote>
  <w:endnote w:type="continuationSeparator" w:id="0">
    <w:p w14:paraId="4D9CB0D4" w14:textId="77777777" w:rsidR="00172C07" w:rsidRDefault="00172C07" w:rsidP="00A7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83443" w14:textId="77777777" w:rsidR="00172C07" w:rsidRDefault="00172C07" w:rsidP="00A75226">
      <w:r>
        <w:separator/>
      </w:r>
    </w:p>
  </w:footnote>
  <w:footnote w:type="continuationSeparator" w:id="0">
    <w:p w14:paraId="513BF66D" w14:textId="77777777" w:rsidR="00172C07" w:rsidRDefault="00172C07" w:rsidP="00A7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2447F"/>
    <w:rsid w:val="00026FFE"/>
    <w:rsid w:val="0005344A"/>
    <w:rsid w:val="00065086"/>
    <w:rsid w:val="0008107D"/>
    <w:rsid w:val="000864CE"/>
    <w:rsid w:val="000C0C43"/>
    <w:rsid w:val="001107E2"/>
    <w:rsid w:val="00110CA2"/>
    <w:rsid w:val="00144A2C"/>
    <w:rsid w:val="00154E3A"/>
    <w:rsid w:val="001577C3"/>
    <w:rsid w:val="00160828"/>
    <w:rsid w:val="00171561"/>
    <w:rsid w:val="00172C07"/>
    <w:rsid w:val="0017358C"/>
    <w:rsid w:val="001755B8"/>
    <w:rsid w:val="00177ECD"/>
    <w:rsid w:val="001834CB"/>
    <w:rsid w:val="00195116"/>
    <w:rsid w:val="001A0BCD"/>
    <w:rsid w:val="001A3E9C"/>
    <w:rsid w:val="001B1F5B"/>
    <w:rsid w:val="001E6FD5"/>
    <w:rsid w:val="001F6696"/>
    <w:rsid w:val="00207EAD"/>
    <w:rsid w:val="00214B8A"/>
    <w:rsid w:val="00223CCB"/>
    <w:rsid w:val="002246F5"/>
    <w:rsid w:val="00235A9F"/>
    <w:rsid w:val="00256CDB"/>
    <w:rsid w:val="00285668"/>
    <w:rsid w:val="00287EF9"/>
    <w:rsid w:val="002922AE"/>
    <w:rsid w:val="00294B05"/>
    <w:rsid w:val="002A1264"/>
    <w:rsid w:val="002B1619"/>
    <w:rsid w:val="0031099D"/>
    <w:rsid w:val="003247D9"/>
    <w:rsid w:val="00326A51"/>
    <w:rsid w:val="00343E2B"/>
    <w:rsid w:val="00356731"/>
    <w:rsid w:val="00373FBD"/>
    <w:rsid w:val="00386199"/>
    <w:rsid w:val="00387AF9"/>
    <w:rsid w:val="00393C63"/>
    <w:rsid w:val="003C4D6C"/>
    <w:rsid w:val="003D76D1"/>
    <w:rsid w:val="003E3AAF"/>
    <w:rsid w:val="003F07F2"/>
    <w:rsid w:val="003F1D8B"/>
    <w:rsid w:val="003F5725"/>
    <w:rsid w:val="00401988"/>
    <w:rsid w:val="004029C4"/>
    <w:rsid w:val="00407607"/>
    <w:rsid w:val="00424C32"/>
    <w:rsid w:val="004311AF"/>
    <w:rsid w:val="004339A7"/>
    <w:rsid w:val="00435FC9"/>
    <w:rsid w:val="00445BB2"/>
    <w:rsid w:val="00463401"/>
    <w:rsid w:val="00477DBD"/>
    <w:rsid w:val="004839C0"/>
    <w:rsid w:val="0049322A"/>
    <w:rsid w:val="004D2E42"/>
    <w:rsid w:val="004D6190"/>
    <w:rsid w:val="004D6B82"/>
    <w:rsid w:val="004E3630"/>
    <w:rsid w:val="004E7761"/>
    <w:rsid w:val="004F40B5"/>
    <w:rsid w:val="004F66ED"/>
    <w:rsid w:val="004F6930"/>
    <w:rsid w:val="004F782E"/>
    <w:rsid w:val="0050207F"/>
    <w:rsid w:val="00517A92"/>
    <w:rsid w:val="00536616"/>
    <w:rsid w:val="00542645"/>
    <w:rsid w:val="00555B08"/>
    <w:rsid w:val="00583371"/>
    <w:rsid w:val="005B7BB1"/>
    <w:rsid w:val="005C6441"/>
    <w:rsid w:val="005E04AC"/>
    <w:rsid w:val="005E5A62"/>
    <w:rsid w:val="005E6B0D"/>
    <w:rsid w:val="0060189E"/>
    <w:rsid w:val="00602F1F"/>
    <w:rsid w:val="0060371E"/>
    <w:rsid w:val="00613541"/>
    <w:rsid w:val="00614BDA"/>
    <w:rsid w:val="00630782"/>
    <w:rsid w:val="0063636F"/>
    <w:rsid w:val="00641EC4"/>
    <w:rsid w:val="00657268"/>
    <w:rsid w:val="00664835"/>
    <w:rsid w:val="00666BB4"/>
    <w:rsid w:val="00677B15"/>
    <w:rsid w:val="006822AB"/>
    <w:rsid w:val="006E26B4"/>
    <w:rsid w:val="006E6AFD"/>
    <w:rsid w:val="006F59DF"/>
    <w:rsid w:val="00704E4B"/>
    <w:rsid w:val="00706E64"/>
    <w:rsid w:val="00715FA9"/>
    <w:rsid w:val="00725030"/>
    <w:rsid w:val="007332C1"/>
    <w:rsid w:val="00737F5E"/>
    <w:rsid w:val="00775F96"/>
    <w:rsid w:val="007851E1"/>
    <w:rsid w:val="007B3EE7"/>
    <w:rsid w:val="007B5ADC"/>
    <w:rsid w:val="00800207"/>
    <w:rsid w:val="00822E8C"/>
    <w:rsid w:val="00824DED"/>
    <w:rsid w:val="00825BD9"/>
    <w:rsid w:val="00832685"/>
    <w:rsid w:val="008369D4"/>
    <w:rsid w:val="00841121"/>
    <w:rsid w:val="00841BE8"/>
    <w:rsid w:val="008451C9"/>
    <w:rsid w:val="00862A46"/>
    <w:rsid w:val="00873A18"/>
    <w:rsid w:val="00894E27"/>
    <w:rsid w:val="00895AEA"/>
    <w:rsid w:val="008A11AD"/>
    <w:rsid w:val="008A7413"/>
    <w:rsid w:val="008C0B93"/>
    <w:rsid w:val="008C3C6D"/>
    <w:rsid w:val="008D0625"/>
    <w:rsid w:val="008D4E62"/>
    <w:rsid w:val="0090139C"/>
    <w:rsid w:val="00942363"/>
    <w:rsid w:val="009434A0"/>
    <w:rsid w:val="00945509"/>
    <w:rsid w:val="0095138F"/>
    <w:rsid w:val="00964ED9"/>
    <w:rsid w:val="00974AE1"/>
    <w:rsid w:val="00982452"/>
    <w:rsid w:val="00985CBE"/>
    <w:rsid w:val="0099541F"/>
    <w:rsid w:val="009D0419"/>
    <w:rsid w:val="009D7EF8"/>
    <w:rsid w:val="009F46B0"/>
    <w:rsid w:val="00A22881"/>
    <w:rsid w:val="00A45FE7"/>
    <w:rsid w:val="00A4619D"/>
    <w:rsid w:val="00A75226"/>
    <w:rsid w:val="00A83FCE"/>
    <w:rsid w:val="00A90609"/>
    <w:rsid w:val="00A965CA"/>
    <w:rsid w:val="00AC1382"/>
    <w:rsid w:val="00AC3C01"/>
    <w:rsid w:val="00AC591E"/>
    <w:rsid w:val="00AC641F"/>
    <w:rsid w:val="00AF079D"/>
    <w:rsid w:val="00AF376D"/>
    <w:rsid w:val="00AF3958"/>
    <w:rsid w:val="00B17025"/>
    <w:rsid w:val="00B17308"/>
    <w:rsid w:val="00B31118"/>
    <w:rsid w:val="00B315E6"/>
    <w:rsid w:val="00B34194"/>
    <w:rsid w:val="00B52369"/>
    <w:rsid w:val="00B527C2"/>
    <w:rsid w:val="00B60FC0"/>
    <w:rsid w:val="00B66744"/>
    <w:rsid w:val="00B81AF0"/>
    <w:rsid w:val="00B82A6C"/>
    <w:rsid w:val="00BA6BC2"/>
    <w:rsid w:val="00BA7F76"/>
    <w:rsid w:val="00BB3CDF"/>
    <w:rsid w:val="00BC1901"/>
    <w:rsid w:val="00BF13AE"/>
    <w:rsid w:val="00C1661C"/>
    <w:rsid w:val="00C3380F"/>
    <w:rsid w:val="00C36560"/>
    <w:rsid w:val="00C428C4"/>
    <w:rsid w:val="00C44279"/>
    <w:rsid w:val="00C57A47"/>
    <w:rsid w:val="00C64093"/>
    <w:rsid w:val="00C72901"/>
    <w:rsid w:val="00C80118"/>
    <w:rsid w:val="00CB1A4A"/>
    <w:rsid w:val="00CD30E0"/>
    <w:rsid w:val="00CD3B82"/>
    <w:rsid w:val="00CF0030"/>
    <w:rsid w:val="00CF3EE9"/>
    <w:rsid w:val="00D04B43"/>
    <w:rsid w:val="00D12795"/>
    <w:rsid w:val="00D20B91"/>
    <w:rsid w:val="00D4119E"/>
    <w:rsid w:val="00D73930"/>
    <w:rsid w:val="00D851B2"/>
    <w:rsid w:val="00D9044D"/>
    <w:rsid w:val="00D96BAB"/>
    <w:rsid w:val="00D976E4"/>
    <w:rsid w:val="00DA360D"/>
    <w:rsid w:val="00DD5DA7"/>
    <w:rsid w:val="00E00515"/>
    <w:rsid w:val="00E0055E"/>
    <w:rsid w:val="00E13ED3"/>
    <w:rsid w:val="00E157BD"/>
    <w:rsid w:val="00E25636"/>
    <w:rsid w:val="00E80868"/>
    <w:rsid w:val="00E958F2"/>
    <w:rsid w:val="00EC2C48"/>
    <w:rsid w:val="00EC581C"/>
    <w:rsid w:val="00ED0D90"/>
    <w:rsid w:val="00ED64CD"/>
    <w:rsid w:val="00F01039"/>
    <w:rsid w:val="00F2210E"/>
    <w:rsid w:val="00F266A1"/>
    <w:rsid w:val="00F54AEF"/>
    <w:rsid w:val="00F561CB"/>
    <w:rsid w:val="00F758CC"/>
    <w:rsid w:val="00F76954"/>
    <w:rsid w:val="00F913D4"/>
    <w:rsid w:val="00F96CE1"/>
    <w:rsid w:val="00FB5F96"/>
    <w:rsid w:val="00FB6F06"/>
    <w:rsid w:val="00FB761A"/>
    <w:rsid w:val="00FB788F"/>
    <w:rsid w:val="00FC798E"/>
    <w:rsid w:val="00FE751B"/>
    <w:rsid w:val="00FF3E7F"/>
    <w:rsid w:val="0180189D"/>
    <w:rsid w:val="06564372"/>
    <w:rsid w:val="158124D3"/>
    <w:rsid w:val="1DFA1625"/>
    <w:rsid w:val="1F165CFF"/>
    <w:rsid w:val="351E53E2"/>
    <w:rsid w:val="53C83AE0"/>
    <w:rsid w:val="5E0D1AB3"/>
    <w:rsid w:val="5FC876E9"/>
    <w:rsid w:val="66507267"/>
    <w:rsid w:val="7235412E"/>
    <w:rsid w:val="7361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0.96.8.44/EquitySalesWeb/F9/BulletinNews/Bulletin.aspx?Version=2&amp;Remarks=SmartReader&amp;NewTerminal=true&amp;WindCode=002042.SZ&amp;lan=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180.96.8.44/EquitySalesWeb/F9/BulletinNews/Bulletin.aspx?Version=2&amp;Remarks=SmartReader&amp;NewTerminal=true&amp;WindCode=002042.SZ&amp;lan=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0.96.8.44/EquitySalesWeb/F9/BulletinNews/Bulletin.aspx?Version=2&amp;Remarks=SmartReader&amp;NewTerminal=true&amp;WindCode=002042.SZ&amp;lan=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3D23-43A3-41DB-9040-7CD1A660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310</Words>
  <Characters>1767</Characters>
  <Application>Microsoft Office Word</Application>
  <DocSecurity>0</DocSecurity>
  <Lines>14</Lines>
  <Paragraphs>4</Paragraphs>
  <ScaleCrop>false</ScaleCrop>
  <Company>Lenovo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23</cp:revision>
  <cp:lastPrinted>2018-04-16T11:42:00Z</cp:lastPrinted>
  <dcterms:created xsi:type="dcterms:W3CDTF">2021-10-06T04:20:00Z</dcterms:created>
  <dcterms:modified xsi:type="dcterms:W3CDTF">2024-10-30T07:48:00Z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0989234254064357B0D5C57E29936BF3</vt:lpwstr>
  </property>
</Properties>
</file>