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A6" w:rsidRDefault="005D5FE1">
      <w:pPr>
        <w:spacing w:line="440" w:lineRule="exact"/>
        <w:jc w:val="center"/>
        <w:rPr>
          <w:rFonts w:ascii="黑体" w:eastAsia="黑体" w:hAnsi="黑体"/>
          <w:bCs/>
          <w:kern w:val="0"/>
          <w:szCs w:val="21"/>
        </w:rPr>
      </w:pPr>
      <w:r>
        <w:rPr>
          <w:rFonts w:ascii="黑体" w:eastAsia="黑体" w:hAnsi="黑体"/>
          <w:bCs/>
          <w:kern w:val="0"/>
          <w:szCs w:val="21"/>
        </w:rPr>
        <w:t xml:space="preserve">证券代码：002042    </w:t>
      </w:r>
      <w:r>
        <w:rPr>
          <w:rFonts w:ascii="黑体" w:eastAsia="黑体" w:hAnsi="黑体" w:hint="eastAsia"/>
          <w:bCs/>
          <w:kern w:val="0"/>
          <w:szCs w:val="21"/>
        </w:rPr>
        <w:t xml:space="preserve">        </w:t>
      </w:r>
      <w:r>
        <w:rPr>
          <w:rFonts w:ascii="黑体" w:eastAsia="黑体" w:hAnsi="黑体"/>
          <w:bCs/>
          <w:kern w:val="0"/>
          <w:szCs w:val="21"/>
        </w:rPr>
        <w:t xml:space="preserve">  证券简称：华孚时尚    </w:t>
      </w:r>
      <w:r>
        <w:rPr>
          <w:rFonts w:ascii="黑体" w:eastAsia="黑体" w:hAnsi="黑体" w:hint="eastAsia"/>
          <w:bCs/>
          <w:kern w:val="0"/>
          <w:szCs w:val="21"/>
        </w:rPr>
        <w:t xml:space="preserve">    </w:t>
      </w:r>
      <w:r>
        <w:rPr>
          <w:rFonts w:ascii="黑体" w:eastAsia="黑体" w:hAnsi="黑体"/>
          <w:bCs/>
          <w:kern w:val="0"/>
          <w:szCs w:val="21"/>
        </w:rPr>
        <w:t xml:space="preserve">   </w:t>
      </w:r>
      <w:r>
        <w:rPr>
          <w:rFonts w:ascii="黑体" w:eastAsia="黑体" w:hAnsi="黑体" w:hint="eastAsia"/>
          <w:bCs/>
          <w:kern w:val="0"/>
          <w:szCs w:val="21"/>
        </w:rPr>
        <w:t xml:space="preserve">   </w:t>
      </w:r>
      <w:r>
        <w:rPr>
          <w:rFonts w:ascii="黑体" w:eastAsia="黑体" w:hAnsi="黑体"/>
          <w:bCs/>
          <w:kern w:val="0"/>
          <w:szCs w:val="21"/>
        </w:rPr>
        <w:t>公告编号：20</w:t>
      </w:r>
      <w:r>
        <w:rPr>
          <w:rFonts w:ascii="黑体" w:eastAsia="黑体" w:hAnsi="黑体" w:hint="eastAsia"/>
          <w:bCs/>
          <w:kern w:val="0"/>
          <w:szCs w:val="21"/>
        </w:rPr>
        <w:t>24-38</w:t>
      </w:r>
    </w:p>
    <w:p w:rsidR="00B313A6" w:rsidRDefault="00B313A6">
      <w:pPr>
        <w:autoSpaceDE w:val="0"/>
        <w:autoSpaceDN w:val="0"/>
        <w:adjustRightInd w:val="0"/>
        <w:jc w:val="center"/>
        <w:rPr>
          <w:rFonts w:ascii="Times New Roman" w:hAnsi="Times New Roman"/>
          <w:kern w:val="0"/>
          <w:sz w:val="24"/>
          <w:szCs w:val="36"/>
        </w:rPr>
      </w:pPr>
    </w:p>
    <w:p w:rsidR="00B313A6" w:rsidRDefault="005D5FE1">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华孚时尚股份有限公司</w:t>
      </w:r>
    </w:p>
    <w:p w:rsidR="00B313A6" w:rsidRDefault="005D5FE1">
      <w:pPr>
        <w:autoSpaceDE w:val="0"/>
        <w:autoSpaceDN w:val="0"/>
        <w:adjustRightInd w:val="0"/>
        <w:jc w:val="center"/>
        <w:rPr>
          <w:rFonts w:asciiTheme="minorEastAsia" w:eastAsiaTheme="minorEastAsia" w:hAnsiTheme="minorEastAsia"/>
          <w:b/>
          <w:kern w:val="0"/>
          <w:sz w:val="36"/>
          <w:szCs w:val="36"/>
        </w:rPr>
      </w:pPr>
      <w:r>
        <w:rPr>
          <w:rFonts w:asciiTheme="minorEastAsia" w:eastAsiaTheme="minorEastAsia" w:hAnsiTheme="minorEastAsia"/>
          <w:b/>
          <w:kern w:val="0"/>
          <w:sz w:val="36"/>
          <w:szCs w:val="36"/>
        </w:rPr>
        <w:t>第</w:t>
      </w:r>
      <w:r>
        <w:rPr>
          <w:rFonts w:asciiTheme="minorEastAsia" w:eastAsiaTheme="minorEastAsia" w:hAnsiTheme="minorEastAsia" w:hint="eastAsia"/>
          <w:b/>
          <w:kern w:val="0"/>
          <w:sz w:val="36"/>
          <w:szCs w:val="36"/>
        </w:rPr>
        <w:t>八</w:t>
      </w:r>
      <w:r>
        <w:rPr>
          <w:rFonts w:asciiTheme="minorEastAsia" w:eastAsiaTheme="minorEastAsia" w:hAnsiTheme="minorEastAsia"/>
          <w:b/>
          <w:kern w:val="0"/>
          <w:sz w:val="36"/>
          <w:szCs w:val="36"/>
        </w:rPr>
        <w:t>届</w:t>
      </w:r>
      <w:r>
        <w:rPr>
          <w:rFonts w:asciiTheme="minorEastAsia" w:eastAsiaTheme="minorEastAsia" w:hAnsiTheme="minorEastAsia" w:hint="eastAsia"/>
          <w:b/>
          <w:kern w:val="0"/>
          <w:sz w:val="36"/>
          <w:szCs w:val="36"/>
        </w:rPr>
        <w:t>董</w:t>
      </w:r>
      <w:r>
        <w:rPr>
          <w:rFonts w:asciiTheme="minorEastAsia" w:eastAsiaTheme="minorEastAsia" w:hAnsiTheme="minorEastAsia"/>
          <w:b/>
          <w:kern w:val="0"/>
          <w:sz w:val="36"/>
          <w:szCs w:val="36"/>
        </w:rPr>
        <w:t>事会</w:t>
      </w:r>
      <w:r>
        <w:rPr>
          <w:rFonts w:asciiTheme="minorEastAsia" w:eastAsiaTheme="minorEastAsia" w:hAnsiTheme="minorEastAsia" w:hint="eastAsia"/>
          <w:b/>
          <w:kern w:val="0"/>
          <w:sz w:val="36"/>
          <w:szCs w:val="36"/>
        </w:rPr>
        <w:t>2024年第三次临时</w:t>
      </w:r>
      <w:r>
        <w:rPr>
          <w:rFonts w:asciiTheme="minorEastAsia" w:eastAsiaTheme="minorEastAsia" w:hAnsiTheme="minorEastAsia"/>
          <w:b/>
          <w:kern w:val="0"/>
          <w:sz w:val="36"/>
          <w:szCs w:val="36"/>
        </w:rPr>
        <w:t>会议决议公告</w:t>
      </w:r>
    </w:p>
    <w:p w:rsidR="00B313A6" w:rsidRDefault="00B313A6">
      <w:pPr>
        <w:autoSpaceDE w:val="0"/>
        <w:autoSpaceDN w:val="0"/>
        <w:adjustRightInd w:val="0"/>
        <w:ind w:firstLineChars="200" w:firstLine="480"/>
        <w:jc w:val="left"/>
        <w:rPr>
          <w:rFonts w:ascii="Times New Roman" w:eastAsia="楷体_GB2312" w:hAnsi="Times New Roman"/>
          <w:kern w:val="0"/>
          <w:sz w:val="24"/>
          <w:szCs w:val="24"/>
        </w:rPr>
      </w:pPr>
    </w:p>
    <w:p w:rsidR="00B313A6" w:rsidRDefault="005D5FE1">
      <w:pPr>
        <w:autoSpaceDE w:val="0"/>
        <w:autoSpaceDN w:val="0"/>
        <w:adjustRightInd w:val="0"/>
        <w:ind w:firstLineChars="200" w:firstLine="480"/>
        <w:jc w:val="left"/>
        <w:rPr>
          <w:rFonts w:ascii="Times New Roman" w:eastAsia="楷体_GB2312" w:hAnsi="Times New Roman"/>
          <w:kern w:val="0"/>
          <w:sz w:val="24"/>
          <w:szCs w:val="24"/>
        </w:rPr>
      </w:pPr>
      <w:r>
        <w:rPr>
          <w:rFonts w:ascii="Times New Roman" w:eastAsia="楷体_GB2312" w:hAnsi="Times New Roman"/>
          <w:kern w:val="0"/>
          <w:sz w:val="24"/>
          <w:szCs w:val="24"/>
        </w:rPr>
        <w:t>本公司及</w:t>
      </w:r>
      <w:r>
        <w:rPr>
          <w:rFonts w:ascii="Times New Roman" w:eastAsia="楷体_GB2312" w:hAnsi="Times New Roman" w:hint="eastAsia"/>
          <w:kern w:val="0"/>
          <w:sz w:val="24"/>
          <w:szCs w:val="24"/>
        </w:rPr>
        <w:t>董</w:t>
      </w:r>
      <w:r>
        <w:rPr>
          <w:rFonts w:ascii="Times New Roman" w:eastAsia="楷体_GB2312" w:hAnsi="Times New Roman"/>
          <w:kern w:val="0"/>
          <w:sz w:val="24"/>
          <w:szCs w:val="24"/>
        </w:rPr>
        <w:t>事会全体成员保证信息披露的内容真实、准确、完整，没有虚假记载、误导性陈述或重大遗漏。</w:t>
      </w:r>
    </w:p>
    <w:p w:rsidR="00B313A6" w:rsidRDefault="00B313A6">
      <w:pPr>
        <w:spacing w:line="280" w:lineRule="exact"/>
        <w:ind w:firstLineChars="196" w:firstLine="39"/>
        <w:rPr>
          <w:rFonts w:asciiTheme="minorEastAsia" w:eastAsiaTheme="minorEastAsia" w:hAnsiTheme="minorEastAsia"/>
          <w:kern w:val="0"/>
          <w:sz w:val="2"/>
          <w:szCs w:val="24"/>
        </w:rPr>
      </w:pPr>
    </w:p>
    <w:p w:rsidR="00B313A6" w:rsidRDefault="005D5FE1">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华孚时尚股份有限公司（以下简称“公司”）董事会于2024年6月26日以传真、电子邮件及书面送达等方式发出了召开第八届董事会2024年第三次临时会议的通知，于2024年6月28</w:t>
      </w:r>
      <w:r w:rsidR="00F653A8">
        <w:rPr>
          <w:rFonts w:asciiTheme="minorEastAsia" w:eastAsiaTheme="minorEastAsia" w:hAnsiTheme="minorEastAsia" w:hint="eastAsia"/>
          <w:kern w:val="0"/>
          <w:sz w:val="24"/>
          <w:szCs w:val="24"/>
        </w:rPr>
        <w:t>日15:00</w:t>
      </w:r>
      <w:r>
        <w:rPr>
          <w:rFonts w:asciiTheme="minorEastAsia" w:eastAsiaTheme="minorEastAsia" w:hAnsiTheme="minorEastAsia" w:hint="eastAsia"/>
          <w:bCs/>
          <w:kern w:val="0"/>
          <w:sz w:val="24"/>
          <w:szCs w:val="24"/>
        </w:rPr>
        <w:t>以现场结合通讯的方式</w:t>
      </w:r>
      <w:r>
        <w:rPr>
          <w:rFonts w:asciiTheme="minorEastAsia" w:eastAsiaTheme="minorEastAsia" w:hAnsiTheme="minorEastAsia" w:hint="eastAsia"/>
          <w:kern w:val="0"/>
          <w:sz w:val="24"/>
          <w:szCs w:val="24"/>
        </w:rPr>
        <w:t>召开。会议应出席董事9名，实际出席董事9名，会议由公司董事长孙伟挺先生主持。公司全体监事、高级管理人员列席了会议，会议符合《中华人民共和国公司法》、《公司章程》的规定。本次会议审议通过以下议案:</w:t>
      </w:r>
    </w:p>
    <w:p w:rsidR="00B313A6" w:rsidRDefault="005D5FE1">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一</w:t>
      </w:r>
      <w:r>
        <w:rPr>
          <w:rFonts w:asciiTheme="minorEastAsia" w:eastAsiaTheme="minorEastAsia" w:hAnsiTheme="minorEastAsia"/>
          <w:kern w:val="0"/>
          <w:sz w:val="24"/>
          <w:szCs w:val="24"/>
        </w:rPr>
        <w:t>、</w:t>
      </w:r>
      <w:r>
        <w:rPr>
          <w:rFonts w:asciiTheme="minorEastAsia" w:eastAsiaTheme="minorEastAsia" w:hAnsiTheme="minorEastAsia" w:hint="eastAsia"/>
          <w:kern w:val="0"/>
          <w:sz w:val="24"/>
          <w:szCs w:val="24"/>
        </w:rPr>
        <w:t>以6票赞成、0票反对、3票回避的表决结果审议通过《关于上虞时尚总部物业实施交付暨关联交易进展的议案》。</w:t>
      </w:r>
    </w:p>
    <w:p w:rsidR="00B313A6" w:rsidRDefault="005D5FE1">
      <w:pPr>
        <w:spacing w:line="480" w:lineRule="exact"/>
        <w:ind w:firstLineChars="196" w:firstLine="470"/>
        <w:rPr>
          <w:rFonts w:asciiTheme="minorEastAsia" w:eastAsiaTheme="minorEastAsia" w:hAnsiTheme="minorEastAsia"/>
          <w:kern w:val="0"/>
          <w:sz w:val="24"/>
          <w:szCs w:val="24"/>
        </w:rPr>
      </w:pPr>
      <w:r>
        <w:rPr>
          <w:rFonts w:ascii="Times New Roman" w:hAnsi="Times New Roman" w:hint="eastAsia"/>
          <w:sz w:val="24"/>
          <w:szCs w:val="24"/>
        </w:rPr>
        <w:t>详见公司与本公告同日刊登</w:t>
      </w:r>
      <w:r>
        <w:rPr>
          <w:rFonts w:asciiTheme="minorEastAsia" w:eastAsiaTheme="minorEastAsia" w:hAnsiTheme="minorEastAsia" w:hint="eastAsia"/>
          <w:kern w:val="0"/>
          <w:sz w:val="24"/>
          <w:szCs w:val="24"/>
        </w:rPr>
        <w:t>在《证券时报》、《中国证券报》及巨潮资讯网(www.cninfo.com.cn)上的《关于上虞时尚总部物业实施交付暨关联交易进展的公告》（2024-40）。</w:t>
      </w:r>
    </w:p>
    <w:p w:rsidR="005D5FE1" w:rsidRDefault="005D5FE1">
      <w:pPr>
        <w:spacing w:line="480" w:lineRule="exact"/>
        <w:ind w:firstLineChars="196" w:firstLine="470"/>
        <w:rPr>
          <w:rFonts w:ascii="Times New Roman" w:hAnsi="Times New Roman"/>
          <w:sz w:val="24"/>
          <w:szCs w:val="24"/>
        </w:rPr>
      </w:pPr>
      <w:r>
        <w:rPr>
          <w:rFonts w:asciiTheme="minorEastAsia" w:eastAsiaTheme="minorEastAsia" w:hAnsiTheme="minorEastAsia" w:hint="eastAsia"/>
          <w:kern w:val="0"/>
          <w:sz w:val="24"/>
          <w:szCs w:val="24"/>
        </w:rPr>
        <w:t>公司董事孙伟挺先生因在本次交易对手方担任董事职务，审议该议案时，公司董事孙伟挺先生及其在公司担任董事的关联自然人陈玲芬女士和陈翰先生回避表决。</w:t>
      </w:r>
    </w:p>
    <w:p w:rsidR="00B313A6" w:rsidRDefault="005D5FE1">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本议案无需提交公司股东大会审议。</w:t>
      </w:r>
    </w:p>
    <w:p w:rsidR="00B313A6" w:rsidRDefault="005D5FE1">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二、备查文件</w:t>
      </w:r>
    </w:p>
    <w:p w:rsidR="00B313A6" w:rsidRDefault="005D5FE1">
      <w:pPr>
        <w:spacing w:line="480" w:lineRule="exact"/>
        <w:ind w:firstLineChars="196" w:firstLine="470"/>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1、公司第八届董事会2024年第三次临时会议决议。</w:t>
      </w:r>
    </w:p>
    <w:p w:rsidR="00B313A6" w:rsidRDefault="005D5FE1">
      <w:pPr>
        <w:autoSpaceDE w:val="0"/>
        <w:autoSpaceDN w:val="0"/>
        <w:adjustRightInd w:val="0"/>
        <w:spacing w:line="480" w:lineRule="exact"/>
        <w:ind w:firstLineChars="200" w:firstLine="480"/>
        <w:jc w:val="left"/>
        <w:rPr>
          <w:rFonts w:asciiTheme="minorEastAsia" w:eastAsiaTheme="minorEastAsia" w:hAnsiTheme="minorEastAsia"/>
          <w:kern w:val="0"/>
          <w:sz w:val="24"/>
          <w:szCs w:val="24"/>
        </w:rPr>
      </w:pPr>
      <w:r>
        <w:rPr>
          <w:rFonts w:asciiTheme="minorEastAsia" w:eastAsiaTheme="minorEastAsia" w:hAnsiTheme="minorEastAsia"/>
          <w:kern w:val="0"/>
          <w:sz w:val="24"/>
          <w:szCs w:val="24"/>
        </w:rPr>
        <w:t>特此公告。</w:t>
      </w:r>
    </w:p>
    <w:p w:rsidR="00B313A6" w:rsidRDefault="005D5FE1">
      <w:pPr>
        <w:autoSpaceDE w:val="0"/>
        <w:autoSpaceDN w:val="0"/>
        <w:adjustRightInd w:val="0"/>
        <w:spacing w:line="480" w:lineRule="exact"/>
        <w:jc w:val="right"/>
        <w:rPr>
          <w:rFonts w:asciiTheme="minorEastAsia" w:eastAsiaTheme="minorEastAsia" w:hAnsiTheme="minorEastAsia"/>
          <w:kern w:val="0"/>
          <w:sz w:val="24"/>
          <w:szCs w:val="24"/>
        </w:rPr>
      </w:pPr>
      <w:r>
        <w:rPr>
          <w:rFonts w:asciiTheme="minorEastAsia" w:eastAsiaTheme="minorEastAsia" w:hAnsiTheme="minorEastAsia"/>
          <w:kern w:val="0"/>
          <w:sz w:val="24"/>
          <w:szCs w:val="24"/>
        </w:rPr>
        <w:t>华孚时尚股份有限公司</w:t>
      </w:r>
      <w:r>
        <w:rPr>
          <w:rFonts w:asciiTheme="minorEastAsia" w:eastAsiaTheme="minorEastAsia" w:hAnsiTheme="minorEastAsia" w:hint="eastAsia"/>
          <w:kern w:val="0"/>
          <w:sz w:val="24"/>
          <w:szCs w:val="24"/>
        </w:rPr>
        <w:t>董</w:t>
      </w:r>
      <w:r>
        <w:rPr>
          <w:rFonts w:asciiTheme="minorEastAsia" w:eastAsiaTheme="minorEastAsia" w:hAnsiTheme="minorEastAsia"/>
          <w:kern w:val="0"/>
          <w:sz w:val="24"/>
          <w:szCs w:val="24"/>
        </w:rPr>
        <w:t>事会</w:t>
      </w:r>
    </w:p>
    <w:p w:rsidR="00B313A6" w:rsidRDefault="005D5FE1">
      <w:pPr>
        <w:autoSpaceDE w:val="0"/>
        <w:autoSpaceDN w:val="0"/>
        <w:adjustRightInd w:val="0"/>
        <w:spacing w:line="480" w:lineRule="exact"/>
        <w:jc w:val="right"/>
        <w:rPr>
          <w:rFonts w:asciiTheme="minorEastAsia" w:eastAsiaTheme="minorEastAsia" w:hAnsiTheme="minorEastAsia"/>
          <w:sz w:val="24"/>
          <w:szCs w:val="24"/>
        </w:rPr>
      </w:pPr>
      <w:r>
        <w:rPr>
          <w:rFonts w:asciiTheme="minorEastAsia" w:eastAsiaTheme="minorEastAsia" w:hAnsiTheme="minorEastAsia" w:hint="eastAsia"/>
          <w:kern w:val="0"/>
          <w:sz w:val="24"/>
          <w:szCs w:val="24"/>
        </w:rPr>
        <w:t>二〇二四年六月二</w:t>
      </w:r>
      <w:bookmarkStart w:id="0" w:name="_GoBack"/>
      <w:bookmarkEnd w:id="0"/>
      <w:r>
        <w:rPr>
          <w:rFonts w:asciiTheme="minorEastAsia" w:eastAsiaTheme="minorEastAsia" w:hAnsiTheme="minorEastAsia" w:hint="eastAsia"/>
          <w:kern w:val="0"/>
          <w:sz w:val="24"/>
          <w:szCs w:val="24"/>
        </w:rPr>
        <w:t>十九日</w:t>
      </w:r>
    </w:p>
    <w:sectPr w:rsidR="00B313A6">
      <w:pgSz w:w="11906" w:h="16838"/>
      <w:pgMar w:top="1135"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E1" w:rsidRDefault="005D5FE1" w:rsidP="005D5FE1">
      <w:r>
        <w:separator/>
      </w:r>
    </w:p>
  </w:endnote>
  <w:endnote w:type="continuationSeparator" w:id="0">
    <w:p w:rsidR="005D5FE1" w:rsidRDefault="005D5FE1" w:rsidP="005D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E1" w:rsidRDefault="005D5FE1" w:rsidP="005D5FE1">
      <w:r>
        <w:separator/>
      </w:r>
    </w:p>
  </w:footnote>
  <w:footnote w:type="continuationSeparator" w:id="0">
    <w:p w:rsidR="005D5FE1" w:rsidRDefault="005D5FE1" w:rsidP="005D5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1431"/>
    <w:rsid w:val="000460A6"/>
    <w:rsid w:val="0005344A"/>
    <w:rsid w:val="000864CE"/>
    <w:rsid w:val="000E0DC2"/>
    <w:rsid w:val="000F31DF"/>
    <w:rsid w:val="00110CA2"/>
    <w:rsid w:val="001263DD"/>
    <w:rsid w:val="001454CC"/>
    <w:rsid w:val="00160828"/>
    <w:rsid w:val="00171561"/>
    <w:rsid w:val="001834CB"/>
    <w:rsid w:val="00184D4F"/>
    <w:rsid w:val="001916B2"/>
    <w:rsid w:val="00195116"/>
    <w:rsid w:val="001A3EBD"/>
    <w:rsid w:val="001E670F"/>
    <w:rsid w:val="001E7C24"/>
    <w:rsid w:val="00201033"/>
    <w:rsid w:val="0020339F"/>
    <w:rsid w:val="00287EF9"/>
    <w:rsid w:val="002A54EE"/>
    <w:rsid w:val="002D792A"/>
    <w:rsid w:val="00333043"/>
    <w:rsid w:val="00352817"/>
    <w:rsid w:val="00354540"/>
    <w:rsid w:val="00394C49"/>
    <w:rsid w:val="003C7D52"/>
    <w:rsid w:val="003D6B08"/>
    <w:rsid w:val="003D76D1"/>
    <w:rsid w:val="003E3AAF"/>
    <w:rsid w:val="00407607"/>
    <w:rsid w:val="004311AF"/>
    <w:rsid w:val="004D6190"/>
    <w:rsid w:val="004E7761"/>
    <w:rsid w:val="004F40B5"/>
    <w:rsid w:val="004F782E"/>
    <w:rsid w:val="00516F7F"/>
    <w:rsid w:val="00551063"/>
    <w:rsid w:val="00583371"/>
    <w:rsid w:val="005A7547"/>
    <w:rsid w:val="005C6441"/>
    <w:rsid w:val="005D5FE1"/>
    <w:rsid w:val="005E2C8B"/>
    <w:rsid w:val="00602F1F"/>
    <w:rsid w:val="0060371E"/>
    <w:rsid w:val="006079CD"/>
    <w:rsid w:val="006118F4"/>
    <w:rsid w:val="00617D60"/>
    <w:rsid w:val="00624B96"/>
    <w:rsid w:val="00630782"/>
    <w:rsid w:val="00640F85"/>
    <w:rsid w:val="00657C02"/>
    <w:rsid w:val="00666BB4"/>
    <w:rsid w:val="00677B15"/>
    <w:rsid w:val="006822AB"/>
    <w:rsid w:val="00687BBD"/>
    <w:rsid w:val="006A1355"/>
    <w:rsid w:val="006A57D4"/>
    <w:rsid w:val="006B72A6"/>
    <w:rsid w:val="006D6ACA"/>
    <w:rsid w:val="006E6AFD"/>
    <w:rsid w:val="006F59DF"/>
    <w:rsid w:val="00704E4B"/>
    <w:rsid w:val="0070765B"/>
    <w:rsid w:val="00737F5E"/>
    <w:rsid w:val="007443CA"/>
    <w:rsid w:val="00790F83"/>
    <w:rsid w:val="0079769C"/>
    <w:rsid w:val="007B0AB1"/>
    <w:rsid w:val="007C5053"/>
    <w:rsid w:val="00822E8C"/>
    <w:rsid w:val="00824DED"/>
    <w:rsid w:val="00832685"/>
    <w:rsid w:val="00833F5E"/>
    <w:rsid w:val="00841BE8"/>
    <w:rsid w:val="00847235"/>
    <w:rsid w:val="00860C09"/>
    <w:rsid w:val="00862A46"/>
    <w:rsid w:val="008A20CE"/>
    <w:rsid w:val="008C20B1"/>
    <w:rsid w:val="008C3C6D"/>
    <w:rsid w:val="008D4E62"/>
    <w:rsid w:val="00932963"/>
    <w:rsid w:val="0095138F"/>
    <w:rsid w:val="00956444"/>
    <w:rsid w:val="00974AE1"/>
    <w:rsid w:val="00984D7B"/>
    <w:rsid w:val="00985CBE"/>
    <w:rsid w:val="009960CD"/>
    <w:rsid w:val="009D0419"/>
    <w:rsid w:val="009D62D8"/>
    <w:rsid w:val="009D7EF8"/>
    <w:rsid w:val="009E3DB5"/>
    <w:rsid w:val="009F23F9"/>
    <w:rsid w:val="009F6B32"/>
    <w:rsid w:val="00A02886"/>
    <w:rsid w:val="00A06D75"/>
    <w:rsid w:val="00A22881"/>
    <w:rsid w:val="00A35185"/>
    <w:rsid w:val="00A45FE7"/>
    <w:rsid w:val="00A83FCE"/>
    <w:rsid w:val="00AC3C01"/>
    <w:rsid w:val="00AC591E"/>
    <w:rsid w:val="00AC641F"/>
    <w:rsid w:val="00AD3557"/>
    <w:rsid w:val="00AF376D"/>
    <w:rsid w:val="00B00832"/>
    <w:rsid w:val="00B1650F"/>
    <w:rsid w:val="00B313A6"/>
    <w:rsid w:val="00B315E6"/>
    <w:rsid w:val="00B34194"/>
    <w:rsid w:val="00B40D14"/>
    <w:rsid w:val="00B4132A"/>
    <w:rsid w:val="00B66744"/>
    <w:rsid w:val="00B84B11"/>
    <w:rsid w:val="00BA6BC2"/>
    <w:rsid w:val="00BA7F76"/>
    <w:rsid w:val="00BB3F3F"/>
    <w:rsid w:val="00BC23FF"/>
    <w:rsid w:val="00BF13AE"/>
    <w:rsid w:val="00C428C4"/>
    <w:rsid w:val="00C719B8"/>
    <w:rsid w:val="00C75216"/>
    <w:rsid w:val="00C80118"/>
    <w:rsid w:val="00CE7808"/>
    <w:rsid w:val="00CF0030"/>
    <w:rsid w:val="00D12795"/>
    <w:rsid w:val="00D236FD"/>
    <w:rsid w:val="00D67256"/>
    <w:rsid w:val="00D70B6D"/>
    <w:rsid w:val="00D851B2"/>
    <w:rsid w:val="00D87C0C"/>
    <w:rsid w:val="00DA360D"/>
    <w:rsid w:val="00DF0348"/>
    <w:rsid w:val="00E330A1"/>
    <w:rsid w:val="00E37C18"/>
    <w:rsid w:val="00E85137"/>
    <w:rsid w:val="00EC027C"/>
    <w:rsid w:val="00F01039"/>
    <w:rsid w:val="00F02EDD"/>
    <w:rsid w:val="00F03CDE"/>
    <w:rsid w:val="00F05FA4"/>
    <w:rsid w:val="00F139D0"/>
    <w:rsid w:val="00F46F57"/>
    <w:rsid w:val="00F54AEF"/>
    <w:rsid w:val="00F653A8"/>
    <w:rsid w:val="00F70C8D"/>
    <w:rsid w:val="00F758CC"/>
    <w:rsid w:val="00F92383"/>
    <w:rsid w:val="00F96CE1"/>
    <w:rsid w:val="00FB6F06"/>
    <w:rsid w:val="00FC798E"/>
    <w:rsid w:val="00FF2085"/>
    <w:rsid w:val="06F41D15"/>
    <w:rsid w:val="125B2014"/>
    <w:rsid w:val="156118F0"/>
    <w:rsid w:val="30EF587D"/>
    <w:rsid w:val="40DA6FCE"/>
    <w:rsid w:val="52585DEA"/>
    <w:rsid w:val="5AE57265"/>
    <w:rsid w:val="5C5541F6"/>
    <w:rsid w:val="7BB52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autoRedefine/>
    <w:uiPriority w:val="99"/>
    <w:semiHidden/>
    <w:unhideWhenUsed/>
    <w:qFormat/>
    <w:rPr>
      <w:color w:val="800080" w:themeColor="followedHyperlink"/>
      <w:u w:val="single"/>
    </w:rPr>
  </w:style>
  <w:style w:type="character" w:styleId="a8">
    <w:name w:val="Hyperlink"/>
    <w:autoRedefine/>
    <w:uiPriority w:val="99"/>
    <w:unhideWhenUsed/>
    <w:qFormat/>
    <w:rPr>
      <w:color w:val="0000FF"/>
      <w:u w:val="single"/>
    </w:rPr>
  </w:style>
  <w:style w:type="character" w:customStyle="1" w:styleId="Char2">
    <w:name w:val="页眉 Char"/>
    <w:basedOn w:val="a0"/>
    <w:link w:val="a6"/>
    <w:autoRedefine/>
    <w:uiPriority w:val="99"/>
    <w:qFormat/>
    <w:rPr>
      <w:rFonts w:ascii="Calibri" w:eastAsia="宋体" w:hAnsi="Calibri" w:cs="Times New Roman"/>
      <w:sz w:val="18"/>
      <w:szCs w:val="18"/>
    </w:rPr>
  </w:style>
  <w:style w:type="character" w:customStyle="1" w:styleId="Char1">
    <w:name w:val="页脚 Char"/>
    <w:basedOn w:val="a0"/>
    <w:link w:val="a5"/>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semiHidden/>
    <w:unhideWhenUsed/>
    <w:qFormat/>
    <w:pPr>
      <w:spacing w:line="600" w:lineRule="atLeast"/>
      <w:ind w:firstLineChars="200" w:firstLine="560"/>
    </w:pPr>
    <w:rPr>
      <w:rFonts w:ascii="Times New Roman" w:hAnsi="Times New Roman"/>
      <w:sz w:val="28"/>
      <w:szCs w:val="24"/>
    </w:r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autoRedefine/>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0"/>
    <w:autoRedefine/>
    <w:uiPriority w:val="99"/>
    <w:semiHidden/>
    <w:unhideWhenUsed/>
    <w:qFormat/>
    <w:rPr>
      <w:color w:val="800080" w:themeColor="followedHyperlink"/>
      <w:u w:val="single"/>
    </w:rPr>
  </w:style>
  <w:style w:type="character" w:styleId="a8">
    <w:name w:val="Hyperlink"/>
    <w:autoRedefine/>
    <w:uiPriority w:val="99"/>
    <w:unhideWhenUsed/>
    <w:qFormat/>
    <w:rPr>
      <w:color w:val="0000FF"/>
      <w:u w:val="single"/>
    </w:rPr>
  </w:style>
  <w:style w:type="character" w:customStyle="1" w:styleId="Char2">
    <w:name w:val="页眉 Char"/>
    <w:basedOn w:val="a0"/>
    <w:link w:val="a6"/>
    <w:autoRedefine/>
    <w:uiPriority w:val="99"/>
    <w:qFormat/>
    <w:rPr>
      <w:rFonts w:ascii="Calibri" w:eastAsia="宋体" w:hAnsi="Calibri" w:cs="Times New Roman"/>
      <w:sz w:val="18"/>
      <w:szCs w:val="18"/>
    </w:rPr>
  </w:style>
  <w:style w:type="character" w:customStyle="1" w:styleId="Char1">
    <w:name w:val="页脚 Char"/>
    <w:basedOn w:val="a0"/>
    <w:link w:val="a5"/>
    <w:autoRedefine/>
    <w:uiPriority w:val="99"/>
    <w:qFormat/>
    <w:rPr>
      <w:rFonts w:ascii="Calibri" w:eastAsia="宋体" w:hAnsi="Calibri" w:cs="Times New Roman"/>
      <w:sz w:val="18"/>
      <w:szCs w:val="18"/>
    </w:rPr>
  </w:style>
  <w:style w:type="character" w:customStyle="1" w:styleId="Char">
    <w:name w:val="正文文本缩进 Char"/>
    <w:basedOn w:val="a0"/>
    <w:link w:val="a3"/>
    <w:autoRedefine/>
    <w:semiHidden/>
    <w:qFormat/>
    <w:rPr>
      <w:rFonts w:ascii="Times New Roman" w:eastAsia="宋体" w:hAnsi="Times New Roman" w:cs="Times New Roman"/>
      <w:sz w:val="28"/>
      <w:szCs w:val="24"/>
    </w:rPr>
  </w:style>
  <w:style w:type="character" w:customStyle="1" w:styleId="Char0">
    <w:name w:val="批注框文本 Char"/>
    <w:basedOn w:val="a0"/>
    <w:link w:val="a4"/>
    <w:autoRedefine/>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A7799-0544-44FA-93D6-E493C16DB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545</Words>
  <Characters>601</Characters>
  <Application>Microsoft Office Word</Application>
  <DocSecurity>0</DocSecurity>
  <Lines>28</Lines>
  <Paragraphs>14</Paragraphs>
  <ScaleCrop>false</ScaleCrop>
  <Company>Lenovo</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22</cp:revision>
  <cp:lastPrinted>2018-07-04T07:08:00Z</cp:lastPrinted>
  <dcterms:created xsi:type="dcterms:W3CDTF">2022-03-19T06:48:00Z</dcterms:created>
  <dcterms:modified xsi:type="dcterms:W3CDTF">2024-06-28T09:33:00Z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B7B4CE2FE08B430492A30C82B3786585</vt:lpwstr>
  </property>
</Properties>
</file>