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4F" w:rsidRPr="006548D6" w:rsidRDefault="006548D6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6548D6">
        <w:rPr>
          <w:rFonts w:ascii="黑体" w:eastAsia="黑体" w:hAnsi="黑体"/>
          <w:bCs/>
          <w:kern w:val="0"/>
          <w:szCs w:val="21"/>
        </w:rPr>
        <w:t>证券代码：</w:t>
      </w:r>
      <w:r w:rsidRPr="006548D6">
        <w:rPr>
          <w:rFonts w:ascii="黑体" w:eastAsia="黑体" w:hAnsi="黑体"/>
          <w:bCs/>
          <w:kern w:val="0"/>
          <w:szCs w:val="21"/>
        </w:rPr>
        <w:t xml:space="preserve">002042    </w:t>
      </w:r>
      <w:r w:rsidRPr="006548D6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Pr="006548D6">
        <w:rPr>
          <w:rFonts w:ascii="黑体" w:eastAsia="黑体" w:hAnsi="黑体"/>
          <w:bCs/>
          <w:kern w:val="0"/>
          <w:szCs w:val="21"/>
        </w:rPr>
        <w:t xml:space="preserve">    </w:t>
      </w:r>
      <w:r w:rsidRPr="006548D6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6548D6">
        <w:rPr>
          <w:rFonts w:ascii="黑体" w:eastAsia="黑体" w:hAnsi="黑体"/>
          <w:bCs/>
          <w:kern w:val="0"/>
          <w:szCs w:val="21"/>
        </w:rPr>
        <w:t xml:space="preserve"> </w:t>
      </w:r>
      <w:r w:rsidRPr="006548D6">
        <w:rPr>
          <w:rFonts w:ascii="黑体" w:eastAsia="黑体" w:hAnsi="黑体"/>
          <w:bCs/>
          <w:kern w:val="0"/>
          <w:szCs w:val="21"/>
        </w:rPr>
        <w:t>证券简称：华孚时尚</w:t>
      </w:r>
      <w:r w:rsidRPr="006548D6">
        <w:rPr>
          <w:rFonts w:ascii="黑体" w:eastAsia="黑体" w:hAnsi="黑体"/>
          <w:bCs/>
          <w:kern w:val="0"/>
          <w:szCs w:val="21"/>
        </w:rPr>
        <w:t xml:space="preserve">  </w:t>
      </w:r>
      <w:r w:rsidRPr="006548D6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Pr="006548D6">
        <w:rPr>
          <w:rFonts w:ascii="黑体" w:eastAsia="黑体" w:hAnsi="黑体"/>
          <w:bCs/>
          <w:kern w:val="0"/>
          <w:szCs w:val="21"/>
        </w:rPr>
        <w:t xml:space="preserve">  </w:t>
      </w:r>
      <w:r w:rsidRPr="006548D6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Pr="006548D6">
        <w:rPr>
          <w:rFonts w:ascii="黑体" w:eastAsia="黑体" w:hAnsi="黑体"/>
          <w:bCs/>
          <w:kern w:val="0"/>
          <w:szCs w:val="21"/>
        </w:rPr>
        <w:t xml:space="preserve">   </w:t>
      </w:r>
      <w:r w:rsidRPr="006548D6">
        <w:rPr>
          <w:rFonts w:ascii="黑体" w:eastAsia="黑体" w:hAnsi="黑体"/>
          <w:bCs/>
          <w:kern w:val="0"/>
          <w:szCs w:val="21"/>
        </w:rPr>
        <w:t>公告编号：</w:t>
      </w:r>
      <w:r w:rsidRPr="006548D6">
        <w:rPr>
          <w:rFonts w:ascii="黑体" w:eastAsia="黑体" w:hAnsi="黑体"/>
          <w:bCs/>
          <w:kern w:val="0"/>
          <w:szCs w:val="21"/>
        </w:rPr>
        <w:t>2</w:t>
      </w:r>
      <w:r w:rsidRPr="006548D6">
        <w:rPr>
          <w:rFonts w:ascii="黑体" w:eastAsia="黑体" w:hAnsi="黑体" w:hint="eastAsia"/>
          <w:bCs/>
          <w:kern w:val="0"/>
          <w:szCs w:val="21"/>
        </w:rPr>
        <w:t>024-28</w:t>
      </w:r>
    </w:p>
    <w:p w:rsidR="00E4514F" w:rsidRPr="006548D6" w:rsidRDefault="00E4514F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E4514F" w:rsidRPr="006548D6" w:rsidRDefault="006548D6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6548D6"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E4514F" w:rsidRPr="006548D6" w:rsidRDefault="006548D6">
      <w:pPr>
        <w:autoSpaceDE w:val="0"/>
        <w:autoSpaceDN w:val="0"/>
        <w:adjustRightInd w:val="0"/>
        <w:jc w:val="center"/>
        <w:rPr>
          <w:rFonts w:ascii="Times New Roman" w:eastAsia="楷体_GB2312" w:hAnsi="Times New Roman"/>
          <w:kern w:val="0"/>
          <w:sz w:val="24"/>
          <w:szCs w:val="24"/>
        </w:rPr>
      </w:pPr>
      <w:r w:rsidRPr="006548D6">
        <w:rPr>
          <w:rFonts w:ascii="Times New Roman" w:hAnsi="Times New Roman"/>
          <w:b/>
          <w:kern w:val="0"/>
          <w:sz w:val="36"/>
          <w:szCs w:val="36"/>
        </w:rPr>
        <w:t>关于</w:t>
      </w:r>
      <w:r w:rsidRPr="006548D6">
        <w:rPr>
          <w:rFonts w:ascii="Times New Roman" w:hAnsi="Times New Roman" w:hint="eastAsia"/>
          <w:b/>
          <w:kern w:val="0"/>
          <w:sz w:val="36"/>
          <w:szCs w:val="36"/>
        </w:rPr>
        <w:t>2023</w:t>
      </w:r>
      <w:r w:rsidRPr="006548D6">
        <w:rPr>
          <w:rFonts w:ascii="Times New Roman" w:hAnsi="Times New Roman" w:hint="eastAsia"/>
          <w:b/>
          <w:kern w:val="0"/>
          <w:sz w:val="36"/>
          <w:szCs w:val="36"/>
        </w:rPr>
        <w:t>年度拟不进行利润分配的公告</w:t>
      </w:r>
    </w:p>
    <w:p w:rsidR="00E4514F" w:rsidRPr="006548D6" w:rsidRDefault="006548D6">
      <w:pPr>
        <w:wordWrap w:val="0"/>
        <w:autoSpaceDE w:val="0"/>
        <w:autoSpaceDN w:val="0"/>
        <w:adjustRightInd w:val="0"/>
        <w:spacing w:beforeLines="50" w:before="156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6548D6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Pr="006548D6">
        <w:rPr>
          <w:rFonts w:ascii="Times New Roman" w:eastAsia="楷体_GB2312" w:hAnsi="Times New Roman" w:hint="eastAsia"/>
          <w:kern w:val="0"/>
          <w:sz w:val="24"/>
          <w:szCs w:val="24"/>
        </w:rPr>
        <w:t>董</w:t>
      </w:r>
      <w:r w:rsidRPr="006548D6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E4514F" w:rsidRPr="006548D6" w:rsidRDefault="00E4514F">
      <w:pPr>
        <w:wordWrap w:val="0"/>
        <w:spacing w:line="280" w:lineRule="exact"/>
        <w:ind w:firstLineChars="196" w:firstLine="39"/>
        <w:rPr>
          <w:rFonts w:asciiTheme="minorEastAsia" w:eastAsiaTheme="minorEastAsia" w:hAnsiTheme="minorEastAsia"/>
          <w:kern w:val="0"/>
          <w:sz w:val="2"/>
          <w:szCs w:val="24"/>
        </w:rPr>
      </w:pP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华孚时尚股份有限公司（以下简称“公司”）于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25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日召开公司第八届董事会第七次会议，第八届监事会第二十一次会议，审议通《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年利润分配预案的议案》，具体情况如下：</w:t>
      </w:r>
      <w:bookmarkStart w:id="0" w:name="_GoBack"/>
      <w:bookmarkEnd w:id="0"/>
    </w:p>
    <w:p w:rsidR="00E4514F" w:rsidRPr="006548D6" w:rsidRDefault="006548D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一、</w:t>
      </w: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年度利润分配预案</w:t>
      </w:r>
    </w:p>
    <w:p w:rsidR="00E4514F" w:rsidRPr="006548D6" w:rsidRDefault="006548D6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报告期内，经深圳大华国际会计师事务所（特殊普通合伙）审计，公司实现归属于母公司股东的净利润为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6,678.21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万元，加期初未分配利润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164,423.99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万元，减提取盈余公积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3,672.98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万元，期末可供全体股东分配的利润为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167,429.21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万元。</w:t>
      </w:r>
    </w:p>
    <w:p w:rsidR="00E4514F" w:rsidRPr="006548D6" w:rsidRDefault="006548D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年度利润分配预案为：</w:t>
      </w:r>
      <w:proofErr w:type="gramStart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不</w:t>
      </w:r>
      <w:proofErr w:type="gramEnd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派发现金红利，不送红股，不以资本公积金转增股本。</w:t>
      </w:r>
    </w:p>
    <w:p w:rsidR="00E4514F" w:rsidRPr="006548D6" w:rsidRDefault="006548D6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公司本次利润分配预案符合《公司法》、中国证监会《上市公司监管指引第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号—上市公司现金分红》、《公司章程》的有关规定，该事项尚需提交公司股东大会审议。</w:t>
      </w:r>
    </w:p>
    <w:p w:rsidR="00E4514F" w:rsidRPr="006548D6" w:rsidRDefault="006548D6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二、</w:t>
      </w: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年度不进行利润分配</w:t>
      </w: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的原因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、依据《上市公司股份回购规则》（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年修订）第十八条规定：上市公司以现金为对价，采用要约方式、集中竞</w:t>
      </w:r>
      <w:r w:rsidRPr="006548D6">
        <w:rPr>
          <w:rFonts w:asciiTheme="minorEastAsia" w:eastAsiaTheme="minorEastAsia" w:hAnsiTheme="minorEastAsia"/>
          <w:kern w:val="0"/>
          <w:sz w:val="24"/>
          <w:szCs w:val="24"/>
        </w:rPr>
        <w:t>价方式回购股份的，视同上市公司现金分红，纳入现金分红的相关比例计算。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年度通过集中竞价方式，使用自有资金人民币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100,128,238.70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元（不含交易费用）回购公司股份。详见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6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19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日披露于《证券时报》、《中国证券报》及巨潮资讯网（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www.cninfo.com.cn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）的《关于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年回购公司股份方案实施完毕暨股份变动的公告》（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2023-34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）。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、公司于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年开始建设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上虞华尚数</w:t>
      </w:r>
      <w:proofErr w:type="gramStart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智中心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AIGC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智算</w:t>
      </w:r>
      <w:proofErr w:type="gramEnd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中心项目和新疆智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lastRenderedPageBreak/>
        <w:t>能</w:t>
      </w:r>
      <w:proofErr w:type="gramStart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算力集群</w:t>
      </w:r>
      <w:proofErr w:type="gramEnd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项目，公司在坚持主营业务不动摇的前提下，开辟智能</w:t>
      </w:r>
      <w:proofErr w:type="gramStart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算力产业</w:t>
      </w:r>
      <w:proofErr w:type="gramEnd"/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新赛道，以加快公司转型升级步伐。留存未分配利润将用于满足公司经营需要，以保障公司项目建设及稳定发展。</w:t>
      </w:r>
    </w:p>
    <w:p w:rsidR="00E4514F" w:rsidRPr="006548D6" w:rsidRDefault="006548D6">
      <w:pPr>
        <w:widowControl/>
        <w:numPr>
          <w:ilvl w:val="0"/>
          <w:numId w:val="1"/>
        </w:numPr>
        <w:shd w:val="clear" w:color="auto" w:fill="FFFFFF"/>
        <w:spacing w:line="50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未分配利润的预计用途和计划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度未分配利润滚存至下一年度，以满足公司业务发展、项目建设需求。未来公司将进一步优化产品结构，提高产品质量，加强成本控制，提升运营效率，同时，加快转型升级步伐。通过以上措施，提高公司盈利能力和投资回报水平。后续，公司将一如既往地重视以现金分红方式对股东进行回报，严格遵守相关法律法规以及《公司章程》的规定，综合考虑与利润分配相关的各种因素，积极履行公司的利润分配政策，与广大投资者共享公司发展的成果。</w:t>
      </w:r>
    </w:p>
    <w:p w:rsidR="00E4514F" w:rsidRPr="006548D6" w:rsidRDefault="006548D6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四、履行的审议程序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、公司于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25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日召开第八届董事会独立董事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年第一次专门会议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，审议通过《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年利润分配预案的议案》，同意将该事项提交至公司董事会审议。公司于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25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日召开第八届董事会第七次会议，审议通过《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年利润分配预案的议案》，同意将该事项提交至公司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股东大会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审议。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、公司于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25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日召开第八届监事会第二十一次会议，审议通过《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年利润分配预案的议案》，鉴于公司业务发展及项目建设资金需求，充分考虑公司现阶段经营情况及股东利益的情况下，监事会同意董事会拟定的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年度利润分配预案</w:t>
      </w:r>
      <w:r w:rsidRPr="006548D6"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:rsidR="00E4514F" w:rsidRPr="006548D6" w:rsidRDefault="006548D6">
      <w:pPr>
        <w:spacing w:line="50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、第八届董事会第七次会议决议；</w:t>
      </w:r>
    </w:p>
    <w:p w:rsidR="00E4514F" w:rsidRPr="006548D6" w:rsidRDefault="006548D6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、第八届监事会第二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十一次会议决议；</w:t>
      </w:r>
    </w:p>
    <w:p w:rsidR="00E4514F" w:rsidRPr="006548D6" w:rsidRDefault="006548D6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E4514F" w:rsidRPr="006548D6" w:rsidRDefault="006548D6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548D6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6548D6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E4514F" w:rsidRDefault="006548D6">
      <w:pPr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6548D6">
        <w:rPr>
          <w:rFonts w:asciiTheme="minorEastAsia" w:eastAsiaTheme="minorEastAsia" w:hAnsiTheme="minorEastAsia" w:hint="eastAsia"/>
          <w:kern w:val="0"/>
          <w:sz w:val="24"/>
          <w:szCs w:val="24"/>
        </w:rPr>
        <w:t>二〇二四年四月二十七日</w:t>
      </w:r>
    </w:p>
    <w:sectPr w:rsidR="00E4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B312FD"/>
    <w:multiLevelType w:val="singleLevel"/>
    <w:tmpl w:val="E1B312F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2F72"/>
    <w:rsid w:val="00073ED7"/>
    <w:rsid w:val="00077B55"/>
    <w:rsid w:val="000864CE"/>
    <w:rsid w:val="000A59A0"/>
    <w:rsid w:val="000D5198"/>
    <w:rsid w:val="000E0DC2"/>
    <w:rsid w:val="000E1CB2"/>
    <w:rsid w:val="000F2525"/>
    <w:rsid w:val="000F31DF"/>
    <w:rsid w:val="00101C2A"/>
    <w:rsid w:val="00103E9A"/>
    <w:rsid w:val="0010472C"/>
    <w:rsid w:val="00107892"/>
    <w:rsid w:val="00110CA2"/>
    <w:rsid w:val="001170BC"/>
    <w:rsid w:val="001454CC"/>
    <w:rsid w:val="00147F04"/>
    <w:rsid w:val="00154780"/>
    <w:rsid w:val="001565E4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A5C47"/>
    <w:rsid w:val="001C4E9E"/>
    <w:rsid w:val="001D207D"/>
    <w:rsid w:val="001D47AE"/>
    <w:rsid w:val="001E415C"/>
    <w:rsid w:val="001E7C24"/>
    <w:rsid w:val="001F19DA"/>
    <w:rsid w:val="00200603"/>
    <w:rsid w:val="00224527"/>
    <w:rsid w:val="00245473"/>
    <w:rsid w:val="0024564C"/>
    <w:rsid w:val="00260090"/>
    <w:rsid w:val="00287EF9"/>
    <w:rsid w:val="002B0F5F"/>
    <w:rsid w:val="002B7A5A"/>
    <w:rsid w:val="002D5BE1"/>
    <w:rsid w:val="002D792A"/>
    <w:rsid w:val="002F636E"/>
    <w:rsid w:val="00301B70"/>
    <w:rsid w:val="00317FC5"/>
    <w:rsid w:val="00331750"/>
    <w:rsid w:val="0034603E"/>
    <w:rsid w:val="00355227"/>
    <w:rsid w:val="0037195C"/>
    <w:rsid w:val="003B336E"/>
    <w:rsid w:val="003C7D52"/>
    <w:rsid w:val="003D122A"/>
    <w:rsid w:val="003D3C49"/>
    <w:rsid w:val="003D4FDA"/>
    <w:rsid w:val="003D6B08"/>
    <w:rsid w:val="003D76D1"/>
    <w:rsid w:val="003E3AAF"/>
    <w:rsid w:val="003F4E82"/>
    <w:rsid w:val="00407607"/>
    <w:rsid w:val="00416B62"/>
    <w:rsid w:val="004177B7"/>
    <w:rsid w:val="00422395"/>
    <w:rsid w:val="004311AF"/>
    <w:rsid w:val="00454A85"/>
    <w:rsid w:val="00456FB5"/>
    <w:rsid w:val="00462EA2"/>
    <w:rsid w:val="00481418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401C"/>
    <w:rsid w:val="005262A3"/>
    <w:rsid w:val="00533D5E"/>
    <w:rsid w:val="005509DA"/>
    <w:rsid w:val="0056077C"/>
    <w:rsid w:val="00563FDE"/>
    <w:rsid w:val="0056582B"/>
    <w:rsid w:val="00575FD2"/>
    <w:rsid w:val="00583371"/>
    <w:rsid w:val="005A5D4F"/>
    <w:rsid w:val="005C3288"/>
    <w:rsid w:val="005C6441"/>
    <w:rsid w:val="005D1C24"/>
    <w:rsid w:val="00602F1F"/>
    <w:rsid w:val="0060371E"/>
    <w:rsid w:val="00613DFD"/>
    <w:rsid w:val="00624B96"/>
    <w:rsid w:val="00630782"/>
    <w:rsid w:val="00634590"/>
    <w:rsid w:val="0065306D"/>
    <w:rsid w:val="006548D6"/>
    <w:rsid w:val="00663FE3"/>
    <w:rsid w:val="00666BB4"/>
    <w:rsid w:val="00677B15"/>
    <w:rsid w:val="006822AB"/>
    <w:rsid w:val="00697179"/>
    <w:rsid w:val="006A0333"/>
    <w:rsid w:val="006A0754"/>
    <w:rsid w:val="006E6AFD"/>
    <w:rsid w:val="006F311D"/>
    <w:rsid w:val="006F3BB5"/>
    <w:rsid w:val="006F59DF"/>
    <w:rsid w:val="00700436"/>
    <w:rsid w:val="00704E4B"/>
    <w:rsid w:val="00706B44"/>
    <w:rsid w:val="0071197D"/>
    <w:rsid w:val="00737F5E"/>
    <w:rsid w:val="0074750C"/>
    <w:rsid w:val="00757D85"/>
    <w:rsid w:val="00785BE0"/>
    <w:rsid w:val="0079740D"/>
    <w:rsid w:val="0079769C"/>
    <w:rsid w:val="007B6971"/>
    <w:rsid w:val="007C0D39"/>
    <w:rsid w:val="007D5132"/>
    <w:rsid w:val="007E2872"/>
    <w:rsid w:val="00804FA6"/>
    <w:rsid w:val="0082077B"/>
    <w:rsid w:val="00822CF9"/>
    <w:rsid w:val="00822E8C"/>
    <w:rsid w:val="00824DED"/>
    <w:rsid w:val="00826D6E"/>
    <w:rsid w:val="00832685"/>
    <w:rsid w:val="008334EC"/>
    <w:rsid w:val="00837AF9"/>
    <w:rsid w:val="00841BE8"/>
    <w:rsid w:val="00847235"/>
    <w:rsid w:val="00862A46"/>
    <w:rsid w:val="008720A2"/>
    <w:rsid w:val="008844C0"/>
    <w:rsid w:val="00885310"/>
    <w:rsid w:val="008854D1"/>
    <w:rsid w:val="008C3C6D"/>
    <w:rsid w:val="008D13DD"/>
    <w:rsid w:val="008D4E62"/>
    <w:rsid w:val="008E739A"/>
    <w:rsid w:val="00921C1A"/>
    <w:rsid w:val="009306AA"/>
    <w:rsid w:val="0093215B"/>
    <w:rsid w:val="00932963"/>
    <w:rsid w:val="00942452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08C2"/>
    <w:rsid w:val="00A83FCE"/>
    <w:rsid w:val="00A93A80"/>
    <w:rsid w:val="00AC3C01"/>
    <w:rsid w:val="00AC591E"/>
    <w:rsid w:val="00AC63A0"/>
    <w:rsid w:val="00AC641F"/>
    <w:rsid w:val="00AD43A4"/>
    <w:rsid w:val="00AF376D"/>
    <w:rsid w:val="00B315E6"/>
    <w:rsid w:val="00B34194"/>
    <w:rsid w:val="00B4132A"/>
    <w:rsid w:val="00B6381E"/>
    <w:rsid w:val="00B66744"/>
    <w:rsid w:val="00B77A41"/>
    <w:rsid w:val="00B93FC3"/>
    <w:rsid w:val="00BA6BC2"/>
    <w:rsid w:val="00BA7F76"/>
    <w:rsid w:val="00BB3F3F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75216"/>
    <w:rsid w:val="00C80118"/>
    <w:rsid w:val="00C948A6"/>
    <w:rsid w:val="00CA1056"/>
    <w:rsid w:val="00CA33F7"/>
    <w:rsid w:val="00CB7DB4"/>
    <w:rsid w:val="00CF0030"/>
    <w:rsid w:val="00D0411A"/>
    <w:rsid w:val="00D12795"/>
    <w:rsid w:val="00D40684"/>
    <w:rsid w:val="00D611C6"/>
    <w:rsid w:val="00D70B6D"/>
    <w:rsid w:val="00D744A3"/>
    <w:rsid w:val="00D75F4A"/>
    <w:rsid w:val="00D851B2"/>
    <w:rsid w:val="00D872DE"/>
    <w:rsid w:val="00D9258B"/>
    <w:rsid w:val="00DA1675"/>
    <w:rsid w:val="00DA360D"/>
    <w:rsid w:val="00DA47B9"/>
    <w:rsid w:val="00DB4173"/>
    <w:rsid w:val="00DD30B7"/>
    <w:rsid w:val="00DE734B"/>
    <w:rsid w:val="00DF0348"/>
    <w:rsid w:val="00E330A1"/>
    <w:rsid w:val="00E37C18"/>
    <w:rsid w:val="00E4514F"/>
    <w:rsid w:val="00E6615D"/>
    <w:rsid w:val="00E7656F"/>
    <w:rsid w:val="00E85137"/>
    <w:rsid w:val="00EB21D5"/>
    <w:rsid w:val="00EB6C78"/>
    <w:rsid w:val="00EC22DF"/>
    <w:rsid w:val="00EE7C11"/>
    <w:rsid w:val="00F01039"/>
    <w:rsid w:val="00F05FA4"/>
    <w:rsid w:val="00F0735F"/>
    <w:rsid w:val="00F54AEF"/>
    <w:rsid w:val="00F70C8D"/>
    <w:rsid w:val="00F72AD4"/>
    <w:rsid w:val="00F737FF"/>
    <w:rsid w:val="00F758CC"/>
    <w:rsid w:val="00F8199E"/>
    <w:rsid w:val="00F911CF"/>
    <w:rsid w:val="00F96CE1"/>
    <w:rsid w:val="00FB6F06"/>
    <w:rsid w:val="00FC798E"/>
    <w:rsid w:val="00FD39EE"/>
    <w:rsid w:val="074F5C7D"/>
    <w:rsid w:val="0AE501A1"/>
    <w:rsid w:val="28FF7F52"/>
    <w:rsid w:val="3C3A3445"/>
    <w:rsid w:val="4BB9615E"/>
    <w:rsid w:val="4F635009"/>
    <w:rsid w:val="680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0B84-5693-491B-BA6C-CA44F081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213</Words>
  <Characters>1218</Characters>
  <Application>Microsoft Office Word</Application>
  <DocSecurity>0</DocSecurity>
  <Lines>10</Lines>
  <Paragraphs>2</Paragraphs>
  <ScaleCrop>false</ScaleCrop>
  <Company>Lenovo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11</cp:revision>
  <cp:lastPrinted>2018-04-24T01:50:00Z</cp:lastPrinted>
  <dcterms:created xsi:type="dcterms:W3CDTF">2024-04-22T04:02:00Z</dcterms:created>
  <dcterms:modified xsi:type="dcterms:W3CDTF">2024-04-26T09:57:00Z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5E682BB5815449EA9828A849B063A391_12</vt:lpwstr>
  </property>
</Properties>
</file>