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B0" w:rsidRPr="00526E29" w:rsidRDefault="00D423D8">
      <w:pPr>
        <w:widowControl/>
        <w:spacing w:before="120" w:line="360" w:lineRule="auto"/>
        <w:ind w:firstLineChars="133" w:firstLine="279"/>
        <w:rPr>
          <w:rFonts w:ascii="黑体" w:eastAsia="黑体" w:hAnsi="黑体" w:cs="宋体"/>
          <w:kern w:val="0"/>
          <w:sz w:val="21"/>
          <w:szCs w:val="21"/>
        </w:rPr>
      </w:pPr>
      <w:r w:rsidRPr="00526E29">
        <w:rPr>
          <w:rFonts w:ascii="黑体" w:eastAsia="黑体" w:hAnsi="黑体" w:cs="宋体" w:hint="eastAsia"/>
          <w:kern w:val="0"/>
          <w:sz w:val="21"/>
          <w:szCs w:val="21"/>
        </w:rPr>
        <w:t>证券代码：002042             证券简称：华孚时尚             公告编号：</w:t>
      </w:r>
      <w:r w:rsidR="00391FFA" w:rsidRPr="00526E29">
        <w:rPr>
          <w:rFonts w:ascii="黑体" w:eastAsia="黑体" w:hAnsi="黑体" w:cs="宋体" w:hint="eastAsia"/>
          <w:kern w:val="0"/>
          <w:sz w:val="21"/>
          <w:szCs w:val="21"/>
        </w:rPr>
        <w:t>2024-27</w:t>
      </w:r>
    </w:p>
    <w:p w:rsidR="006158B0" w:rsidRPr="00526E29" w:rsidRDefault="00D423D8">
      <w:pPr>
        <w:widowControl/>
        <w:spacing w:before="120" w:line="360" w:lineRule="auto"/>
        <w:ind w:firstLineChars="133" w:firstLine="481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526E29">
        <w:rPr>
          <w:rFonts w:ascii="宋体" w:eastAsia="宋体" w:hAnsi="宋体" w:cs="宋体" w:hint="eastAsia"/>
          <w:b/>
          <w:kern w:val="0"/>
          <w:sz w:val="36"/>
          <w:szCs w:val="36"/>
        </w:rPr>
        <w:t>华孚时尚股份有限公司</w:t>
      </w:r>
    </w:p>
    <w:p w:rsidR="006158B0" w:rsidRPr="00526E29" w:rsidRDefault="00D423D8">
      <w:pPr>
        <w:widowControl/>
        <w:spacing w:before="120" w:line="360" w:lineRule="auto"/>
        <w:ind w:firstLineChars="133" w:firstLine="481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526E29">
        <w:rPr>
          <w:rFonts w:ascii="宋体" w:eastAsia="宋体" w:hAnsi="宋体" w:cs="宋体" w:hint="eastAsia"/>
          <w:b/>
          <w:kern w:val="0"/>
          <w:sz w:val="36"/>
          <w:szCs w:val="36"/>
        </w:rPr>
        <w:t>关于续聘2024年度会计师事务所的公告</w:t>
      </w:r>
    </w:p>
    <w:p w:rsidR="006158B0" w:rsidRPr="00526E29" w:rsidRDefault="00D423D8">
      <w:pPr>
        <w:widowControl/>
        <w:spacing w:before="120" w:line="360" w:lineRule="auto"/>
        <w:ind w:firstLineChars="133" w:firstLine="319"/>
        <w:jc w:val="left"/>
        <w:rPr>
          <w:rFonts w:ascii="楷体" w:eastAsia="楷体" w:hAnsi="楷体" w:cs="宋体"/>
          <w:kern w:val="0"/>
          <w:sz w:val="24"/>
        </w:rPr>
      </w:pPr>
      <w:r w:rsidRPr="00526E29">
        <w:rPr>
          <w:rFonts w:ascii="楷体" w:eastAsia="楷体" w:hAnsi="楷体" w:cs="宋体"/>
          <w:kern w:val="0"/>
          <w:sz w:val="24"/>
        </w:rPr>
        <w:t>本公司及董事会全体成员保证信息披露的内容真实、准确、完整，没有虚假记载、误导性陈述或重大遗漏。</w:t>
      </w:r>
    </w:p>
    <w:p w:rsidR="006158B0" w:rsidRPr="00526E29" w:rsidRDefault="00D423D8">
      <w:pPr>
        <w:widowControl/>
        <w:spacing w:line="50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526E29">
        <w:rPr>
          <w:rFonts w:asciiTheme="minorEastAsia" w:eastAsiaTheme="minorEastAsia" w:hAnsiTheme="minorEastAsia" w:cs="宋体"/>
          <w:kern w:val="0"/>
          <w:sz w:val="24"/>
        </w:rPr>
        <w:t>华孚时尚股份有限公司（以下简称“公司”）于20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24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年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月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25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日召开了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第八届董事会第七次会议及第八届监事会第二十一次会议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，审议通过了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《关于续聘2024年度会计师事务所的议案》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。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拟续聘</w:t>
      </w:r>
      <w:r w:rsidRPr="00526E29">
        <w:rPr>
          <w:rFonts w:ascii="宋体" w:eastAsia="宋体" w:hAnsi="宋体" w:hint="eastAsia"/>
          <w:sz w:val="24"/>
        </w:rPr>
        <w:t>深圳</w:t>
      </w:r>
      <w:r w:rsidRPr="00526E29">
        <w:rPr>
          <w:rFonts w:ascii="宋体" w:eastAsia="宋体" w:hAnsi="宋体"/>
          <w:sz w:val="24"/>
        </w:rPr>
        <w:t>大华国际会计师事务所(特殊普通合伙)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（以下简称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“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深圳大华国际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”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）为公司</w:t>
      </w:r>
      <w:r w:rsidRPr="00526E29">
        <w:rPr>
          <w:rFonts w:asciiTheme="minorEastAsia" w:eastAsiaTheme="minorEastAsia" w:hAnsiTheme="minorEastAsia" w:cs="宋体"/>
          <w:kern w:val="0"/>
          <w:sz w:val="24"/>
        </w:rPr>
        <w:t>20</w:t>
      </w:r>
      <w:r w:rsidRPr="00526E29">
        <w:rPr>
          <w:rFonts w:asciiTheme="minorEastAsia" w:eastAsiaTheme="minorEastAsia" w:hAnsiTheme="minorEastAsia" w:cs="宋体" w:hint="eastAsia"/>
          <w:kern w:val="0"/>
          <w:sz w:val="24"/>
        </w:rPr>
        <w:t>24年度审计机构。该事项尚需提交公司股东大会审议，现将有关事宜公告如下：</w:t>
      </w:r>
    </w:p>
    <w:p w:rsidR="006158B0" w:rsidRPr="00526E29" w:rsidRDefault="00D423D8">
      <w:pPr>
        <w:widowControl/>
        <w:spacing w:line="500" w:lineRule="exact"/>
        <w:ind w:firstLineChars="196" w:firstLine="472"/>
        <w:rPr>
          <w:rFonts w:asciiTheme="minorEastAsia" w:eastAsiaTheme="minorEastAsia" w:hAnsiTheme="minorEastAsia" w:cs="宋体"/>
          <w:b/>
          <w:kern w:val="0"/>
          <w:sz w:val="24"/>
        </w:rPr>
      </w:pPr>
      <w:r w:rsidRPr="00526E29">
        <w:rPr>
          <w:rFonts w:asciiTheme="minorEastAsia" w:eastAsiaTheme="minorEastAsia" w:hAnsiTheme="minorEastAsia" w:cs="宋体" w:hint="eastAsia"/>
          <w:b/>
          <w:kern w:val="0"/>
          <w:sz w:val="24"/>
        </w:rPr>
        <w:t>一、拟聘任会计师事务所的基本情况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（一）机构信息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名称</w:t>
      </w:r>
      <w:r w:rsidRPr="00526E29">
        <w:rPr>
          <w:rFonts w:ascii="宋体" w:eastAsia="宋体" w:hAnsi="宋体"/>
          <w:sz w:val="24"/>
        </w:rPr>
        <w:t>:</w:t>
      </w:r>
      <w:r w:rsidRPr="00526E29">
        <w:rPr>
          <w:rFonts w:ascii="宋体" w:eastAsia="宋体" w:hAnsi="宋体" w:hint="eastAsia"/>
          <w:sz w:val="24"/>
        </w:rPr>
        <w:t>深圳</w:t>
      </w:r>
      <w:r w:rsidRPr="00526E29">
        <w:rPr>
          <w:rFonts w:ascii="宋体" w:eastAsia="宋体" w:hAnsi="宋体"/>
          <w:sz w:val="24"/>
        </w:rPr>
        <w:t>大华国际会计师事务所(特殊普通合伙)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成立日期</w:t>
      </w:r>
      <w:r w:rsidRPr="00526E29">
        <w:rPr>
          <w:rFonts w:ascii="宋体" w:eastAsia="宋体" w:hAnsi="宋体"/>
          <w:sz w:val="24"/>
        </w:rPr>
        <w:t>:2005</w:t>
      </w:r>
      <w:r w:rsidRPr="00526E29">
        <w:rPr>
          <w:rFonts w:ascii="宋体" w:eastAsia="宋体" w:hAnsi="宋体" w:hint="eastAsia"/>
          <w:sz w:val="24"/>
        </w:rPr>
        <w:t>年1月1</w:t>
      </w:r>
      <w:r w:rsidRPr="00526E29">
        <w:rPr>
          <w:rFonts w:ascii="宋体" w:eastAsia="宋体" w:hAnsi="宋体"/>
          <w:sz w:val="24"/>
        </w:rPr>
        <w:t>2</w:t>
      </w:r>
      <w:r w:rsidRPr="00526E29">
        <w:rPr>
          <w:rFonts w:ascii="宋体" w:eastAsia="宋体" w:hAnsi="宋体" w:hint="eastAsia"/>
          <w:sz w:val="24"/>
        </w:rPr>
        <w:t>日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组织形式</w:t>
      </w:r>
      <w:r w:rsidRPr="00526E29">
        <w:rPr>
          <w:rFonts w:ascii="宋体" w:eastAsia="宋体" w:hAnsi="宋体"/>
          <w:sz w:val="24"/>
        </w:rPr>
        <w:t>:特殊普通合伙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注册地址</w:t>
      </w:r>
      <w:r w:rsidRPr="00526E29">
        <w:rPr>
          <w:rFonts w:ascii="宋体" w:eastAsia="宋体" w:hAnsi="宋体"/>
          <w:sz w:val="24"/>
        </w:rPr>
        <w:t>:</w:t>
      </w:r>
      <w:r w:rsidRPr="00526E29">
        <w:rPr>
          <w:rFonts w:ascii="宋体" w:eastAsia="宋体" w:hAnsi="宋体" w:hint="eastAsia"/>
          <w:sz w:val="24"/>
        </w:rPr>
        <w:t xml:space="preserve"> 深圳市福田区莲花街道福新社区鹏程一路</w:t>
      </w:r>
      <w:r w:rsidRPr="00526E29">
        <w:rPr>
          <w:rFonts w:ascii="宋体" w:eastAsia="宋体" w:hAnsi="宋体"/>
          <w:sz w:val="24"/>
        </w:rPr>
        <w:t>9号广电金融中心14F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首席合伙人</w:t>
      </w:r>
      <w:r w:rsidRPr="00526E29">
        <w:rPr>
          <w:rFonts w:ascii="宋体" w:eastAsia="宋体" w:hAnsi="宋体"/>
          <w:sz w:val="24"/>
        </w:rPr>
        <w:t>:</w:t>
      </w:r>
      <w:r w:rsidRPr="00526E29">
        <w:rPr>
          <w:rFonts w:ascii="宋体" w:eastAsia="宋体" w:hAnsi="宋体" w:hint="eastAsia"/>
          <w:sz w:val="24"/>
        </w:rPr>
        <w:t>张建栋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截止</w:t>
      </w:r>
      <w:r w:rsidRPr="00526E29">
        <w:rPr>
          <w:rFonts w:ascii="宋体" w:eastAsia="宋体" w:hAnsi="宋体"/>
          <w:sz w:val="24"/>
        </w:rPr>
        <w:t>2023年12月31日，</w:t>
      </w:r>
      <w:r w:rsidRPr="00526E29">
        <w:rPr>
          <w:rFonts w:ascii="宋体" w:eastAsia="宋体" w:hAnsi="宋体" w:hint="eastAsia"/>
          <w:sz w:val="24"/>
        </w:rPr>
        <w:t>深圳</w:t>
      </w:r>
      <w:r w:rsidRPr="00526E29">
        <w:rPr>
          <w:rFonts w:ascii="宋体" w:eastAsia="宋体" w:hAnsi="宋体"/>
          <w:sz w:val="24"/>
        </w:rPr>
        <w:t>大华国际会计师事务所（特殊普通合伙）合伙人2</w:t>
      </w:r>
      <w:r w:rsidRPr="00526E29">
        <w:rPr>
          <w:rFonts w:ascii="宋体" w:eastAsia="宋体" w:hAnsi="宋体" w:hint="eastAsia"/>
          <w:sz w:val="24"/>
        </w:rPr>
        <w:t>1</w:t>
      </w:r>
      <w:r w:rsidRPr="00526E29">
        <w:rPr>
          <w:rFonts w:ascii="宋体" w:eastAsia="宋体" w:hAnsi="宋体"/>
          <w:sz w:val="24"/>
        </w:rPr>
        <w:t>人，注册会计师69人。签署过证券服务业务审计报告的注册会计师人数35人。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/>
          <w:sz w:val="24"/>
        </w:rPr>
        <w:t>2022年度经审计的收入总额为2,026.11万元，审计业务收入为9.36万元，管理咨询业务收入为2016.75万元，证券业务收入为0万元。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526E29">
        <w:rPr>
          <w:rFonts w:ascii="宋体" w:eastAsia="宋体" w:hAnsi="宋体"/>
          <w:sz w:val="24"/>
        </w:rPr>
        <w:t>2023年度上市公司审计客户家数</w:t>
      </w:r>
      <w:r w:rsidRPr="00526E29">
        <w:rPr>
          <w:rFonts w:ascii="宋体" w:eastAsia="宋体" w:hAnsi="宋体" w:hint="eastAsia"/>
          <w:color w:val="000000" w:themeColor="text1"/>
          <w:sz w:val="24"/>
        </w:rPr>
        <w:t>：0家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526E29">
        <w:rPr>
          <w:rFonts w:ascii="宋体" w:eastAsia="宋体" w:hAnsi="宋体"/>
          <w:color w:val="000000" w:themeColor="text1"/>
          <w:sz w:val="24"/>
        </w:rPr>
        <w:t>20</w:t>
      </w:r>
      <w:r w:rsidRPr="00526E29">
        <w:rPr>
          <w:rFonts w:ascii="宋体" w:eastAsia="宋体" w:hAnsi="宋体" w:hint="eastAsia"/>
          <w:color w:val="000000" w:themeColor="text1"/>
          <w:sz w:val="24"/>
        </w:rPr>
        <w:t>23年</w:t>
      </w:r>
      <w:r w:rsidRPr="00526E29">
        <w:rPr>
          <w:rFonts w:ascii="宋体" w:eastAsia="宋体" w:hAnsi="宋体"/>
          <w:color w:val="000000" w:themeColor="text1"/>
          <w:sz w:val="24"/>
        </w:rPr>
        <w:t>度上市公司</w:t>
      </w:r>
      <w:r w:rsidRPr="00526E29">
        <w:rPr>
          <w:rFonts w:ascii="宋体" w:eastAsia="宋体" w:hAnsi="宋体" w:hint="eastAsia"/>
          <w:color w:val="000000" w:themeColor="text1"/>
          <w:sz w:val="24"/>
        </w:rPr>
        <w:t>年报审计收费：0元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b/>
          <w:i/>
          <w:color w:val="000000" w:themeColor="text1"/>
          <w:sz w:val="24"/>
        </w:rPr>
      </w:pPr>
      <w:r w:rsidRPr="00526E29">
        <w:rPr>
          <w:rFonts w:ascii="宋体" w:eastAsia="宋体" w:hAnsi="宋体" w:hint="eastAsia"/>
          <w:color w:val="000000" w:themeColor="text1"/>
          <w:sz w:val="24"/>
        </w:rPr>
        <w:t>2023年度本公司</w:t>
      </w:r>
      <w:r w:rsidRPr="00526E29">
        <w:rPr>
          <w:rFonts w:ascii="宋体" w:eastAsia="宋体" w:hAnsi="宋体"/>
          <w:color w:val="000000" w:themeColor="text1"/>
          <w:sz w:val="24"/>
        </w:rPr>
        <w:t>同行业上市公司审计客户家数</w:t>
      </w:r>
      <w:r w:rsidRPr="00526E29">
        <w:rPr>
          <w:rFonts w:ascii="宋体" w:eastAsia="宋体" w:hAnsi="宋体" w:hint="eastAsia"/>
          <w:color w:val="000000" w:themeColor="text1"/>
          <w:sz w:val="24"/>
        </w:rPr>
        <w:t>：0</w:t>
      </w:r>
      <w:r w:rsidRPr="00526E29">
        <w:rPr>
          <w:rFonts w:ascii="宋体" w:eastAsia="宋体" w:hAnsi="宋体"/>
          <w:color w:val="000000" w:themeColor="text1"/>
          <w:sz w:val="24"/>
        </w:rPr>
        <w:t>家。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12"/>
        <w:jc w:val="both"/>
        <w:rPr>
          <w:rFonts w:asciiTheme="minorEastAsia" w:eastAsiaTheme="minorEastAsia" w:hAnsiTheme="minorEastAsia"/>
          <w:color w:val="5B9BD5" w:themeColor="accent1"/>
          <w:spacing w:val="8"/>
        </w:rPr>
      </w:pPr>
      <w:r w:rsidRPr="00526E29">
        <w:rPr>
          <w:rFonts w:asciiTheme="minorEastAsia" w:eastAsiaTheme="minorEastAsia" w:hAnsiTheme="minorEastAsia" w:hint="eastAsia"/>
          <w:spacing w:val="8"/>
        </w:rPr>
        <w:t>2. 投资者保护能力。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截止公告日，深圳大华国际会计师事务所（特殊普通合伙）已购买职业责任</w:t>
      </w:r>
      <w:r w:rsidRPr="00526E29">
        <w:rPr>
          <w:rFonts w:ascii="宋体" w:eastAsia="宋体" w:hAnsi="宋体" w:hint="eastAsia"/>
          <w:sz w:val="24"/>
        </w:rPr>
        <w:lastRenderedPageBreak/>
        <w:t>保险，职业责任保险累计赔偿限额1亿元，并计提职业风险基金。职业风险基金2023</w:t>
      </w:r>
      <w:proofErr w:type="gramStart"/>
      <w:r w:rsidRPr="00526E29">
        <w:rPr>
          <w:rFonts w:ascii="宋体" w:eastAsia="宋体" w:hAnsi="宋体" w:hint="eastAsia"/>
          <w:sz w:val="24"/>
        </w:rPr>
        <w:t>年年末数</w:t>
      </w:r>
      <w:proofErr w:type="gramEnd"/>
      <w:r w:rsidRPr="00526E29">
        <w:rPr>
          <w:rFonts w:ascii="宋体" w:eastAsia="宋体" w:hAnsi="宋体"/>
          <w:sz w:val="24"/>
        </w:rPr>
        <w:t>:217.58万元</w:t>
      </w:r>
      <w:r w:rsidRPr="00526E29">
        <w:rPr>
          <w:rFonts w:ascii="宋体" w:eastAsia="宋体" w:hAnsi="宋体" w:hint="eastAsia"/>
          <w:sz w:val="24"/>
        </w:rPr>
        <w:t>。深圳</w:t>
      </w:r>
      <w:r w:rsidRPr="00526E29">
        <w:rPr>
          <w:rFonts w:ascii="宋体" w:eastAsia="宋体" w:hAnsi="宋体"/>
          <w:sz w:val="24"/>
        </w:rPr>
        <w:t>大华国际会计师事务所（特殊普通合伙）职业风险基金</w:t>
      </w:r>
      <w:r w:rsidRPr="00526E29">
        <w:rPr>
          <w:rFonts w:ascii="宋体" w:eastAsia="宋体" w:hAnsi="宋体" w:hint="eastAsia"/>
          <w:sz w:val="24"/>
        </w:rPr>
        <w:t>的</w:t>
      </w:r>
      <w:r w:rsidRPr="00526E29">
        <w:rPr>
          <w:rFonts w:ascii="宋体" w:eastAsia="宋体" w:hAnsi="宋体"/>
          <w:sz w:val="24"/>
        </w:rPr>
        <w:t>计提</w:t>
      </w:r>
      <w:r w:rsidRPr="00526E29">
        <w:rPr>
          <w:rFonts w:ascii="宋体" w:eastAsia="宋体" w:hAnsi="宋体" w:hint="eastAsia"/>
          <w:sz w:val="24"/>
        </w:rPr>
        <w:t>及职业责任保险的购买</w:t>
      </w:r>
      <w:r w:rsidRPr="00526E29">
        <w:rPr>
          <w:rFonts w:ascii="宋体" w:eastAsia="宋体" w:hAnsi="宋体"/>
          <w:sz w:val="24"/>
        </w:rPr>
        <w:t>符合相关规定</w:t>
      </w:r>
      <w:r w:rsidRPr="00526E29">
        <w:rPr>
          <w:rFonts w:ascii="宋体" w:eastAsia="宋体" w:hAnsi="宋体" w:hint="eastAsia"/>
          <w:sz w:val="24"/>
        </w:rPr>
        <w:t>；</w:t>
      </w:r>
      <w:r w:rsidRPr="00526E29">
        <w:rPr>
          <w:rFonts w:ascii="宋体" w:eastAsia="宋体" w:hAnsi="宋体"/>
          <w:sz w:val="24"/>
        </w:rPr>
        <w:t>近三年无在执业行为相关民事诉讼中承担民事责任的情况。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12"/>
        <w:jc w:val="both"/>
        <w:rPr>
          <w:rFonts w:asciiTheme="minorEastAsia" w:eastAsiaTheme="minorEastAsia" w:hAnsiTheme="minorEastAsia"/>
          <w:color w:val="5B9BD5" w:themeColor="accent1"/>
          <w:spacing w:val="8"/>
        </w:rPr>
      </w:pPr>
      <w:r w:rsidRPr="00526E29">
        <w:rPr>
          <w:rFonts w:asciiTheme="minorEastAsia" w:eastAsiaTheme="minorEastAsia" w:hAnsiTheme="minorEastAsia" w:hint="eastAsia"/>
          <w:spacing w:val="8"/>
        </w:rPr>
        <w:t>3. 诚信记录。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深圳</w:t>
      </w:r>
      <w:r w:rsidRPr="00526E29">
        <w:rPr>
          <w:rFonts w:ascii="宋体" w:eastAsia="宋体" w:hAnsi="宋体"/>
          <w:sz w:val="24"/>
        </w:rPr>
        <w:t>大华国际会计师事务所（特殊普通合伙）</w:t>
      </w:r>
      <w:r w:rsidRPr="00526E29">
        <w:rPr>
          <w:rFonts w:ascii="宋体" w:eastAsia="宋体" w:hAnsi="宋体" w:hint="eastAsia"/>
          <w:sz w:val="24"/>
        </w:rPr>
        <w:t>近三年因执业行为受到刑事处罚</w:t>
      </w:r>
      <w:r w:rsidRPr="00526E29">
        <w:rPr>
          <w:rFonts w:ascii="宋体" w:eastAsia="宋体" w:hAnsi="宋体"/>
          <w:sz w:val="24"/>
        </w:rPr>
        <w:t>0次、行政处罚0次、监督管理措施0次、自律监管措施0次和纪律处分0次。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（二）项目信息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1、基本信息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拟签字项目合伙人：陈磊，2014年10月成为注册会计师，2015年9月开始从事上市公司审计，2023年11月开始在</w:t>
      </w:r>
      <w:r w:rsidR="005B2333" w:rsidRPr="00526E29">
        <w:rPr>
          <w:rFonts w:ascii="宋体" w:eastAsia="宋体" w:hAnsi="宋体" w:hint="eastAsia"/>
          <w:sz w:val="24"/>
        </w:rPr>
        <w:t>深圳大华国际会计师事务所（特殊普通合伙）</w:t>
      </w:r>
      <w:r w:rsidRPr="00526E29">
        <w:rPr>
          <w:rFonts w:ascii="宋体" w:eastAsia="宋体" w:hAnsi="宋体" w:hint="eastAsia"/>
          <w:sz w:val="24"/>
        </w:rPr>
        <w:t>执业，2023年开始为本公司提供审计服务，近三年</w:t>
      </w:r>
      <w:r w:rsidR="005B2333" w:rsidRPr="00526E29">
        <w:rPr>
          <w:rFonts w:ascii="宋体" w:eastAsia="宋体" w:hAnsi="宋体" w:hint="eastAsia"/>
          <w:sz w:val="24"/>
        </w:rPr>
        <w:t>负责并</w:t>
      </w:r>
      <w:r w:rsidRPr="00526E29">
        <w:rPr>
          <w:rFonts w:ascii="宋体" w:eastAsia="宋体" w:hAnsi="宋体" w:hint="eastAsia"/>
          <w:sz w:val="24"/>
        </w:rPr>
        <w:t>签署</w:t>
      </w:r>
      <w:r w:rsidR="005B2333" w:rsidRPr="00526E29">
        <w:rPr>
          <w:rFonts w:ascii="宋体" w:eastAsia="宋体" w:hAnsi="宋体" w:hint="eastAsia"/>
          <w:sz w:val="24"/>
        </w:rPr>
        <w:t>的</w:t>
      </w:r>
      <w:r w:rsidRPr="00526E29">
        <w:rPr>
          <w:rFonts w:ascii="宋体" w:eastAsia="宋体" w:hAnsi="宋体" w:hint="eastAsia"/>
          <w:sz w:val="24"/>
        </w:rPr>
        <w:t>上市公司</w:t>
      </w:r>
      <w:r w:rsidR="005B2333" w:rsidRPr="00526E29">
        <w:rPr>
          <w:rFonts w:ascii="宋体" w:eastAsia="宋体" w:hAnsi="宋体" w:hint="eastAsia"/>
          <w:sz w:val="24"/>
        </w:rPr>
        <w:t>审计报告合计</w:t>
      </w:r>
      <w:r w:rsidRPr="00526E29">
        <w:rPr>
          <w:rFonts w:ascii="宋体" w:eastAsia="宋体" w:hAnsi="宋体" w:hint="eastAsia"/>
          <w:sz w:val="24"/>
        </w:rPr>
        <w:t>4家。</w:t>
      </w:r>
    </w:p>
    <w:p w:rsidR="005B2333" w:rsidRPr="00526E29" w:rsidRDefault="00D423D8" w:rsidP="005B2333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拟签字注册会计师：张吉宝，2021年10月成为注册会计师，2017年10月开始从事上市公司审计，2023年11月开始在</w:t>
      </w:r>
      <w:r w:rsidR="005B2333" w:rsidRPr="00526E29">
        <w:rPr>
          <w:rFonts w:ascii="宋体" w:eastAsia="宋体" w:hAnsi="宋体" w:hint="eastAsia"/>
          <w:sz w:val="24"/>
        </w:rPr>
        <w:t>深圳大华国际会计师事务所（特殊普通合伙）</w:t>
      </w:r>
      <w:r w:rsidRPr="00526E29">
        <w:rPr>
          <w:rFonts w:ascii="宋体" w:eastAsia="宋体" w:hAnsi="宋体" w:hint="eastAsia"/>
          <w:sz w:val="24"/>
        </w:rPr>
        <w:t>执业，2023年开始为本公司提供审计服务，</w:t>
      </w:r>
      <w:r w:rsidR="005B2333" w:rsidRPr="00526E29">
        <w:rPr>
          <w:rFonts w:ascii="宋体" w:eastAsia="宋体" w:hAnsi="宋体" w:hint="eastAsia"/>
          <w:sz w:val="24"/>
        </w:rPr>
        <w:t>近三年负责并签署的上市公司审计报告合计1家。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拟安排的项目质量复核人员：周灵芝，2006年10月成为注册会计师，2006年12月开始从事上市公司审计，2023年9月开始在深圳大华国际会计师事务所（特殊普通合伙）执业，2023年开始为本公司提供审计服务，近三年复核的上市公司审计报告合计4家。</w:t>
      </w:r>
    </w:p>
    <w:p w:rsidR="006158B0" w:rsidRPr="00526E29" w:rsidRDefault="00D423D8">
      <w:pPr>
        <w:adjustRightInd w:val="0"/>
        <w:snapToGrid w:val="0"/>
        <w:spacing w:line="500" w:lineRule="exact"/>
        <w:ind w:firstLineChars="200" w:firstLine="512"/>
        <w:rPr>
          <w:rFonts w:asciiTheme="minorEastAsia" w:eastAsiaTheme="minorEastAsia" w:hAnsiTheme="minorEastAsia" w:cs="宋体"/>
          <w:color w:val="5B9BD5" w:themeColor="accent1"/>
          <w:spacing w:val="8"/>
          <w:kern w:val="0"/>
          <w:sz w:val="24"/>
        </w:rPr>
      </w:pPr>
      <w:r w:rsidRPr="00526E29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2. 诚信记录。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项目合伙人、签字注册会计师、项目质量控制复核人近三年未因执业行为受到刑事处罚，未因执业行为受到证监会及派出机构、行业主管部门的行政处罚，未因执业行为受到证监会及派出机构的行政监管措施。</w:t>
      </w:r>
    </w:p>
    <w:p w:rsidR="006158B0" w:rsidRPr="00526E29" w:rsidRDefault="00D423D8">
      <w:pPr>
        <w:adjustRightInd w:val="0"/>
        <w:snapToGrid w:val="0"/>
        <w:spacing w:line="500" w:lineRule="exact"/>
        <w:ind w:firstLineChars="200" w:firstLine="512"/>
        <w:rPr>
          <w:rFonts w:asciiTheme="minorEastAsia" w:eastAsiaTheme="minorEastAsia" w:hAnsiTheme="minorEastAsia" w:cs="宋体"/>
          <w:color w:val="5B9BD5" w:themeColor="accent1"/>
          <w:spacing w:val="8"/>
          <w:kern w:val="0"/>
          <w:sz w:val="24"/>
        </w:rPr>
      </w:pPr>
      <w:r w:rsidRPr="00526E29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3</w:t>
      </w:r>
      <w:r w:rsidRPr="00526E29">
        <w:rPr>
          <w:rFonts w:asciiTheme="minorEastAsia" w:eastAsiaTheme="minorEastAsia" w:hAnsiTheme="minorEastAsia" w:cs="宋体"/>
          <w:spacing w:val="8"/>
          <w:kern w:val="0"/>
          <w:sz w:val="24"/>
        </w:rPr>
        <w:t>.</w:t>
      </w:r>
      <w:r w:rsidRPr="00526E29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独立性。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深圳大华国际会计师事务所（特殊普通合伙）及项目合伙人、签字注册会计</w:t>
      </w:r>
      <w:r w:rsidRPr="00526E29">
        <w:rPr>
          <w:rFonts w:ascii="宋体" w:eastAsia="宋体" w:hAnsi="宋体" w:hint="eastAsia"/>
          <w:sz w:val="24"/>
        </w:rPr>
        <w:lastRenderedPageBreak/>
        <w:t xml:space="preserve">师、项目质量控制复核人等从业人员不存在违反《中国注册会计师职业道德守则》对独立性要求的情形。 </w:t>
      </w:r>
    </w:p>
    <w:p w:rsidR="006158B0" w:rsidRPr="00526E29" w:rsidRDefault="00D423D8">
      <w:pPr>
        <w:adjustRightInd w:val="0"/>
        <w:snapToGrid w:val="0"/>
        <w:spacing w:line="500" w:lineRule="exact"/>
        <w:ind w:firstLineChars="200" w:firstLine="512"/>
        <w:rPr>
          <w:rFonts w:asciiTheme="minorEastAsia" w:eastAsiaTheme="minorEastAsia" w:hAnsiTheme="minorEastAsia"/>
          <w:sz w:val="24"/>
        </w:rPr>
      </w:pPr>
      <w:r w:rsidRPr="00526E29">
        <w:rPr>
          <w:rFonts w:asciiTheme="minorEastAsia" w:eastAsiaTheme="minorEastAsia" w:hAnsiTheme="minorEastAsia" w:cs="宋体" w:hint="eastAsia"/>
          <w:spacing w:val="8"/>
          <w:kern w:val="0"/>
          <w:sz w:val="24"/>
        </w:rPr>
        <w:t>4.审计收费。</w:t>
      </w:r>
    </w:p>
    <w:p w:rsidR="006158B0" w:rsidRPr="00526E29" w:rsidRDefault="00D423D8">
      <w:p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</w:rPr>
      </w:pPr>
      <w:r w:rsidRPr="00526E29">
        <w:rPr>
          <w:rFonts w:ascii="宋体" w:eastAsia="宋体" w:hAnsi="宋体" w:hint="eastAsia"/>
          <w:sz w:val="24"/>
        </w:rPr>
        <w:t>关于2024年年度审计费用，公司董事会拟提请股东大会授权</w:t>
      </w:r>
      <w:proofErr w:type="gramStart"/>
      <w:r w:rsidRPr="00526E29">
        <w:rPr>
          <w:rFonts w:ascii="宋体" w:eastAsia="宋体" w:hAnsi="宋体" w:hint="eastAsia"/>
          <w:sz w:val="24"/>
        </w:rPr>
        <w:t>管理层依审计</w:t>
      </w:r>
      <w:proofErr w:type="gramEnd"/>
      <w:r w:rsidRPr="00526E29">
        <w:rPr>
          <w:rFonts w:ascii="宋体" w:eastAsia="宋体" w:hAnsi="宋体" w:hint="eastAsia"/>
          <w:sz w:val="24"/>
        </w:rPr>
        <w:t>工作量与审计机构协商确定。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14"/>
        <w:rPr>
          <w:rFonts w:asciiTheme="minorEastAsia" w:eastAsiaTheme="minorEastAsia" w:hAnsiTheme="minorEastAsia"/>
          <w:b/>
          <w:spacing w:val="8"/>
        </w:rPr>
      </w:pPr>
      <w:r w:rsidRPr="00526E29">
        <w:rPr>
          <w:rFonts w:asciiTheme="minorEastAsia" w:eastAsiaTheme="minorEastAsia" w:hAnsiTheme="minorEastAsia" w:hint="eastAsia"/>
          <w:b/>
          <w:spacing w:val="8"/>
        </w:rPr>
        <w:t>三、拟续聘会计师事务所履行的程序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（一）审计委员会履职情况</w:t>
      </w:r>
      <w:r w:rsidRPr="00526E29">
        <w:rPr>
          <w:rFonts w:asciiTheme="minorEastAsia" w:eastAsiaTheme="minorEastAsia" w:hAnsiTheme="minorEastAsia"/>
        </w:rPr>
        <w:t xml:space="preserve"> 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公司董事会审计委员会已对深圳大华国际进行了审查，认为其在执业过程中坚持独立审计原则，客观、公正、公允地反映公司财务状况、经营成果，切实履行了审计机构应尽的职责，同意向董事会提议续聘深圳大华国际为公司</w:t>
      </w:r>
      <w:r w:rsidRPr="00526E29">
        <w:rPr>
          <w:rFonts w:asciiTheme="minorEastAsia" w:eastAsiaTheme="minorEastAsia" w:hAnsiTheme="minorEastAsia"/>
        </w:rPr>
        <w:t>202</w:t>
      </w:r>
      <w:r w:rsidRPr="00526E29">
        <w:rPr>
          <w:rFonts w:asciiTheme="minorEastAsia" w:eastAsiaTheme="minorEastAsia" w:hAnsiTheme="minorEastAsia" w:hint="eastAsia"/>
        </w:rPr>
        <w:t>4年度审计机构。</w:t>
      </w:r>
      <w:r w:rsidRPr="00526E29">
        <w:rPr>
          <w:rFonts w:asciiTheme="minorEastAsia" w:eastAsiaTheme="minorEastAsia" w:hAnsiTheme="minorEastAsia"/>
        </w:rPr>
        <w:t xml:space="preserve"> 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（二）董事会审议情况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公司于</w:t>
      </w:r>
      <w:r w:rsidRPr="00526E29">
        <w:rPr>
          <w:rFonts w:asciiTheme="minorEastAsia" w:eastAsiaTheme="minorEastAsia" w:hAnsiTheme="minorEastAsia"/>
        </w:rPr>
        <w:t>20</w:t>
      </w:r>
      <w:r w:rsidRPr="00526E29">
        <w:rPr>
          <w:rFonts w:asciiTheme="minorEastAsia" w:eastAsiaTheme="minorEastAsia" w:hAnsiTheme="minorEastAsia" w:hint="eastAsia"/>
        </w:rPr>
        <w:t>24年4</w:t>
      </w:r>
      <w:r w:rsidRPr="00526E29">
        <w:rPr>
          <w:rFonts w:asciiTheme="minorEastAsia" w:eastAsiaTheme="minorEastAsia" w:hAnsiTheme="minorEastAsia"/>
        </w:rPr>
        <w:t>月</w:t>
      </w:r>
      <w:r w:rsidRPr="00526E29">
        <w:rPr>
          <w:rFonts w:asciiTheme="minorEastAsia" w:eastAsiaTheme="minorEastAsia" w:hAnsiTheme="minorEastAsia" w:hint="eastAsia"/>
        </w:rPr>
        <w:t>25</w:t>
      </w:r>
      <w:r w:rsidRPr="00526E29">
        <w:rPr>
          <w:rFonts w:asciiTheme="minorEastAsia" w:eastAsiaTheme="minorEastAsia" w:hAnsiTheme="minorEastAsia"/>
        </w:rPr>
        <w:t>日召开了</w:t>
      </w:r>
      <w:r w:rsidRPr="00526E29">
        <w:rPr>
          <w:rFonts w:asciiTheme="minorEastAsia" w:eastAsiaTheme="minorEastAsia" w:hAnsiTheme="minorEastAsia" w:hint="eastAsia"/>
        </w:rPr>
        <w:t>第八届董事会第七次会议及第八届监事会第二十一次会议</w:t>
      </w:r>
      <w:r w:rsidRPr="00526E29">
        <w:rPr>
          <w:rFonts w:asciiTheme="minorEastAsia" w:eastAsiaTheme="minorEastAsia" w:hAnsiTheme="minorEastAsia"/>
        </w:rPr>
        <w:t>，审议通过了</w:t>
      </w:r>
      <w:r w:rsidRPr="00526E29">
        <w:rPr>
          <w:rFonts w:asciiTheme="minorEastAsia" w:eastAsiaTheme="minorEastAsia" w:hAnsiTheme="minorEastAsia" w:hint="eastAsia"/>
        </w:rPr>
        <w:t>《关于续聘2024年度会计师事务所的议案》</w:t>
      </w:r>
      <w:r w:rsidRPr="00526E29">
        <w:rPr>
          <w:rFonts w:asciiTheme="minorEastAsia" w:eastAsiaTheme="minorEastAsia" w:hAnsiTheme="minorEastAsia"/>
        </w:rPr>
        <w:t>。</w:t>
      </w:r>
      <w:r w:rsidRPr="00526E29">
        <w:rPr>
          <w:rFonts w:asciiTheme="minorEastAsia" w:eastAsiaTheme="minorEastAsia" w:hAnsiTheme="minorEastAsia" w:hint="eastAsia"/>
        </w:rPr>
        <w:t>拟续聘</w:t>
      </w:r>
      <w:r w:rsidRPr="00526E29">
        <w:rPr>
          <w:rFonts w:hint="eastAsia"/>
        </w:rPr>
        <w:t>深圳</w:t>
      </w:r>
      <w:r w:rsidRPr="00526E29">
        <w:t>大华国际会计师事务所（特殊普通合伙）</w:t>
      </w:r>
      <w:r w:rsidRPr="00526E29">
        <w:rPr>
          <w:rFonts w:asciiTheme="minorEastAsia" w:eastAsiaTheme="minorEastAsia" w:hAnsiTheme="minorEastAsia" w:hint="eastAsia"/>
        </w:rPr>
        <w:t>为公司</w:t>
      </w:r>
      <w:r w:rsidRPr="00526E29">
        <w:rPr>
          <w:rFonts w:asciiTheme="minorEastAsia" w:eastAsiaTheme="minorEastAsia" w:hAnsiTheme="minorEastAsia"/>
        </w:rPr>
        <w:t>202</w:t>
      </w:r>
      <w:r w:rsidRPr="00526E29">
        <w:rPr>
          <w:rFonts w:asciiTheme="minorEastAsia" w:eastAsiaTheme="minorEastAsia" w:hAnsiTheme="minorEastAsia" w:hint="eastAsia"/>
        </w:rPr>
        <w:t>4年度审计机构。该事项尚需提交公司股东大会审议。</w:t>
      </w:r>
      <w:bookmarkStart w:id="0" w:name="_GoBack"/>
      <w:bookmarkEnd w:id="0"/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14"/>
        <w:rPr>
          <w:rFonts w:asciiTheme="minorEastAsia" w:eastAsiaTheme="minorEastAsia" w:hAnsiTheme="minorEastAsia"/>
          <w:b/>
          <w:spacing w:val="8"/>
        </w:rPr>
      </w:pPr>
      <w:r w:rsidRPr="00526E29">
        <w:rPr>
          <w:rFonts w:asciiTheme="minorEastAsia" w:eastAsiaTheme="minorEastAsia" w:hAnsiTheme="minorEastAsia" w:hint="eastAsia"/>
          <w:b/>
          <w:spacing w:val="8"/>
        </w:rPr>
        <w:t>四、报备文件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1、公司第八届董事会第七次会议决议；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2、公司第八届监事会第二十一次会议决议；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3、第八届董事会审计委员会2024年第二次会议决议；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4、</w:t>
      </w:r>
      <w:r w:rsidRPr="00526E29">
        <w:rPr>
          <w:rFonts w:hint="eastAsia"/>
        </w:rPr>
        <w:t>深圳</w:t>
      </w:r>
      <w:r w:rsidRPr="00526E29">
        <w:t>大华国际会计师事务所</w:t>
      </w:r>
      <w:r w:rsidRPr="00526E29">
        <w:rPr>
          <w:rFonts w:asciiTheme="minorEastAsia" w:eastAsiaTheme="minorEastAsia" w:hAnsiTheme="minorEastAsia" w:hint="eastAsia"/>
        </w:rPr>
        <w:t>营业执业证照，主要负责人和监管业务联系人信息和联系方式，</w:t>
      </w:r>
      <w:proofErr w:type="gramStart"/>
      <w:r w:rsidRPr="00526E29">
        <w:rPr>
          <w:rFonts w:asciiTheme="minorEastAsia" w:eastAsiaTheme="minorEastAsia" w:hAnsiTheme="minorEastAsia" w:hint="eastAsia"/>
        </w:rPr>
        <w:t>拟负责</w:t>
      </w:r>
      <w:proofErr w:type="gramEnd"/>
      <w:r w:rsidRPr="00526E29">
        <w:rPr>
          <w:rFonts w:asciiTheme="minorEastAsia" w:eastAsiaTheme="minorEastAsia" w:hAnsiTheme="minorEastAsia" w:hint="eastAsia"/>
        </w:rPr>
        <w:t>具体审计业务的签字注册会计师身份证件、执业证照和联系方式。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526E29">
        <w:rPr>
          <w:rFonts w:asciiTheme="minorEastAsia" w:eastAsiaTheme="minorEastAsia" w:hAnsiTheme="minorEastAsia" w:hint="eastAsia"/>
        </w:rPr>
        <w:t>特此公告。</w:t>
      </w:r>
    </w:p>
    <w:p w:rsidR="006158B0" w:rsidRPr="00526E29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12"/>
        <w:jc w:val="right"/>
        <w:rPr>
          <w:rFonts w:asciiTheme="minorEastAsia" w:eastAsiaTheme="minorEastAsia" w:hAnsiTheme="minorEastAsia"/>
          <w:bCs/>
          <w:spacing w:val="8"/>
        </w:rPr>
      </w:pPr>
      <w:r w:rsidRPr="00526E29">
        <w:rPr>
          <w:rFonts w:asciiTheme="minorEastAsia" w:eastAsiaTheme="minorEastAsia" w:hAnsiTheme="minorEastAsia" w:hint="eastAsia"/>
          <w:bCs/>
          <w:spacing w:val="8"/>
        </w:rPr>
        <w:t>华孚时尚股份有限公司董事会</w:t>
      </w:r>
    </w:p>
    <w:p w:rsidR="006158B0" w:rsidRDefault="00D423D8">
      <w:pPr>
        <w:pStyle w:val="a8"/>
        <w:shd w:val="clear" w:color="auto" w:fill="FFFFFF"/>
        <w:spacing w:before="0" w:beforeAutospacing="0" w:after="0" w:afterAutospacing="0" w:line="500" w:lineRule="exact"/>
        <w:ind w:firstLineChars="200" w:firstLine="512"/>
        <w:jc w:val="right"/>
        <w:rPr>
          <w:rFonts w:asciiTheme="minorEastAsia" w:eastAsiaTheme="minorEastAsia" w:hAnsiTheme="minorEastAsia"/>
          <w:bCs/>
          <w:spacing w:val="8"/>
        </w:rPr>
      </w:pPr>
      <w:r w:rsidRPr="00526E29">
        <w:rPr>
          <w:rFonts w:asciiTheme="minorEastAsia" w:eastAsiaTheme="minorEastAsia" w:hAnsiTheme="minorEastAsia" w:hint="eastAsia"/>
          <w:bCs/>
          <w:spacing w:val="8"/>
        </w:rPr>
        <w:t>二〇二四年四月二十七日</w:t>
      </w:r>
    </w:p>
    <w:p w:rsidR="006158B0" w:rsidRDefault="006158B0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12"/>
        <w:rPr>
          <w:rFonts w:asciiTheme="majorEastAsia" w:eastAsiaTheme="majorEastAsia" w:hAnsiTheme="majorEastAsia"/>
          <w:spacing w:val="8"/>
        </w:rPr>
      </w:pPr>
    </w:p>
    <w:p w:rsidR="006158B0" w:rsidRDefault="006158B0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514"/>
        <w:rPr>
          <w:rFonts w:asciiTheme="majorEastAsia" w:eastAsiaTheme="majorEastAsia" w:hAnsiTheme="majorEastAsia"/>
          <w:b/>
          <w:spacing w:val="8"/>
        </w:rPr>
      </w:pPr>
    </w:p>
    <w:sectPr w:rsidR="0061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33" w:rsidRDefault="005B2333" w:rsidP="005B2333">
      <w:r>
        <w:separator/>
      </w:r>
    </w:p>
  </w:endnote>
  <w:endnote w:type="continuationSeparator" w:id="0">
    <w:p w:rsidR="005B2333" w:rsidRDefault="005B2333" w:rsidP="005B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33" w:rsidRDefault="005B2333" w:rsidP="005B2333">
      <w:r>
        <w:separator/>
      </w:r>
    </w:p>
  </w:footnote>
  <w:footnote w:type="continuationSeparator" w:id="0">
    <w:p w:rsidR="005B2333" w:rsidRDefault="005B2333" w:rsidP="005B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1E6F2730"/>
    <w:rsid w:val="000525FC"/>
    <w:rsid w:val="000671A1"/>
    <w:rsid w:val="0007480F"/>
    <w:rsid w:val="000C69D5"/>
    <w:rsid w:val="000F1EAD"/>
    <w:rsid w:val="00111030"/>
    <w:rsid w:val="001A3476"/>
    <w:rsid w:val="001D486C"/>
    <w:rsid w:val="001F24C3"/>
    <w:rsid w:val="00216DA9"/>
    <w:rsid w:val="0022595D"/>
    <w:rsid w:val="00255769"/>
    <w:rsid w:val="00285196"/>
    <w:rsid w:val="0031171C"/>
    <w:rsid w:val="00336044"/>
    <w:rsid w:val="00352420"/>
    <w:rsid w:val="00364D01"/>
    <w:rsid w:val="00391FFA"/>
    <w:rsid w:val="00412509"/>
    <w:rsid w:val="00457509"/>
    <w:rsid w:val="004C62E8"/>
    <w:rsid w:val="004D6799"/>
    <w:rsid w:val="00526E29"/>
    <w:rsid w:val="0056526C"/>
    <w:rsid w:val="005B2333"/>
    <w:rsid w:val="006158B0"/>
    <w:rsid w:val="00636D05"/>
    <w:rsid w:val="006514FC"/>
    <w:rsid w:val="007044D3"/>
    <w:rsid w:val="00737592"/>
    <w:rsid w:val="00761DF1"/>
    <w:rsid w:val="008128A7"/>
    <w:rsid w:val="00833605"/>
    <w:rsid w:val="00844E92"/>
    <w:rsid w:val="0085678C"/>
    <w:rsid w:val="00887A30"/>
    <w:rsid w:val="008F7133"/>
    <w:rsid w:val="00932BE1"/>
    <w:rsid w:val="00993753"/>
    <w:rsid w:val="009A58EF"/>
    <w:rsid w:val="009D1E76"/>
    <w:rsid w:val="00A0084F"/>
    <w:rsid w:val="00A16E21"/>
    <w:rsid w:val="00A25D78"/>
    <w:rsid w:val="00A5340A"/>
    <w:rsid w:val="00AA71DF"/>
    <w:rsid w:val="00AB6447"/>
    <w:rsid w:val="00B36F3C"/>
    <w:rsid w:val="00B72141"/>
    <w:rsid w:val="00B72B1D"/>
    <w:rsid w:val="00BB61F8"/>
    <w:rsid w:val="00BF6DDB"/>
    <w:rsid w:val="00C0387F"/>
    <w:rsid w:val="00C127C4"/>
    <w:rsid w:val="00C53793"/>
    <w:rsid w:val="00C6135F"/>
    <w:rsid w:val="00C7213E"/>
    <w:rsid w:val="00CB7752"/>
    <w:rsid w:val="00CE78D0"/>
    <w:rsid w:val="00D32442"/>
    <w:rsid w:val="00D33D0D"/>
    <w:rsid w:val="00D405B0"/>
    <w:rsid w:val="00D423D8"/>
    <w:rsid w:val="00DB365A"/>
    <w:rsid w:val="00E43574"/>
    <w:rsid w:val="00EB73F2"/>
    <w:rsid w:val="00EC15A3"/>
    <w:rsid w:val="00F143AE"/>
    <w:rsid w:val="00F14D29"/>
    <w:rsid w:val="00F51AA5"/>
    <w:rsid w:val="00F72B7F"/>
    <w:rsid w:val="00F80800"/>
    <w:rsid w:val="00F95F8E"/>
    <w:rsid w:val="00FE3DD4"/>
    <w:rsid w:val="00FF080F"/>
    <w:rsid w:val="11372514"/>
    <w:rsid w:val="1B640C20"/>
    <w:rsid w:val="1C9875C0"/>
    <w:rsid w:val="1D742ABD"/>
    <w:rsid w:val="1E6F2730"/>
    <w:rsid w:val="37A81B94"/>
    <w:rsid w:val="37E57DE3"/>
    <w:rsid w:val="3B25694E"/>
    <w:rsid w:val="3F9320C4"/>
    <w:rsid w:val="4B9C003D"/>
    <w:rsid w:val="577953A9"/>
    <w:rsid w:val="58911D1E"/>
    <w:rsid w:val="624D04CB"/>
    <w:rsid w:val="6C0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autoRedefine/>
    <w:qFormat/>
    <w:pPr>
      <w:spacing w:after="120"/>
      <w:ind w:leftChars="200" w:left="200"/>
    </w:pPr>
    <w:rPr>
      <w:rFonts w:ascii="宋体" w:eastAsia="宋体" w:hAnsi="宋体"/>
      <w:sz w:val="28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7"/>
    <w:autoRedefine/>
    <w:qFormat/>
    <w:rPr>
      <w:rFonts w:eastAsia="仿宋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eastAsia="仿宋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eastAsia="仿宋"/>
      <w:kern w:val="2"/>
      <w:sz w:val="32"/>
      <w:szCs w:val="24"/>
    </w:rPr>
  </w:style>
  <w:style w:type="character" w:customStyle="1" w:styleId="Char3">
    <w:name w:val="批注主题 Char"/>
    <w:basedOn w:val="Char"/>
    <w:link w:val="a9"/>
    <w:autoRedefine/>
    <w:qFormat/>
    <w:rPr>
      <w:rFonts w:eastAsia="仿宋"/>
      <w:b/>
      <w:bCs/>
      <w:kern w:val="2"/>
      <w:sz w:val="32"/>
      <w:szCs w:val="24"/>
    </w:rPr>
  </w:style>
  <w:style w:type="character" w:customStyle="1" w:styleId="Char0">
    <w:name w:val="批注框文本 Char"/>
    <w:basedOn w:val="a0"/>
    <w:link w:val="a5"/>
    <w:autoRedefine/>
    <w:qFormat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autoRedefine/>
    <w:qFormat/>
    <w:pPr>
      <w:spacing w:after="120"/>
      <w:ind w:leftChars="200" w:left="200"/>
    </w:pPr>
    <w:rPr>
      <w:rFonts w:ascii="宋体" w:eastAsia="宋体" w:hAnsi="宋体"/>
      <w:sz w:val="28"/>
    </w:rPr>
  </w:style>
  <w:style w:type="paragraph" w:styleId="a5">
    <w:name w:val="Balloon Text"/>
    <w:basedOn w:val="a"/>
    <w:link w:val="Char0"/>
    <w:autoRedefine/>
    <w:qFormat/>
    <w:rPr>
      <w:sz w:val="18"/>
      <w:szCs w:val="18"/>
    </w:rPr>
  </w:style>
  <w:style w:type="paragraph" w:styleId="a6">
    <w:name w:val="footer"/>
    <w:basedOn w:val="a"/>
    <w:link w:val="Char1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3"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character" w:customStyle="1" w:styleId="Char2">
    <w:name w:val="页眉 Char"/>
    <w:basedOn w:val="a0"/>
    <w:link w:val="a7"/>
    <w:autoRedefine/>
    <w:qFormat/>
    <w:rPr>
      <w:rFonts w:eastAsia="仿宋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eastAsia="仿宋"/>
      <w:kern w:val="2"/>
      <w:sz w:val="18"/>
      <w:szCs w:val="18"/>
    </w:rPr>
  </w:style>
  <w:style w:type="character" w:customStyle="1" w:styleId="Char">
    <w:name w:val="批注文字 Char"/>
    <w:basedOn w:val="a0"/>
    <w:link w:val="a3"/>
    <w:autoRedefine/>
    <w:qFormat/>
    <w:rPr>
      <w:rFonts w:eastAsia="仿宋"/>
      <w:kern w:val="2"/>
      <w:sz w:val="32"/>
      <w:szCs w:val="24"/>
    </w:rPr>
  </w:style>
  <w:style w:type="character" w:customStyle="1" w:styleId="Char3">
    <w:name w:val="批注主题 Char"/>
    <w:basedOn w:val="Char"/>
    <w:link w:val="a9"/>
    <w:autoRedefine/>
    <w:qFormat/>
    <w:rPr>
      <w:rFonts w:eastAsia="仿宋"/>
      <w:b/>
      <w:bCs/>
      <w:kern w:val="2"/>
      <w:sz w:val="32"/>
      <w:szCs w:val="24"/>
    </w:rPr>
  </w:style>
  <w:style w:type="character" w:customStyle="1" w:styleId="Char0">
    <w:name w:val="批注框文本 Char"/>
    <w:basedOn w:val="a0"/>
    <w:link w:val="a5"/>
    <w:autoRedefine/>
    <w:qFormat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1756</Words>
  <Characters>223</Characters>
  <Application>Microsoft Office Word</Application>
  <DocSecurity>0</DocSecurity>
  <Lines>1</Lines>
  <Paragraphs>3</Paragraphs>
  <ScaleCrop>false</ScaleCrop>
  <Company>微软公司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孙献</cp:lastModifiedBy>
  <cp:revision>19</cp:revision>
  <dcterms:created xsi:type="dcterms:W3CDTF">2022-04-12T09:29:00Z</dcterms:created>
  <dcterms:modified xsi:type="dcterms:W3CDTF">2024-04-26T09:56:00Z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E4DA50E4D5F84E9492F4155328E1828F_13</vt:lpwstr>
  </property>
</Properties>
</file>