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440" w:lineRule="exact"/>
        <w:jc w:val="center"/>
        <w:rPr>
          <w:rFonts w:ascii="Times New Roman" w:hAnsi="Times New Roman"/>
          <w:kern w:val="0"/>
          <w:sz w:val="36"/>
          <w:szCs w:val="36"/>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公告编号：</w:t>
      </w:r>
      <w:r>
        <w:rPr>
          <w:rFonts w:hint="eastAsia" w:ascii="黑体" w:hAnsi="黑体" w:eastAsia="黑体"/>
          <w:bCs/>
          <w:kern w:val="0"/>
          <w:szCs w:val="21"/>
        </w:rPr>
        <w:t>202</w:t>
      </w:r>
      <w:r>
        <w:rPr>
          <w:rFonts w:hint="eastAsia" w:ascii="黑体" w:hAnsi="黑体" w:eastAsia="黑体"/>
          <w:bCs/>
          <w:kern w:val="0"/>
          <w:szCs w:val="21"/>
          <w:lang w:val="en-US" w:eastAsia="zh-CN"/>
        </w:rPr>
        <w:t>4</w:t>
      </w:r>
      <w:r>
        <w:rPr>
          <w:rFonts w:hint="eastAsia" w:ascii="黑体" w:hAnsi="黑体" w:eastAsia="黑体"/>
          <w:bCs/>
          <w:kern w:val="0"/>
          <w:szCs w:val="21"/>
        </w:rPr>
        <w:t>-02</w:t>
      </w:r>
    </w:p>
    <w:p>
      <w:pPr>
        <w:wordWrap w:val="0"/>
        <w:autoSpaceDE w:val="0"/>
        <w:autoSpaceDN w:val="0"/>
        <w:adjustRightInd w:val="0"/>
        <w:spacing w:before="312" w:beforeLines="100" w:after="156" w:afterLines="50"/>
        <w:jc w:val="center"/>
        <w:rPr>
          <w:rFonts w:ascii="Times New Roman" w:hAnsi="Times New Roman"/>
          <w:b/>
          <w:kern w:val="0"/>
          <w:sz w:val="36"/>
          <w:szCs w:val="36"/>
        </w:rPr>
      </w:pPr>
      <w:r>
        <w:rPr>
          <w:rFonts w:ascii="Times New Roman" w:hAnsi="Times New Roman"/>
          <w:b/>
          <w:kern w:val="0"/>
          <w:sz w:val="36"/>
          <w:szCs w:val="36"/>
        </w:rPr>
        <w:t>华孚时尚股份有限公司</w:t>
      </w:r>
    </w:p>
    <w:p>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第</w:t>
      </w:r>
      <w:r>
        <w:rPr>
          <w:rFonts w:hint="eastAsia" w:ascii="Times New Roman" w:hAnsi="Times New Roman"/>
          <w:b/>
          <w:kern w:val="0"/>
          <w:sz w:val="36"/>
          <w:szCs w:val="36"/>
        </w:rPr>
        <w:t>八</w:t>
      </w:r>
      <w:r>
        <w:rPr>
          <w:rFonts w:ascii="Times New Roman" w:hAnsi="Times New Roman"/>
          <w:b/>
          <w:kern w:val="0"/>
          <w:sz w:val="36"/>
          <w:szCs w:val="36"/>
        </w:rPr>
        <w:t>届</w:t>
      </w:r>
      <w:r>
        <w:rPr>
          <w:rFonts w:hint="eastAsia" w:ascii="Times New Roman" w:hAnsi="Times New Roman"/>
          <w:b/>
          <w:kern w:val="0"/>
          <w:sz w:val="36"/>
          <w:szCs w:val="36"/>
        </w:rPr>
        <w:t>监</w:t>
      </w:r>
      <w:r>
        <w:rPr>
          <w:rFonts w:ascii="Times New Roman" w:hAnsi="Times New Roman"/>
          <w:b/>
          <w:kern w:val="0"/>
          <w:sz w:val="36"/>
          <w:szCs w:val="36"/>
        </w:rPr>
        <w:t>事会</w:t>
      </w:r>
      <w:r>
        <w:rPr>
          <w:rFonts w:hint="eastAsia" w:ascii="Times New Roman" w:hAnsi="Times New Roman"/>
          <w:b/>
          <w:kern w:val="0"/>
          <w:sz w:val="36"/>
          <w:szCs w:val="36"/>
        </w:rPr>
        <w:t>第十九次</w:t>
      </w:r>
      <w:r>
        <w:rPr>
          <w:rFonts w:ascii="Times New Roman" w:hAnsi="Times New Roman"/>
          <w:b/>
          <w:kern w:val="0"/>
          <w:sz w:val="36"/>
          <w:szCs w:val="36"/>
        </w:rPr>
        <w:t>会议决议公告</w:t>
      </w:r>
    </w:p>
    <w:p>
      <w:pPr>
        <w:wordWrap w:val="0"/>
        <w:autoSpaceDE w:val="0"/>
        <w:autoSpaceDN w:val="0"/>
        <w:adjustRightInd w:val="0"/>
        <w:ind w:firstLine="480" w:firstLineChars="200"/>
        <w:jc w:val="left"/>
        <w:rPr>
          <w:rFonts w:ascii="Times New Roman" w:hAnsi="Times New Roman" w:eastAsia="楷体_GB2312"/>
          <w:kern w:val="0"/>
          <w:sz w:val="24"/>
          <w:szCs w:val="24"/>
        </w:rPr>
      </w:pPr>
    </w:p>
    <w:p>
      <w:pPr>
        <w:wordWrap w:val="0"/>
        <w:autoSpaceDE w:val="0"/>
        <w:autoSpaceDN w:val="0"/>
        <w:adjustRightInd w:val="0"/>
        <w:spacing w:after="156" w:afterLines="50"/>
        <w:ind w:firstLine="480" w:firstLineChars="200"/>
        <w:jc w:val="left"/>
        <w:rPr>
          <w:rFonts w:ascii="Times New Roman" w:hAnsi="Times New Roman" w:eastAsia="楷体_GB2312"/>
          <w:kern w:val="0"/>
          <w:sz w:val="24"/>
          <w:szCs w:val="24"/>
        </w:rPr>
      </w:pPr>
      <w:r>
        <w:rPr>
          <w:rFonts w:ascii="Times New Roman" w:hAnsi="Times New Roman" w:eastAsia="楷体_GB2312"/>
          <w:kern w:val="0"/>
          <w:sz w:val="24"/>
          <w:szCs w:val="24"/>
        </w:rPr>
        <w:t>本公司及</w:t>
      </w:r>
      <w:r>
        <w:rPr>
          <w:rFonts w:hint="eastAsia" w:ascii="Times New Roman" w:hAnsi="Times New Roman" w:eastAsia="楷体_GB2312"/>
          <w:kern w:val="0"/>
          <w:sz w:val="24"/>
          <w:szCs w:val="24"/>
        </w:rPr>
        <w:t>监</w:t>
      </w:r>
      <w:r>
        <w:rPr>
          <w:rFonts w:ascii="Times New Roman" w:hAnsi="Times New Roman" w:eastAsia="楷体_GB2312"/>
          <w:kern w:val="0"/>
          <w:sz w:val="24"/>
          <w:szCs w:val="24"/>
        </w:rPr>
        <w:t>事会全体成员保证信息披露的内容真实、准确、完整，没有虚假记载、误导性陈述或重大遗漏。</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华孚时尚股份有限公司（以下简称“公司”）监事会于2023年12月29日以传真、电子邮件及书面送达等方式发出了召开第八届监事会第十九次会议的通知，于2024年1月2日下午14时在深圳市福田</w:t>
      </w:r>
      <w:r>
        <w:rPr>
          <w:rFonts w:hint="eastAsia" w:asciiTheme="minorEastAsia" w:hAnsiTheme="minorEastAsia" w:eastAsiaTheme="minorEastAsia"/>
          <w:bCs/>
          <w:kern w:val="0"/>
          <w:sz w:val="24"/>
          <w:szCs w:val="24"/>
        </w:rPr>
        <w:t>区市花路5号长富金茂大厦59楼会议室以现场结合通讯的方式</w:t>
      </w:r>
      <w:r>
        <w:rPr>
          <w:rFonts w:hint="eastAsia" w:asciiTheme="minorEastAsia" w:hAnsiTheme="minorEastAsia" w:eastAsiaTheme="minorEastAsia"/>
          <w:kern w:val="0"/>
          <w:sz w:val="24"/>
          <w:szCs w:val="24"/>
        </w:rPr>
        <w:t>召开。会议应出席监事3名，实际出席监事3名，会议由监事会主席张际松先生主持。公司全体监事、部分高级管理人员列席了会议，会议符合《公司法》、《公司章程》的规定。</w:t>
      </w:r>
    </w:p>
    <w:p>
      <w:pPr>
        <w:spacing w:line="500" w:lineRule="exact"/>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w:t>
      </w:r>
      <w:r>
        <w:rPr>
          <w:rFonts w:asciiTheme="minorEastAsia" w:hAnsiTheme="minorEastAsia" w:eastAsiaTheme="minorEastAsia"/>
          <w:kern w:val="0"/>
          <w:sz w:val="24"/>
          <w:szCs w:val="24"/>
        </w:rPr>
        <w:t>以</w:t>
      </w:r>
      <w:r>
        <w:rPr>
          <w:rFonts w:hint="eastAsia" w:asciiTheme="minorEastAsia" w:hAnsiTheme="minorEastAsia" w:eastAsiaTheme="minorEastAsia"/>
          <w:kern w:val="0"/>
          <w:sz w:val="24"/>
          <w:szCs w:val="24"/>
        </w:rPr>
        <w:t>3票赞成</w:t>
      </w:r>
      <w:r>
        <w:rPr>
          <w:rFonts w:asciiTheme="minorEastAsia" w:hAnsiTheme="minorEastAsia" w:eastAsiaTheme="minorEastAsia"/>
          <w:kern w:val="0"/>
          <w:sz w:val="24"/>
          <w:szCs w:val="24"/>
        </w:rPr>
        <w:t>、0票反对、0票弃权的表决结果审议通过</w:t>
      </w:r>
      <w:r>
        <w:rPr>
          <w:rFonts w:hint="eastAsia" w:asciiTheme="minorEastAsia" w:hAnsiTheme="minorEastAsia" w:eastAsiaTheme="minorEastAsia"/>
          <w:kern w:val="0"/>
          <w:sz w:val="24"/>
          <w:szCs w:val="24"/>
        </w:rPr>
        <w:t>《关于全资子公司项目投资及签署设备采购合同的议案》</w:t>
      </w:r>
    </w:p>
    <w:p>
      <w:pPr>
        <w:spacing w:line="500" w:lineRule="exact"/>
        <w:ind w:firstLine="470" w:firstLineChars="196"/>
        <w:rPr>
          <w:rFonts w:asciiTheme="minorEastAsia" w:hAnsiTheme="minorEastAsia" w:eastAsiaTheme="minorEastAsia"/>
          <w:kern w:val="0"/>
          <w:sz w:val="24"/>
          <w:szCs w:val="24"/>
        </w:rPr>
      </w:pPr>
      <w:r>
        <w:rPr>
          <w:rFonts w:asciiTheme="minorEastAsia" w:hAnsiTheme="minorEastAsia" w:eastAsiaTheme="minorEastAsia"/>
          <w:kern w:val="0"/>
          <w:sz w:val="24"/>
          <w:szCs w:val="24"/>
        </w:rPr>
        <w:t>详见公司</w:t>
      </w:r>
      <w:r>
        <w:rPr>
          <w:rFonts w:hint="eastAsia" w:asciiTheme="minorEastAsia" w:hAnsiTheme="minorEastAsia" w:eastAsiaTheme="minorEastAsia"/>
          <w:kern w:val="0"/>
          <w:sz w:val="24"/>
          <w:szCs w:val="24"/>
        </w:rPr>
        <w:t>于2024年1月3日披露在《证券时报》、《中国证券报》及巨潮资讯网(</w:t>
      </w:r>
      <w:r>
        <w:fldChar w:fldCharType="begin"/>
      </w:r>
      <w:r>
        <w:instrText xml:space="preserve"> HYPERLINK "http://www.cninfo.com.cn" </w:instrText>
      </w:r>
      <w:r>
        <w:fldChar w:fldCharType="separate"/>
      </w:r>
      <w:r>
        <w:rPr>
          <w:rStyle w:val="7"/>
          <w:rFonts w:hint="eastAsia" w:asciiTheme="minorEastAsia" w:hAnsiTheme="minorEastAsia" w:eastAsiaTheme="minorEastAsia"/>
          <w:color w:val="auto"/>
          <w:kern w:val="0"/>
          <w:sz w:val="24"/>
          <w:szCs w:val="24"/>
          <w:u w:val="none"/>
        </w:rPr>
        <w:t>http://www.cninfo.com.cn</w:t>
      </w:r>
      <w:r>
        <w:rPr>
          <w:rStyle w:val="7"/>
          <w:rFonts w:hint="eastAsia" w:asciiTheme="minorEastAsia" w:hAnsiTheme="minorEastAsia" w:eastAsiaTheme="minorEastAsia"/>
          <w:color w:val="auto"/>
          <w:kern w:val="0"/>
          <w:sz w:val="24"/>
          <w:szCs w:val="24"/>
          <w:u w:val="none"/>
        </w:rPr>
        <w:fldChar w:fldCharType="end"/>
      </w:r>
      <w:r>
        <w:rPr>
          <w:rFonts w:hint="eastAsia" w:asciiTheme="minorEastAsia" w:hAnsiTheme="minorEastAsia" w:eastAsiaTheme="minorEastAsia"/>
          <w:kern w:val="0"/>
          <w:sz w:val="24"/>
          <w:szCs w:val="24"/>
        </w:rPr>
        <w:t>)的</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关于全资子公司项目投资及签署</w:t>
      </w:r>
      <w:r>
        <w:rPr>
          <w:rFonts w:hint="eastAsia" w:asciiTheme="minorEastAsia" w:hAnsiTheme="minorEastAsia" w:eastAsiaTheme="minorEastAsia"/>
          <w:kern w:val="0"/>
          <w:sz w:val="24"/>
          <w:szCs w:val="24"/>
          <w:lang w:eastAsia="zh-CN"/>
        </w:rPr>
        <w:t>相关</w:t>
      </w:r>
      <w:bookmarkStart w:id="0" w:name="_GoBack"/>
      <w:bookmarkEnd w:id="0"/>
      <w:r>
        <w:rPr>
          <w:rFonts w:hint="eastAsia" w:asciiTheme="minorEastAsia" w:hAnsiTheme="minorEastAsia" w:eastAsiaTheme="minorEastAsia"/>
          <w:kern w:val="0"/>
          <w:sz w:val="24"/>
          <w:szCs w:val="24"/>
        </w:rPr>
        <w:t>设备采购合同的公告</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（2024-0</w:t>
      </w:r>
      <w:r>
        <w:rPr>
          <w:rFonts w:hint="eastAsia" w:asciiTheme="minorEastAsia" w:hAnsiTheme="minorEastAsia" w:eastAsiaTheme="minorEastAsia"/>
          <w:kern w:val="0"/>
          <w:sz w:val="24"/>
          <w:szCs w:val="24"/>
          <w:lang w:val="en-US" w:eastAsia="zh-CN"/>
        </w:rPr>
        <w:t>3</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bCs/>
          <w:kern w:val="0"/>
          <w:sz w:val="24"/>
          <w:szCs w:val="24"/>
        </w:rPr>
        <w:t>该议案无需提交股东大会审议。</w:t>
      </w:r>
    </w:p>
    <w:p>
      <w:pPr>
        <w:spacing w:line="500" w:lineRule="exact"/>
        <w:ind w:firstLine="472" w:firstLineChars="196"/>
        <w:rPr>
          <w:rFonts w:asciiTheme="minorEastAsia" w:hAnsiTheme="minorEastAsia" w:eastAsiaTheme="minorEastAsia"/>
          <w:b/>
          <w:kern w:val="0"/>
          <w:sz w:val="24"/>
          <w:szCs w:val="24"/>
        </w:rPr>
      </w:pPr>
      <w:r>
        <w:rPr>
          <w:rFonts w:hint="eastAsia" w:asciiTheme="minorEastAsia" w:hAnsiTheme="minorEastAsia" w:eastAsiaTheme="minorEastAsia"/>
          <w:b/>
          <w:kern w:val="0"/>
          <w:sz w:val="24"/>
          <w:szCs w:val="24"/>
        </w:rPr>
        <w:t>备查文件</w:t>
      </w:r>
    </w:p>
    <w:p>
      <w:pPr>
        <w:spacing w:line="500" w:lineRule="exact"/>
        <w:ind w:firstLine="470" w:firstLineChars="196"/>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1、公司第八届监事会第十九次会议决议。</w:t>
      </w:r>
    </w:p>
    <w:p>
      <w:pPr>
        <w:autoSpaceDE w:val="0"/>
        <w:autoSpaceDN w:val="0"/>
        <w:adjustRightInd w:val="0"/>
        <w:spacing w:line="500" w:lineRule="exact"/>
        <w:ind w:firstLine="480" w:firstLineChars="200"/>
        <w:jc w:val="left"/>
        <w:rPr>
          <w:rFonts w:asciiTheme="minorEastAsia" w:hAnsiTheme="minorEastAsia" w:eastAsiaTheme="minorEastAsia"/>
          <w:kern w:val="0"/>
          <w:sz w:val="24"/>
          <w:szCs w:val="24"/>
        </w:rPr>
      </w:pPr>
      <w:r>
        <w:rPr>
          <w:rFonts w:asciiTheme="minorEastAsia" w:hAnsiTheme="minorEastAsia" w:eastAsiaTheme="minorEastAsia"/>
          <w:kern w:val="0"/>
          <w:sz w:val="24"/>
          <w:szCs w:val="24"/>
        </w:rPr>
        <w:t>特此公告。</w:t>
      </w:r>
    </w:p>
    <w:p>
      <w:pPr>
        <w:autoSpaceDE w:val="0"/>
        <w:autoSpaceDN w:val="0"/>
        <w:adjustRightInd w:val="0"/>
        <w:spacing w:line="500" w:lineRule="exact"/>
        <w:jc w:val="right"/>
        <w:rPr>
          <w:rFonts w:asciiTheme="minorEastAsia" w:hAnsiTheme="minorEastAsia" w:eastAsiaTheme="minorEastAsia"/>
          <w:kern w:val="0"/>
          <w:sz w:val="24"/>
          <w:szCs w:val="24"/>
        </w:rPr>
      </w:pPr>
      <w:r>
        <w:rPr>
          <w:rFonts w:asciiTheme="minorEastAsia" w:hAnsiTheme="minorEastAsia" w:eastAsiaTheme="minorEastAsia"/>
          <w:kern w:val="0"/>
          <w:sz w:val="24"/>
          <w:szCs w:val="24"/>
        </w:rPr>
        <w:t>华孚时尚股份有限公司</w:t>
      </w:r>
      <w:r>
        <w:rPr>
          <w:rFonts w:hint="eastAsia" w:asciiTheme="minorEastAsia" w:hAnsiTheme="minorEastAsia" w:eastAsiaTheme="minorEastAsia"/>
          <w:kern w:val="0"/>
          <w:sz w:val="24"/>
          <w:szCs w:val="24"/>
        </w:rPr>
        <w:t>监</w:t>
      </w:r>
      <w:r>
        <w:rPr>
          <w:rFonts w:asciiTheme="minorEastAsia" w:hAnsiTheme="minorEastAsia" w:eastAsiaTheme="minorEastAsia"/>
          <w:kern w:val="0"/>
          <w:sz w:val="24"/>
          <w:szCs w:val="24"/>
        </w:rPr>
        <w:t>事会</w:t>
      </w:r>
    </w:p>
    <w:p>
      <w:pPr>
        <w:autoSpaceDE w:val="0"/>
        <w:autoSpaceDN w:val="0"/>
        <w:adjustRightInd w:val="0"/>
        <w:spacing w:line="500" w:lineRule="exact"/>
        <w:jc w:val="right"/>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二〇二四年一月三日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6E6AFD"/>
    <w:rsid w:val="00017F06"/>
    <w:rsid w:val="00026FFE"/>
    <w:rsid w:val="0005344A"/>
    <w:rsid w:val="0008107D"/>
    <w:rsid w:val="0008625E"/>
    <w:rsid w:val="000864CE"/>
    <w:rsid w:val="000C0C43"/>
    <w:rsid w:val="001107E2"/>
    <w:rsid w:val="00110CA2"/>
    <w:rsid w:val="00144A2C"/>
    <w:rsid w:val="00154E3A"/>
    <w:rsid w:val="00160828"/>
    <w:rsid w:val="00171561"/>
    <w:rsid w:val="00177ECD"/>
    <w:rsid w:val="001834CB"/>
    <w:rsid w:val="00195116"/>
    <w:rsid w:val="001A0BCD"/>
    <w:rsid w:val="001A3E9C"/>
    <w:rsid w:val="001B1F5B"/>
    <w:rsid w:val="001B554F"/>
    <w:rsid w:val="001B5A70"/>
    <w:rsid w:val="001B6518"/>
    <w:rsid w:val="001E6FD5"/>
    <w:rsid w:val="001F6696"/>
    <w:rsid w:val="00207EAD"/>
    <w:rsid w:val="00214B8A"/>
    <w:rsid w:val="00223CCB"/>
    <w:rsid w:val="002246F5"/>
    <w:rsid w:val="00256CDB"/>
    <w:rsid w:val="00285668"/>
    <w:rsid w:val="00287EF9"/>
    <w:rsid w:val="002922AE"/>
    <w:rsid w:val="00294B05"/>
    <w:rsid w:val="00295490"/>
    <w:rsid w:val="002E021F"/>
    <w:rsid w:val="002F6999"/>
    <w:rsid w:val="0031099D"/>
    <w:rsid w:val="003332C1"/>
    <w:rsid w:val="00343E2B"/>
    <w:rsid w:val="00356731"/>
    <w:rsid w:val="00373FBD"/>
    <w:rsid w:val="00386199"/>
    <w:rsid w:val="00393C63"/>
    <w:rsid w:val="003B1AB7"/>
    <w:rsid w:val="003C4D6C"/>
    <w:rsid w:val="003D76D1"/>
    <w:rsid w:val="003E3AAF"/>
    <w:rsid w:val="003F07F2"/>
    <w:rsid w:val="003F1D8B"/>
    <w:rsid w:val="003F5725"/>
    <w:rsid w:val="003F61CF"/>
    <w:rsid w:val="00400577"/>
    <w:rsid w:val="00401988"/>
    <w:rsid w:val="00407607"/>
    <w:rsid w:val="00410DAD"/>
    <w:rsid w:val="004311AF"/>
    <w:rsid w:val="00463401"/>
    <w:rsid w:val="00480773"/>
    <w:rsid w:val="004839C0"/>
    <w:rsid w:val="00497931"/>
    <w:rsid w:val="004D2E42"/>
    <w:rsid w:val="004D6190"/>
    <w:rsid w:val="004D6B82"/>
    <w:rsid w:val="004E3630"/>
    <w:rsid w:val="004E7761"/>
    <w:rsid w:val="004F40B5"/>
    <w:rsid w:val="004F782E"/>
    <w:rsid w:val="00517A92"/>
    <w:rsid w:val="00536616"/>
    <w:rsid w:val="005542F2"/>
    <w:rsid w:val="0058205C"/>
    <w:rsid w:val="00583371"/>
    <w:rsid w:val="005C6441"/>
    <w:rsid w:val="005E5A62"/>
    <w:rsid w:val="005E6B0D"/>
    <w:rsid w:val="0060189E"/>
    <w:rsid w:val="00602F1F"/>
    <w:rsid w:val="0060371E"/>
    <w:rsid w:val="00614BDA"/>
    <w:rsid w:val="006252E8"/>
    <w:rsid w:val="00630782"/>
    <w:rsid w:val="0063636F"/>
    <w:rsid w:val="00641EC4"/>
    <w:rsid w:val="00652DE7"/>
    <w:rsid w:val="00661370"/>
    <w:rsid w:val="00666BB4"/>
    <w:rsid w:val="00677B15"/>
    <w:rsid w:val="006822AB"/>
    <w:rsid w:val="00695BA7"/>
    <w:rsid w:val="006E26B4"/>
    <w:rsid w:val="006E6AFD"/>
    <w:rsid w:val="006F59DF"/>
    <w:rsid w:val="0070421E"/>
    <w:rsid w:val="00704E4B"/>
    <w:rsid w:val="00715FA9"/>
    <w:rsid w:val="00725030"/>
    <w:rsid w:val="007332C1"/>
    <w:rsid w:val="00737F5E"/>
    <w:rsid w:val="00775F96"/>
    <w:rsid w:val="007B4909"/>
    <w:rsid w:val="007B5ADC"/>
    <w:rsid w:val="00800207"/>
    <w:rsid w:val="00822E8C"/>
    <w:rsid w:val="00824DED"/>
    <w:rsid w:val="00832685"/>
    <w:rsid w:val="00841BE8"/>
    <w:rsid w:val="00862A46"/>
    <w:rsid w:val="00873A18"/>
    <w:rsid w:val="00894E27"/>
    <w:rsid w:val="00895AEA"/>
    <w:rsid w:val="008A11AD"/>
    <w:rsid w:val="008A7413"/>
    <w:rsid w:val="008C0B93"/>
    <w:rsid w:val="008C3C6D"/>
    <w:rsid w:val="008D0625"/>
    <w:rsid w:val="008D4E62"/>
    <w:rsid w:val="0090139C"/>
    <w:rsid w:val="00942363"/>
    <w:rsid w:val="00945509"/>
    <w:rsid w:val="0095138F"/>
    <w:rsid w:val="00961BC1"/>
    <w:rsid w:val="00962DAF"/>
    <w:rsid w:val="00964ED9"/>
    <w:rsid w:val="00974AE1"/>
    <w:rsid w:val="00982452"/>
    <w:rsid w:val="00985CBE"/>
    <w:rsid w:val="0099541F"/>
    <w:rsid w:val="009D0419"/>
    <w:rsid w:val="009D7EF8"/>
    <w:rsid w:val="00A11014"/>
    <w:rsid w:val="00A22881"/>
    <w:rsid w:val="00A45FE7"/>
    <w:rsid w:val="00A83FCE"/>
    <w:rsid w:val="00A90609"/>
    <w:rsid w:val="00A965CA"/>
    <w:rsid w:val="00AB1FB9"/>
    <w:rsid w:val="00AC1382"/>
    <w:rsid w:val="00AC3C01"/>
    <w:rsid w:val="00AC591E"/>
    <w:rsid w:val="00AC641F"/>
    <w:rsid w:val="00AD2B3C"/>
    <w:rsid w:val="00AF376D"/>
    <w:rsid w:val="00AF3958"/>
    <w:rsid w:val="00B14327"/>
    <w:rsid w:val="00B17025"/>
    <w:rsid w:val="00B17308"/>
    <w:rsid w:val="00B31118"/>
    <w:rsid w:val="00B315E6"/>
    <w:rsid w:val="00B34194"/>
    <w:rsid w:val="00B52369"/>
    <w:rsid w:val="00B66744"/>
    <w:rsid w:val="00B81AF0"/>
    <w:rsid w:val="00B94FE1"/>
    <w:rsid w:val="00BA6BC2"/>
    <w:rsid w:val="00BA7F76"/>
    <w:rsid w:val="00BC150A"/>
    <w:rsid w:val="00BC1901"/>
    <w:rsid w:val="00BF13AE"/>
    <w:rsid w:val="00C1661C"/>
    <w:rsid w:val="00C36560"/>
    <w:rsid w:val="00C428C4"/>
    <w:rsid w:val="00C6029B"/>
    <w:rsid w:val="00C60396"/>
    <w:rsid w:val="00C64093"/>
    <w:rsid w:val="00C80118"/>
    <w:rsid w:val="00C87C9D"/>
    <w:rsid w:val="00CD30E0"/>
    <w:rsid w:val="00CD3B82"/>
    <w:rsid w:val="00CF0030"/>
    <w:rsid w:val="00D12795"/>
    <w:rsid w:val="00D4119E"/>
    <w:rsid w:val="00D73930"/>
    <w:rsid w:val="00D851B2"/>
    <w:rsid w:val="00D87E4A"/>
    <w:rsid w:val="00D9044D"/>
    <w:rsid w:val="00D96BAB"/>
    <w:rsid w:val="00DA360D"/>
    <w:rsid w:val="00DA6907"/>
    <w:rsid w:val="00DB66FA"/>
    <w:rsid w:val="00E00515"/>
    <w:rsid w:val="00E0055E"/>
    <w:rsid w:val="00E157BD"/>
    <w:rsid w:val="00E25636"/>
    <w:rsid w:val="00E80868"/>
    <w:rsid w:val="00E958F2"/>
    <w:rsid w:val="00EC2BE2"/>
    <w:rsid w:val="00EC2C48"/>
    <w:rsid w:val="00ED64CD"/>
    <w:rsid w:val="00EF629B"/>
    <w:rsid w:val="00EF72C0"/>
    <w:rsid w:val="00F01039"/>
    <w:rsid w:val="00F2210E"/>
    <w:rsid w:val="00F266A1"/>
    <w:rsid w:val="00F54AEF"/>
    <w:rsid w:val="00F561CB"/>
    <w:rsid w:val="00F758CC"/>
    <w:rsid w:val="00F913D4"/>
    <w:rsid w:val="00F96CE1"/>
    <w:rsid w:val="00FB6F06"/>
    <w:rsid w:val="00FB788F"/>
    <w:rsid w:val="00FB78C4"/>
    <w:rsid w:val="00FC798E"/>
    <w:rsid w:val="00FF3E7F"/>
    <w:rsid w:val="012759C8"/>
    <w:rsid w:val="02AE1145"/>
    <w:rsid w:val="0A075D0B"/>
    <w:rsid w:val="0D35534B"/>
    <w:rsid w:val="10811A9B"/>
    <w:rsid w:val="135C4B5B"/>
    <w:rsid w:val="161E4417"/>
    <w:rsid w:val="16B11596"/>
    <w:rsid w:val="2A51259C"/>
    <w:rsid w:val="2DA9673B"/>
    <w:rsid w:val="2F1D2C9A"/>
    <w:rsid w:val="3B42100E"/>
    <w:rsid w:val="3C522566"/>
    <w:rsid w:val="43B84CA0"/>
    <w:rsid w:val="4BB35F15"/>
    <w:rsid w:val="4C1242C9"/>
    <w:rsid w:val="53133DF3"/>
    <w:rsid w:val="56AB0D99"/>
    <w:rsid w:val="5F310D8C"/>
    <w:rsid w:val="630C3FA9"/>
    <w:rsid w:val="741254C0"/>
    <w:rsid w:val="74941FB7"/>
    <w:rsid w:val="7A4647B1"/>
    <w:rsid w:val="7C1C6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semiHidden/>
    <w:unhideWhenUsed/>
    <w:qFormat/>
    <w:uiPriority w:val="0"/>
    <w:pPr>
      <w:spacing w:line="600" w:lineRule="atLeast"/>
      <w:ind w:firstLine="560" w:firstLineChars="200"/>
    </w:pPr>
    <w:rPr>
      <w:rFonts w:ascii="Times New Roman" w:hAnsi="Times New Roman"/>
      <w:sz w:val="28"/>
      <w:szCs w:val="24"/>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autoRedefine/>
    <w:unhideWhenUsed/>
    <w:qFormat/>
    <w:uiPriority w:val="99"/>
    <w:rPr>
      <w:color w:val="0000FF"/>
      <w:u w:val="single"/>
    </w:rPr>
  </w:style>
  <w:style w:type="character" w:customStyle="1" w:styleId="8">
    <w:name w:val="页眉 Char"/>
    <w:basedOn w:val="6"/>
    <w:link w:val="4"/>
    <w:autoRedefine/>
    <w:qFormat/>
    <w:uiPriority w:val="99"/>
    <w:rPr>
      <w:rFonts w:ascii="Calibri" w:hAnsi="Calibri" w:eastAsia="宋体" w:cs="Times New Roman"/>
      <w:sz w:val="18"/>
      <w:szCs w:val="18"/>
    </w:rPr>
  </w:style>
  <w:style w:type="character" w:customStyle="1" w:styleId="9">
    <w:name w:val="页脚 Char"/>
    <w:basedOn w:val="6"/>
    <w:link w:val="3"/>
    <w:autoRedefine/>
    <w:qFormat/>
    <w:uiPriority w:val="99"/>
    <w:rPr>
      <w:rFonts w:ascii="Calibri" w:hAnsi="Calibri" w:eastAsia="宋体" w:cs="Times New Roman"/>
      <w:sz w:val="18"/>
      <w:szCs w:val="18"/>
    </w:rPr>
  </w:style>
  <w:style w:type="character" w:customStyle="1" w:styleId="10">
    <w:name w:val="正文文本缩进 Char"/>
    <w:basedOn w:val="6"/>
    <w:link w:val="2"/>
    <w:semiHidden/>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68BC-2E9C-4D30-B09F-2F43F529E7F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87</Words>
  <Characters>500</Characters>
  <Lines>4</Lines>
  <Paragraphs>1</Paragraphs>
  <TotalTime>0</TotalTime>
  <ScaleCrop>false</ScaleCrop>
  <LinksUpToDate>false</LinksUpToDate>
  <CharactersWithSpaces>586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2024-01-02T01:12:00Z</dcterms:created>
  <dc:creator>孙献</dc:creator>
  <cp:lastModifiedBy>WSY</cp:lastModifiedBy>
  <cp:lastPrinted>2018-04-16T11:42:00Z</cp:lastPrinted>
  <dcterms:modified xsi:type="dcterms:W3CDTF">2024-01-02T10:32:27Z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1351C29DAE05413091C27AC8D4B86157</vt:lpwstr>
  </property>
</Properties>
</file>