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73" w:rsidRPr="00504AB3" w:rsidRDefault="008E1D3E">
      <w:pPr>
        <w:spacing w:line="360" w:lineRule="auto"/>
        <w:rPr>
          <w:rFonts w:ascii="黑体" w:eastAsia="黑体" w:hAnsi="黑体"/>
          <w:bCs/>
          <w:szCs w:val="21"/>
        </w:rPr>
      </w:pPr>
      <w:r w:rsidRPr="00504AB3">
        <w:rPr>
          <w:rFonts w:ascii="黑体" w:eastAsia="黑体" w:hAnsi="黑体"/>
          <w:bCs/>
          <w:kern w:val="0"/>
          <w:szCs w:val="21"/>
        </w:rPr>
        <w:t xml:space="preserve">证券代码：002042        </w:t>
      </w:r>
      <w:r w:rsidRPr="00504AB3">
        <w:rPr>
          <w:rFonts w:ascii="黑体" w:eastAsia="黑体" w:hAnsi="黑体" w:hint="eastAsia"/>
          <w:bCs/>
          <w:kern w:val="0"/>
          <w:szCs w:val="21"/>
        </w:rPr>
        <w:t xml:space="preserve">  </w:t>
      </w:r>
      <w:r w:rsidRPr="00504AB3">
        <w:rPr>
          <w:rFonts w:ascii="黑体" w:eastAsia="黑体" w:hAnsi="黑体"/>
          <w:bCs/>
          <w:kern w:val="0"/>
          <w:szCs w:val="21"/>
        </w:rPr>
        <w:t xml:space="preserve"> </w:t>
      </w:r>
      <w:r w:rsidRPr="00504AB3">
        <w:rPr>
          <w:rFonts w:ascii="黑体" w:eastAsia="黑体" w:hAnsi="黑体" w:hint="eastAsia"/>
          <w:bCs/>
          <w:kern w:val="0"/>
          <w:szCs w:val="21"/>
        </w:rPr>
        <w:t xml:space="preserve">  </w:t>
      </w:r>
      <w:r w:rsidRPr="00504AB3">
        <w:rPr>
          <w:rFonts w:ascii="黑体" w:eastAsia="黑体" w:hAnsi="黑体"/>
          <w:bCs/>
          <w:kern w:val="0"/>
          <w:szCs w:val="21"/>
        </w:rPr>
        <w:t xml:space="preserve">证券简称：华孚时尚        </w:t>
      </w:r>
      <w:r w:rsidRPr="00504AB3">
        <w:rPr>
          <w:rFonts w:ascii="黑体" w:eastAsia="黑体" w:hAnsi="黑体" w:hint="eastAsia"/>
          <w:bCs/>
          <w:kern w:val="0"/>
          <w:szCs w:val="21"/>
        </w:rPr>
        <w:t xml:space="preserve">       </w:t>
      </w:r>
      <w:r w:rsidRPr="00504AB3">
        <w:rPr>
          <w:rFonts w:ascii="黑体" w:eastAsia="黑体" w:hAnsi="黑体"/>
          <w:bCs/>
          <w:kern w:val="0"/>
          <w:szCs w:val="21"/>
        </w:rPr>
        <w:t>公告编号：</w:t>
      </w:r>
      <w:r w:rsidRPr="00504AB3">
        <w:rPr>
          <w:rFonts w:ascii="黑体" w:eastAsia="黑体" w:hAnsi="黑体" w:hint="eastAsia"/>
          <w:bCs/>
          <w:kern w:val="0"/>
          <w:szCs w:val="21"/>
        </w:rPr>
        <w:t>2023-64</w:t>
      </w:r>
    </w:p>
    <w:p w:rsidR="00145E73" w:rsidRPr="00504AB3" w:rsidRDefault="00145E73">
      <w:pPr>
        <w:spacing w:line="240" w:lineRule="exact"/>
        <w:ind w:rightChars="20" w:right="42"/>
        <w:rPr>
          <w:rFonts w:eastAsiaTheme="minorEastAsia"/>
          <w:b/>
          <w:bCs/>
          <w:sz w:val="24"/>
          <w:szCs w:val="36"/>
        </w:rPr>
      </w:pPr>
    </w:p>
    <w:p w:rsidR="00145E73" w:rsidRPr="00504AB3" w:rsidRDefault="008E1D3E">
      <w:pPr>
        <w:spacing w:line="360" w:lineRule="auto"/>
        <w:ind w:rightChars="20" w:right="42"/>
        <w:jc w:val="center"/>
        <w:rPr>
          <w:rFonts w:eastAsiaTheme="minorEastAsia"/>
          <w:b/>
          <w:bCs/>
          <w:sz w:val="36"/>
          <w:szCs w:val="36"/>
        </w:rPr>
      </w:pPr>
      <w:r w:rsidRPr="00504AB3">
        <w:rPr>
          <w:rFonts w:eastAsiaTheme="minorEastAsia"/>
          <w:b/>
          <w:bCs/>
          <w:sz w:val="36"/>
          <w:szCs w:val="36"/>
        </w:rPr>
        <w:t>华孚时尚股份有限公司</w:t>
      </w:r>
    </w:p>
    <w:p w:rsidR="00145E73" w:rsidRPr="00504AB3" w:rsidRDefault="008E1D3E">
      <w:pPr>
        <w:spacing w:line="360" w:lineRule="auto"/>
        <w:ind w:rightChars="20" w:right="42"/>
        <w:jc w:val="center"/>
        <w:rPr>
          <w:rFonts w:eastAsiaTheme="minorEastAsia"/>
          <w:b/>
          <w:bCs/>
          <w:sz w:val="36"/>
          <w:szCs w:val="36"/>
        </w:rPr>
      </w:pPr>
      <w:r w:rsidRPr="00504AB3">
        <w:rPr>
          <w:rFonts w:eastAsiaTheme="minorEastAsia"/>
          <w:b/>
          <w:bCs/>
          <w:sz w:val="36"/>
          <w:szCs w:val="36"/>
        </w:rPr>
        <w:t>关于</w:t>
      </w:r>
      <w:r w:rsidRPr="00504AB3">
        <w:rPr>
          <w:rFonts w:eastAsiaTheme="minorEastAsia" w:hint="eastAsia"/>
          <w:b/>
          <w:bCs/>
          <w:sz w:val="36"/>
          <w:szCs w:val="36"/>
        </w:rPr>
        <w:t>拟变更</w:t>
      </w:r>
      <w:r w:rsidRPr="00504AB3">
        <w:rPr>
          <w:rFonts w:eastAsiaTheme="minorEastAsia" w:hint="eastAsia"/>
          <w:b/>
          <w:bCs/>
          <w:sz w:val="36"/>
          <w:szCs w:val="36"/>
        </w:rPr>
        <w:t>2023</w:t>
      </w:r>
      <w:r w:rsidRPr="00504AB3">
        <w:rPr>
          <w:rFonts w:eastAsiaTheme="minorEastAsia" w:hint="eastAsia"/>
          <w:b/>
          <w:bCs/>
          <w:sz w:val="36"/>
          <w:szCs w:val="36"/>
        </w:rPr>
        <w:t>年度会计师事务所的公告</w:t>
      </w:r>
    </w:p>
    <w:p w:rsidR="00145E73" w:rsidRPr="00504AB3" w:rsidRDefault="00145E73">
      <w:pPr>
        <w:rPr>
          <w:rFonts w:ascii="楷体" w:eastAsia="楷体" w:hAnsi="楷体"/>
          <w:sz w:val="24"/>
        </w:rPr>
      </w:pPr>
    </w:p>
    <w:p w:rsidR="00145E73" w:rsidRPr="00504AB3" w:rsidRDefault="008E1D3E">
      <w:pPr>
        <w:rPr>
          <w:rFonts w:ascii="楷体" w:eastAsia="楷体" w:hAnsi="楷体"/>
          <w:sz w:val="24"/>
        </w:rPr>
      </w:pPr>
      <w:r w:rsidRPr="00504AB3">
        <w:rPr>
          <w:rFonts w:ascii="楷体" w:eastAsia="楷体" w:hAnsi="楷体" w:hint="eastAsia"/>
          <w:sz w:val="24"/>
        </w:rPr>
        <w:t xml:space="preserve">    </w:t>
      </w:r>
      <w:r w:rsidRPr="00504AB3">
        <w:rPr>
          <w:rFonts w:ascii="楷体" w:eastAsia="楷体" w:hAnsi="楷体"/>
          <w:sz w:val="24"/>
        </w:rPr>
        <w:t>本公司及董事会全体成员保证信息披露的内容真实、准确、完整，没有虚假记载、误导性陈述或重大遗漏。</w:t>
      </w:r>
    </w:p>
    <w:p w:rsidR="00145E73" w:rsidRPr="00504AB3" w:rsidRDefault="00145E73">
      <w:pPr>
        <w:rPr>
          <w:rFonts w:ascii="楷体" w:eastAsia="楷体" w:hAnsi="楷体"/>
          <w:sz w:val="24"/>
        </w:rPr>
      </w:pPr>
    </w:p>
    <w:p w:rsidR="00145E73" w:rsidRPr="00504AB3" w:rsidRDefault="008E1D3E">
      <w:pPr>
        <w:spacing w:line="360" w:lineRule="auto"/>
        <w:ind w:firstLineChars="200" w:firstLine="480"/>
        <w:rPr>
          <w:rFonts w:ascii="宋体" w:hAnsi="宋体" w:cs="宋体"/>
          <w:sz w:val="24"/>
        </w:rPr>
      </w:pPr>
      <w:r w:rsidRPr="00504AB3">
        <w:rPr>
          <w:rFonts w:ascii="宋体" w:hAnsi="宋体" w:cs="宋体" w:hint="eastAsia"/>
          <w:sz w:val="24"/>
        </w:rPr>
        <w:t>华孚时尚股份有限公司（以下简称“公司”）于2023年12月6日召开第八届董事会2023年第五次临时会议，会议以9票赞成、0票反对，0票弃权的表决结果审议通过《关于拟变更2023年度会计师事务所的议案》，同意公司将2023年年度会计师事务所变更为深圳大华国际会计师事务所(特殊普通合伙)，该议案需提交股东大会审议。具体事项如下：</w:t>
      </w:r>
    </w:p>
    <w:p w:rsidR="00145E73" w:rsidRPr="00504AB3" w:rsidRDefault="00504AB3">
      <w:pPr>
        <w:spacing w:line="360" w:lineRule="auto"/>
        <w:ind w:firstLineChars="200" w:firstLine="482"/>
        <w:rPr>
          <w:rFonts w:ascii="宋体" w:hAnsi="宋体" w:cs="宋体"/>
          <w:b/>
          <w:bCs/>
          <w:sz w:val="24"/>
        </w:rPr>
      </w:pPr>
      <w:r>
        <w:rPr>
          <w:rFonts w:ascii="宋体" w:hAnsi="宋体" w:cs="宋体" w:hint="eastAsia"/>
          <w:b/>
          <w:bCs/>
          <w:sz w:val="24"/>
        </w:rPr>
        <w:t>一、拟</w:t>
      </w:r>
      <w:r w:rsidR="008E1D3E" w:rsidRPr="00504AB3">
        <w:rPr>
          <w:rFonts w:ascii="宋体" w:hAnsi="宋体" w:cs="宋体" w:hint="eastAsia"/>
          <w:b/>
          <w:bCs/>
          <w:sz w:val="24"/>
        </w:rPr>
        <w:t>变更会计师事务所的基本情况</w:t>
      </w:r>
    </w:p>
    <w:p w:rsidR="00145E73" w:rsidRPr="00504AB3" w:rsidRDefault="008E1D3E">
      <w:pPr>
        <w:spacing w:line="360" w:lineRule="auto"/>
        <w:ind w:firstLineChars="200" w:firstLine="480"/>
        <w:rPr>
          <w:rFonts w:ascii="宋体" w:hAnsi="宋体" w:cs="宋体"/>
          <w:sz w:val="24"/>
        </w:rPr>
      </w:pPr>
      <w:r w:rsidRPr="00504AB3">
        <w:rPr>
          <w:rFonts w:ascii="宋体" w:hAnsi="宋体" w:cs="宋体" w:hint="eastAsia"/>
          <w:sz w:val="24"/>
        </w:rPr>
        <w:t>（一）机构信息</w:t>
      </w:r>
    </w:p>
    <w:p w:rsidR="00145E73" w:rsidRPr="00504AB3" w:rsidRDefault="008E1D3E">
      <w:pPr>
        <w:spacing w:line="360" w:lineRule="auto"/>
        <w:ind w:firstLineChars="200" w:firstLine="480"/>
        <w:rPr>
          <w:rFonts w:ascii="宋体" w:hAnsi="宋体"/>
          <w:sz w:val="24"/>
        </w:rPr>
      </w:pPr>
      <w:r w:rsidRPr="00504AB3">
        <w:rPr>
          <w:rFonts w:ascii="宋体" w:hAnsi="宋体" w:hint="eastAsia"/>
          <w:sz w:val="24"/>
        </w:rPr>
        <w:t>1、基本信息</w:t>
      </w:r>
    </w:p>
    <w:p w:rsidR="00145E73" w:rsidRPr="00504AB3" w:rsidRDefault="008E1D3E">
      <w:pPr>
        <w:spacing w:line="360" w:lineRule="auto"/>
        <w:ind w:firstLineChars="200" w:firstLine="480"/>
        <w:rPr>
          <w:rFonts w:ascii="宋体" w:hAnsi="宋体"/>
          <w:sz w:val="24"/>
        </w:rPr>
      </w:pPr>
      <w:r w:rsidRPr="00504AB3">
        <w:rPr>
          <w:rFonts w:ascii="宋体" w:hAnsi="宋体" w:hint="eastAsia"/>
          <w:sz w:val="24"/>
        </w:rPr>
        <w:t>名称</w:t>
      </w:r>
      <w:r w:rsidRPr="00504AB3">
        <w:rPr>
          <w:rFonts w:ascii="宋体" w:hAnsi="宋体"/>
          <w:sz w:val="24"/>
        </w:rPr>
        <w:t>:</w:t>
      </w:r>
      <w:r w:rsidRPr="00504AB3">
        <w:rPr>
          <w:rFonts w:ascii="宋体" w:hAnsi="宋体" w:hint="eastAsia"/>
          <w:sz w:val="24"/>
        </w:rPr>
        <w:t>深圳</w:t>
      </w:r>
      <w:r w:rsidRPr="00504AB3">
        <w:rPr>
          <w:rFonts w:ascii="宋体" w:hAnsi="宋体"/>
          <w:sz w:val="24"/>
        </w:rPr>
        <w:t>大华国际会计师事务所(特殊普通合伙)</w:t>
      </w:r>
    </w:p>
    <w:p w:rsidR="00145E73" w:rsidRPr="00504AB3" w:rsidRDefault="008E1D3E">
      <w:pPr>
        <w:spacing w:line="360" w:lineRule="auto"/>
        <w:ind w:firstLineChars="200" w:firstLine="480"/>
        <w:rPr>
          <w:rFonts w:ascii="宋体" w:hAnsi="宋体"/>
          <w:sz w:val="24"/>
        </w:rPr>
      </w:pPr>
      <w:r w:rsidRPr="00504AB3">
        <w:rPr>
          <w:rFonts w:ascii="宋体" w:hAnsi="宋体" w:hint="eastAsia"/>
          <w:sz w:val="24"/>
        </w:rPr>
        <w:t>成立日期</w:t>
      </w:r>
      <w:r w:rsidRPr="00504AB3">
        <w:rPr>
          <w:rFonts w:ascii="宋体" w:hAnsi="宋体"/>
          <w:sz w:val="24"/>
        </w:rPr>
        <w:t>:2005</w:t>
      </w:r>
      <w:r w:rsidRPr="00504AB3">
        <w:rPr>
          <w:rFonts w:ascii="宋体" w:hAnsi="宋体" w:hint="eastAsia"/>
          <w:sz w:val="24"/>
        </w:rPr>
        <w:t>年1月1</w:t>
      </w:r>
      <w:r w:rsidRPr="00504AB3">
        <w:rPr>
          <w:rFonts w:ascii="宋体" w:hAnsi="宋体"/>
          <w:sz w:val="24"/>
        </w:rPr>
        <w:t>2</w:t>
      </w:r>
      <w:r w:rsidRPr="00504AB3">
        <w:rPr>
          <w:rFonts w:ascii="宋体" w:hAnsi="宋体" w:hint="eastAsia"/>
          <w:sz w:val="24"/>
        </w:rPr>
        <w:t>日</w:t>
      </w:r>
    </w:p>
    <w:p w:rsidR="00145E73" w:rsidRPr="00504AB3" w:rsidRDefault="008E1D3E">
      <w:pPr>
        <w:spacing w:line="360" w:lineRule="auto"/>
        <w:ind w:firstLineChars="200" w:firstLine="480"/>
        <w:rPr>
          <w:rFonts w:ascii="宋体" w:hAnsi="宋体"/>
          <w:sz w:val="24"/>
        </w:rPr>
      </w:pPr>
      <w:r w:rsidRPr="00504AB3">
        <w:rPr>
          <w:rFonts w:ascii="宋体" w:hAnsi="宋体" w:hint="eastAsia"/>
          <w:sz w:val="24"/>
        </w:rPr>
        <w:t>组织形式</w:t>
      </w:r>
      <w:r w:rsidRPr="00504AB3">
        <w:rPr>
          <w:rFonts w:ascii="宋体" w:hAnsi="宋体"/>
          <w:sz w:val="24"/>
        </w:rPr>
        <w:t>:特殊普通合伙</w:t>
      </w:r>
    </w:p>
    <w:p w:rsidR="00145E73" w:rsidRPr="00504AB3" w:rsidRDefault="008E1D3E">
      <w:pPr>
        <w:spacing w:line="360" w:lineRule="auto"/>
        <w:ind w:firstLineChars="200" w:firstLine="480"/>
        <w:rPr>
          <w:rFonts w:ascii="宋体" w:hAnsi="宋体"/>
          <w:sz w:val="24"/>
        </w:rPr>
      </w:pPr>
      <w:r w:rsidRPr="00504AB3">
        <w:rPr>
          <w:rFonts w:ascii="宋体" w:hAnsi="宋体" w:hint="eastAsia"/>
          <w:sz w:val="24"/>
        </w:rPr>
        <w:t>注册地址</w:t>
      </w:r>
      <w:r w:rsidRPr="00504AB3">
        <w:rPr>
          <w:rFonts w:ascii="宋体" w:hAnsi="宋体"/>
          <w:sz w:val="24"/>
        </w:rPr>
        <w:t>:</w:t>
      </w:r>
      <w:r w:rsidRPr="00504AB3">
        <w:rPr>
          <w:rFonts w:ascii="宋体" w:hAnsi="宋体" w:hint="eastAsia"/>
          <w:sz w:val="24"/>
        </w:rPr>
        <w:t xml:space="preserve"> 深圳市福田区莲花街道福新社区鹏程一路</w:t>
      </w:r>
      <w:r w:rsidRPr="00504AB3">
        <w:rPr>
          <w:rFonts w:ascii="宋体" w:hAnsi="宋体"/>
          <w:sz w:val="24"/>
        </w:rPr>
        <w:t>9号广电金融中心</w:t>
      </w:r>
      <w:proofErr w:type="spellStart"/>
      <w:r w:rsidRPr="00504AB3">
        <w:rPr>
          <w:rFonts w:ascii="宋体" w:hAnsi="宋体"/>
          <w:sz w:val="24"/>
        </w:rPr>
        <w:t>14F</w:t>
      </w:r>
      <w:proofErr w:type="spellEnd"/>
    </w:p>
    <w:p w:rsidR="00145E73" w:rsidRPr="00504AB3" w:rsidRDefault="008E1D3E">
      <w:pPr>
        <w:spacing w:line="360" w:lineRule="auto"/>
        <w:ind w:firstLineChars="200" w:firstLine="480"/>
        <w:rPr>
          <w:rFonts w:ascii="宋体" w:hAnsi="宋体"/>
          <w:sz w:val="24"/>
        </w:rPr>
      </w:pPr>
      <w:r w:rsidRPr="00504AB3">
        <w:rPr>
          <w:rFonts w:ascii="宋体" w:hAnsi="宋体" w:hint="eastAsia"/>
          <w:sz w:val="24"/>
        </w:rPr>
        <w:t>首席合伙人</w:t>
      </w:r>
      <w:r w:rsidRPr="00504AB3">
        <w:rPr>
          <w:rFonts w:ascii="宋体" w:hAnsi="宋体"/>
          <w:sz w:val="24"/>
        </w:rPr>
        <w:t>:</w:t>
      </w:r>
      <w:r w:rsidRPr="00504AB3">
        <w:rPr>
          <w:rFonts w:ascii="宋体" w:hAnsi="宋体" w:hint="eastAsia"/>
          <w:sz w:val="24"/>
        </w:rPr>
        <w:t>张建栋</w:t>
      </w:r>
    </w:p>
    <w:p w:rsidR="00145E73" w:rsidRPr="00504AB3" w:rsidRDefault="008E1D3E">
      <w:pPr>
        <w:spacing w:line="360" w:lineRule="auto"/>
        <w:ind w:firstLineChars="200" w:firstLine="480"/>
        <w:rPr>
          <w:rFonts w:ascii="宋体" w:hAnsi="宋体"/>
          <w:sz w:val="24"/>
        </w:rPr>
      </w:pPr>
      <w:r w:rsidRPr="00504AB3">
        <w:rPr>
          <w:rFonts w:ascii="宋体" w:hAnsi="宋体" w:hint="eastAsia"/>
          <w:sz w:val="24"/>
        </w:rPr>
        <w:t>截止</w:t>
      </w:r>
      <w:r w:rsidRPr="00504AB3">
        <w:rPr>
          <w:rFonts w:ascii="宋体" w:hAnsi="宋体"/>
          <w:sz w:val="24"/>
        </w:rPr>
        <w:t>2023年11月17日，</w:t>
      </w:r>
      <w:r w:rsidRPr="00504AB3">
        <w:rPr>
          <w:rFonts w:ascii="宋体" w:hAnsi="宋体" w:hint="eastAsia"/>
          <w:sz w:val="24"/>
        </w:rPr>
        <w:t>深圳</w:t>
      </w:r>
      <w:r w:rsidRPr="00504AB3">
        <w:rPr>
          <w:rFonts w:ascii="宋体" w:hAnsi="宋体"/>
          <w:sz w:val="24"/>
        </w:rPr>
        <w:t>大华国际会计师事务所（特殊普通合伙）合伙人21人，注册会计师68人。签署过证券服务业务审计报告的注册会计师人数32人。</w:t>
      </w:r>
    </w:p>
    <w:p w:rsidR="00145E73" w:rsidRPr="00504AB3" w:rsidRDefault="008E1D3E">
      <w:pPr>
        <w:spacing w:line="360" w:lineRule="auto"/>
        <w:ind w:firstLineChars="200" w:firstLine="480"/>
        <w:rPr>
          <w:rFonts w:ascii="宋体" w:hAnsi="宋体"/>
          <w:sz w:val="24"/>
        </w:rPr>
      </w:pPr>
      <w:r w:rsidRPr="00504AB3">
        <w:rPr>
          <w:rFonts w:ascii="宋体" w:hAnsi="宋体"/>
          <w:sz w:val="24"/>
        </w:rPr>
        <w:t>2022年度经审计的收入总额为2,026.11万元，审计业务收入为</w:t>
      </w:r>
      <w:r w:rsidRPr="00504AB3">
        <w:rPr>
          <w:rFonts w:ascii="宋体" w:hAnsi="宋体"/>
          <w:color w:val="000000" w:themeColor="text1"/>
          <w:sz w:val="24"/>
        </w:rPr>
        <w:t>9.36</w:t>
      </w:r>
      <w:r w:rsidRPr="00504AB3">
        <w:rPr>
          <w:rFonts w:ascii="宋体" w:hAnsi="宋体"/>
          <w:sz w:val="24"/>
        </w:rPr>
        <w:t>万元，</w:t>
      </w:r>
      <w:r w:rsidRPr="00504AB3">
        <w:rPr>
          <w:rFonts w:ascii="宋体" w:hAnsi="宋体" w:hint="eastAsia"/>
          <w:sz w:val="24"/>
        </w:rPr>
        <w:t>管理咨询业务收入为2</w:t>
      </w:r>
      <w:r w:rsidRPr="00504AB3">
        <w:rPr>
          <w:rFonts w:ascii="宋体" w:hAnsi="宋体"/>
          <w:sz w:val="24"/>
        </w:rPr>
        <w:t>016.75</w:t>
      </w:r>
      <w:r w:rsidRPr="00504AB3">
        <w:rPr>
          <w:rFonts w:ascii="宋体" w:hAnsi="宋体" w:hint="eastAsia"/>
          <w:sz w:val="24"/>
        </w:rPr>
        <w:t>万元，</w:t>
      </w:r>
      <w:r w:rsidRPr="00504AB3">
        <w:rPr>
          <w:rFonts w:ascii="宋体" w:hAnsi="宋体"/>
          <w:sz w:val="24"/>
        </w:rPr>
        <w:t>证券业务收入为0万元。2022年度，上市公司审计客户家数0家。本公司同行业上市公司审计客户家数为0家。</w:t>
      </w:r>
    </w:p>
    <w:p w:rsidR="00145E73" w:rsidRPr="00504AB3" w:rsidRDefault="008E1D3E">
      <w:pPr>
        <w:numPr>
          <w:ilvl w:val="0"/>
          <w:numId w:val="1"/>
        </w:numPr>
        <w:spacing w:line="360" w:lineRule="auto"/>
        <w:ind w:firstLineChars="200" w:firstLine="480"/>
        <w:rPr>
          <w:rFonts w:ascii="宋体" w:hAnsi="宋体" w:cs="宋体"/>
          <w:sz w:val="24"/>
        </w:rPr>
      </w:pPr>
      <w:r w:rsidRPr="00504AB3">
        <w:rPr>
          <w:rFonts w:ascii="宋体" w:hAnsi="宋体" w:cs="宋体" w:hint="eastAsia"/>
          <w:sz w:val="24"/>
        </w:rPr>
        <w:t>投资者保护能力</w:t>
      </w:r>
    </w:p>
    <w:p w:rsidR="00145E73" w:rsidRPr="00504AB3" w:rsidRDefault="008E1D3E">
      <w:pPr>
        <w:spacing w:line="360" w:lineRule="auto"/>
        <w:ind w:firstLineChars="200" w:firstLine="480"/>
        <w:rPr>
          <w:rFonts w:ascii="宋体" w:hAnsi="宋体"/>
          <w:sz w:val="24"/>
        </w:rPr>
      </w:pPr>
      <w:r w:rsidRPr="00504AB3">
        <w:rPr>
          <w:rFonts w:ascii="宋体" w:hAnsi="宋体" w:hint="eastAsia"/>
          <w:sz w:val="24"/>
        </w:rPr>
        <w:t>职业风险基金上年度年末数</w:t>
      </w:r>
      <w:r w:rsidRPr="00504AB3">
        <w:rPr>
          <w:rFonts w:ascii="宋体" w:hAnsi="宋体"/>
          <w:sz w:val="24"/>
        </w:rPr>
        <w:t>:105.38万元,职业保险累计赔偿限额:0万元，</w:t>
      </w:r>
      <w:r w:rsidRPr="00504AB3">
        <w:rPr>
          <w:rFonts w:ascii="宋体" w:hAnsi="宋体" w:hint="eastAsia"/>
          <w:sz w:val="24"/>
        </w:rPr>
        <w:t>深圳</w:t>
      </w:r>
      <w:r w:rsidRPr="00504AB3">
        <w:rPr>
          <w:rFonts w:ascii="宋体" w:hAnsi="宋体"/>
          <w:sz w:val="24"/>
        </w:rPr>
        <w:t>大华国际会计师事务所（特殊普通合伙）计提的职业风险金100</w:t>
      </w:r>
      <w:r w:rsidRPr="00504AB3">
        <w:rPr>
          <w:rFonts w:ascii="宋体" w:hAnsi="宋体" w:hint="eastAsia"/>
          <w:sz w:val="24"/>
        </w:rPr>
        <w:t>余</w:t>
      </w:r>
      <w:r w:rsidRPr="00504AB3">
        <w:rPr>
          <w:rFonts w:ascii="宋体" w:hAnsi="宋体"/>
          <w:sz w:val="24"/>
        </w:rPr>
        <w:t>万元，职业风险基金计提符合相关规定;近三年无在执业行为相关民事诉讼中承担民事责</w:t>
      </w:r>
      <w:r w:rsidRPr="00504AB3">
        <w:rPr>
          <w:rFonts w:ascii="宋体" w:hAnsi="宋体"/>
          <w:sz w:val="24"/>
        </w:rPr>
        <w:lastRenderedPageBreak/>
        <w:t>任的情况。</w:t>
      </w:r>
    </w:p>
    <w:p w:rsidR="00145E73" w:rsidRPr="00504AB3" w:rsidRDefault="008E1D3E">
      <w:pPr>
        <w:numPr>
          <w:ilvl w:val="0"/>
          <w:numId w:val="1"/>
        </w:numPr>
        <w:spacing w:line="360" w:lineRule="auto"/>
        <w:ind w:firstLineChars="200" w:firstLine="480"/>
        <w:rPr>
          <w:rFonts w:ascii="宋体" w:hAnsi="宋体"/>
          <w:sz w:val="24"/>
        </w:rPr>
      </w:pPr>
      <w:r w:rsidRPr="00504AB3">
        <w:rPr>
          <w:rFonts w:ascii="宋体" w:hAnsi="宋体" w:hint="eastAsia"/>
          <w:sz w:val="24"/>
        </w:rPr>
        <w:t>诚信记录</w:t>
      </w:r>
    </w:p>
    <w:p w:rsidR="00145E73" w:rsidRPr="00504AB3" w:rsidRDefault="008E1D3E">
      <w:pPr>
        <w:spacing w:line="360" w:lineRule="auto"/>
        <w:ind w:firstLineChars="200" w:firstLine="480"/>
        <w:rPr>
          <w:rFonts w:ascii="宋体" w:hAnsi="宋体"/>
          <w:sz w:val="24"/>
        </w:rPr>
      </w:pPr>
      <w:r w:rsidRPr="00504AB3">
        <w:rPr>
          <w:rFonts w:ascii="宋体" w:hAnsi="宋体" w:hint="eastAsia"/>
          <w:sz w:val="24"/>
        </w:rPr>
        <w:t>深圳</w:t>
      </w:r>
      <w:r w:rsidRPr="00504AB3">
        <w:rPr>
          <w:rFonts w:ascii="宋体" w:hAnsi="宋体"/>
          <w:sz w:val="24"/>
        </w:rPr>
        <w:t>大华国际会计师事务所（特殊普通合伙）</w:t>
      </w:r>
      <w:r w:rsidRPr="00504AB3">
        <w:rPr>
          <w:rFonts w:ascii="宋体" w:hAnsi="宋体" w:hint="eastAsia"/>
          <w:sz w:val="24"/>
        </w:rPr>
        <w:t>近三年因执业行为受到刑事处罚</w:t>
      </w:r>
      <w:r w:rsidRPr="00504AB3">
        <w:rPr>
          <w:rFonts w:ascii="宋体" w:hAnsi="宋体"/>
          <w:sz w:val="24"/>
        </w:rPr>
        <w:t>0次、行政处罚0次、监督管理措施0次、自律监管措施0次和纪律处分0次。</w:t>
      </w:r>
    </w:p>
    <w:p w:rsidR="00145E73" w:rsidRPr="00504AB3" w:rsidRDefault="008E1D3E">
      <w:pPr>
        <w:numPr>
          <w:ilvl w:val="0"/>
          <w:numId w:val="2"/>
        </w:numPr>
        <w:spacing w:line="360" w:lineRule="auto"/>
        <w:ind w:firstLineChars="200" w:firstLine="480"/>
        <w:rPr>
          <w:rFonts w:ascii="宋体" w:hAnsi="宋体" w:cs="宋体"/>
          <w:sz w:val="24"/>
        </w:rPr>
      </w:pPr>
      <w:r w:rsidRPr="00504AB3">
        <w:rPr>
          <w:rFonts w:ascii="宋体" w:hAnsi="宋体" w:cs="宋体" w:hint="eastAsia"/>
          <w:sz w:val="24"/>
        </w:rPr>
        <w:t>项目信息</w:t>
      </w:r>
    </w:p>
    <w:p w:rsidR="00145E73" w:rsidRPr="00504AB3" w:rsidRDefault="008E1D3E">
      <w:pPr>
        <w:numPr>
          <w:ilvl w:val="0"/>
          <w:numId w:val="3"/>
        </w:numPr>
        <w:spacing w:line="360" w:lineRule="auto"/>
        <w:ind w:firstLineChars="200" w:firstLine="480"/>
        <w:rPr>
          <w:rFonts w:ascii="宋体" w:hAnsi="宋体" w:cs="宋体"/>
          <w:sz w:val="24"/>
        </w:rPr>
      </w:pPr>
      <w:r w:rsidRPr="00504AB3">
        <w:rPr>
          <w:rFonts w:ascii="宋体" w:hAnsi="宋体" w:cs="宋体" w:hint="eastAsia"/>
          <w:sz w:val="24"/>
        </w:rPr>
        <w:t>基本信息</w:t>
      </w:r>
    </w:p>
    <w:p w:rsidR="00145E73" w:rsidRPr="00504AB3" w:rsidRDefault="008E1D3E">
      <w:pPr>
        <w:spacing w:line="360" w:lineRule="auto"/>
        <w:ind w:firstLineChars="200" w:firstLine="480"/>
        <w:rPr>
          <w:rFonts w:ascii="宋体" w:hAnsi="宋体"/>
          <w:sz w:val="24"/>
        </w:rPr>
      </w:pPr>
      <w:r w:rsidRPr="00504AB3">
        <w:rPr>
          <w:rFonts w:ascii="宋体" w:hAnsi="宋体"/>
          <w:sz w:val="24"/>
        </w:rPr>
        <w:t xml:space="preserve">拟签字项目合伙人： </w:t>
      </w:r>
      <w:r w:rsidRPr="00504AB3">
        <w:rPr>
          <w:rFonts w:ascii="宋体" w:hAnsi="宋体" w:hint="eastAsia"/>
          <w:sz w:val="24"/>
        </w:rPr>
        <w:t>陈磊，</w:t>
      </w:r>
      <w:r w:rsidRPr="00504AB3">
        <w:rPr>
          <w:rFonts w:ascii="宋体" w:hAnsi="宋体"/>
          <w:sz w:val="24"/>
        </w:rPr>
        <w:t>2014年10月成为注册会计师，2015年9月开始从事上市公司审计，2023年11月开始在深圳大华国际执业，2023年拟开始为本公司提供审计服务；近三年签署上市公司和挂牌公司审计报告数量超过5家次。</w:t>
      </w:r>
    </w:p>
    <w:p w:rsidR="00145E73" w:rsidRPr="00504AB3" w:rsidRDefault="008E1D3E">
      <w:pPr>
        <w:spacing w:line="360" w:lineRule="auto"/>
        <w:ind w:firstLineChars="200" w:firstLine="480"/>
        <w:rPr>
          <w:rFonts w:ascii="宋体" w:hAnsi="宋体"/>
          <w:sz w:val="24"/>
        </w:rPr>
      </w:pPr>
      <w:r w:rsidRPr="00504AB3">
        <w:rPr>
          <w:rFonts w:ascii="宋体" w:hAnsi="宋体"/>
          <w:sz w:val="24"/>
        </w:rPr>
        <w:t xml:space="preserve">拟签字注册会计师： </w:t>
      </w:r>
      <w:r w:rsidRPr="00504AB3">
        <w:rPr>
          <w:rFonts w:ascii="宋体" w:hAnsi="宋体" w:hint="eastAsia"/>
          <w:sz w:val="24"/>
        </w:rPr>
        <w:t>张吉宝</w:t>
      </w:r>
      <w:r w:rsidRPr="00504AB3">
        <w:rPr>
          <w:rFonts w:ascii="宋体" w:hAnsi="宋体"/>
          <w:sz w:val="24"/>
        </w:rPr>
        <w:t>，2021 年10月成为注册会计师，2017年10月开始从事上市公司审计，2023年11月开始在深圳大华国际执业，2023年拟开始为本公司提供审计服务；近三年签署上市公司和挂牌公司审计报告数量超过1家次。</w:t>
      </w:r>
    </w:p>
    <w:p w:rsidR="00145E73" w:rsidRPr="00504AB3" w:rsidRDefault="008E1D3E">
      <w:pPr>
        <w:spacing w:line="360" w:lineRule="auto"/>
        <w:ind w:firstLineChars="200" w:firstLine="480"/>
        <w:rPr>
          <w:rFonts w:ascii="宋体" w:hAnsi="宋体"/>
          <w:sz w:val="24"/>
        </w:rPr>
      </w:pPr>
      <w:r w:rsidRPr="00504AB3">
        <w:rPr>
          <w:rFonts w:ascii="宋体" w:hAnsi="宋体"/>
          <w:sz w:val="24"/>
        </w:rPr>
        <w:t>拟安排的项目质量复核人员：</w:t>
      </w:r>
      <w:r w:rsidRPr="00504AB3">
        <w:rPr>
          <w:rFonts w:ascii="宋体" w:hAnsi="宋体" w:hint="eastAsia"/>
          <w:sz w:val="24"/>
        </w:rPr>
        <w:t>周灵芝，</w:t>
      </w:r>
      <w:r w:rsidRPr="00504AB3">
        <w:rPr>
          <w:rFonts w:ascii="宋体" w:hAnsi="宋体"/>
          <w:sz w:val="24"/>
        </w:rPr>
        <w:t>2006年10月成为注册会计师， 2006年12月开始从事上市公司审计，2023年9月开始在</w:t>
      </w:r>
      <w:r w:rsidRPr="00504AB3">
        <w:rPr>
          <w:rFonts w:ascii="宋体" w:hAnsi="宋体" w:hint="eastAsia"/>
          <w:sz w:val="24"/>
        </w:rPr>
        <w:t>深圳</w:t>
      </w:r>
      <w:r w:rsidRPr="00504AB3">
        <w:rPr>
          <w:rFonts w:ascii="宋体" w:hAnsi="宋体"/>
          <w:sz w:val="24"/>
        </w:rPr>
        <w:t>大华国际会计师事务所（特殊普通合伙）执业，2023年拟开始为本公司提供审计服务；近三年复核上市公司审计报告0家。</w:t>
      </w:r>
    </w:p>
    <w:p w:rsidR="00145E73" w:rsidRPr="00504AB3" w:rsidRDefault="008E1D3E">
      <w:pPr>
        <w:numPr>
          <w:ilvl w:val="0"/>
          <w:numId w:val="3"/>
        </w:numPr>
        <w:spacing w:line="360" w:lineRule="auto"/>
        <w:ind w:firstLineChars="200" w:firstLine="480"/>
        <w:rPr>
          <w:rFonts w:ascii="宋体" w:hAnsi="宋体"/>
          <w:sz w:val="24"/>
        </w:rPr>
      </w:pPr>
      <w:r w:rsidRPr="00504AB3">
        <w:rPr>
          <w:rFonts w:ascii="宋体" w:hAnsi="宋体" w:hint="eastAsia"/>
          <w:sz w:val="24"/>
        </w:rPr>
        <w:t>诚信记录</w:t>
      </w:r>
    </w:p>
    <w:p w:rsidR="00145E73" w:rsidRPr="00504AB3" w:rsidRDefault="008E1D3E">
      <w:pPr>
        <w:spacing w:line="360" w:lineRule="auto"/>
        <w:ind w:firstLineChars="200" w:firstLine="480"/>
        <w:rPr>
          <w:rFonts w:ascii="宋体" w:hAnsi="宋体"/>
          <w:sz w:val="24"/>
        </w:rPr>
      </w:pPr>
      <w:r w:rsidRPr="00504AB3">
        <w:rPr>
          <w:rFonts w:ascii="宋体" w:hAnsi="宋体"/>
          <w:sz w:val="24"/>
        </w:rPr>
        <w:t>项目合伙人、签字注册会计师、项目质量控制复核人近三年未因执业行为受到刑事处罚，未因执业行为受到证监会及派出机构、行业主管部门的行政处罚，</w:t>
      </w:r>
      <w:r w:rsidRPr="00504AB3">
        <w:rPr>
          <w:rFonts w:ascii="宋体" w:hAnsi="宋体" w:hint="eastAsia"/>
          <w:sz w:val="24"/>
        </w:rPr>
        <w:t>未因</w:t>
      </w:r>
      <w:r w:rsidRPr="00504AB3">
        <w:rPr>
          <w:rFonts w:ascii="宋体" w:hAnsi="宋体"/>
          <w:sz w:val="24"/>
        </w:rPr>
        <w:t>执业行为受到证监会及派出机构的行政监管措施</w:t>
      </w:r>
      <w:r w:rsidRPr="00504AB3">
        <w:rPr>
          <w:rFonts w:ascii="宋体" w:hAnsi="宋体" w:hint="eastAsia"/>
          <w:sz w:val="24"/>
        </w:rPr>
        <w:t>。</w:t>
      </w:r>
    </w:p>
    <w:p w:rsidR="00145E73" w:rsidRPr="00504AB3" w:rsidRDefault="008E1D3E">
      <w:pPr>
        <w:numPr>
          <w:ilvl w:val="0"/>
          <w:numId w:val="3"/>
        </w:numPr>
        <w:spacing w:line="360" w:lineRule="auto"/>
        <w:ind w:firstLineChars="200" w:firstLine="480"/>
        <w:rPr>
          <w:rFonts w:ascii="宋体" w:hAnsi="宋体"/>
          <w:sz w:val="24"/>
        </w:rPr>
      </w:pPr>
      <w:r w:rsidRPr="00504AB3">
        <w:rPr>
          <w:rFonts w:ascii="宋体" w:hAnsi="宋体" w:hint="eastAsia"/>
          <w:sz w:val="24"/>
        </w:rPr>
        <w:t>独立性</w:t>
      </w:r>
    </w:p>
    <w:p w:rsidR="00145E73" w:rsidRPr="00504AB3" w:rsidRDefault="008E1D3E">
      <w:pPr>
        <w:spacing w:line="360" w:lineRule="auto"/>
        <w:ind w:firstLineChars="200" w:firstLine="480"/>
        <w:rPr>
          <w:rFonts w:ascii="宋体" w:hAnsi="宋体"/>
          <w:sz w:val="24"/>
        </w:rPr>
      </w:pPr>
      <w:r w:rsidRPr="00504AB3">
        <w:rPr>
          <w:rFonts w:ascii="宋体" w:hAnsi="宋体" w:hint="eastAsia"/>
          <w:sz w:val="24"/>
        </w:rPr>
        <w:t>深圳</w:t>
      </w:r>
      <w:r w:rsidRPr="00504AB3">
        <w:rPr>
          <w:rFonts w:ascii="宋体" w:hAnsi="宋体"/>
          <w:sz w:val="24"/>
        </w:rPr>
        <w:t xml:space="preserve">大华国际会计师事务所（特殊普通合伙）及项目合伙人、签字注册会计师、项目质量控制复核人等从业人员不存在违反《中国注册会计师职业道德守则》对独立性要求的情形。 </w:t>
      </w:r>
    </w:p>
    <w:p w:rsidR="00145E73" w:rsidRPr="00504AB3" w:rsidRDefault="008E1D3E">
      <w:pPr>
        <w:numPr>
          <w:ilvl w:val="0"/>
          <w:numId w:val="3"/>
        </w:numPr>
        <w:spacing w:line="360" w:lineRule="auto"/>
        <w:ind w:firstLineChars="200" w:firstLine="480"/>
        <w:rPr>
          <w:rFonts w:ascii="宋体" w:hAnsi="宋体"/>
          <w:sz w:val="24"/>
        </w:rPr>
      </w:pPr>
      <w:r w:rsidRPr="00504AB3">
        <w:rPr>
          <w:rFonts w:ascii="宋体" w:hAnsi="宋体" w:hint="eastAsia"/>
          <w:sz w:val="24"/>
        </w:rPr>
        <w:t>审计收费</w:t>
      </w:r>
    </w:p>
    <w:p w:rsidR="00145E73" w:rsidRPr="00504AB3" w:rsidRDefault="008E1D3E">
      <w:pPr>
        <w:spacing w:line="360" w:lineRule="auto"/>
        <w:ind w:firstLineChars="200" w:firstLine="480"/>
        <w:rPr>
          <w:rFonts w:ascii="宋体" w:hAnsi="宋体"/>
          <w:sz w:val="24"/>
        </w:rPr>
      </w:pPr>
      <w:r w:rsidRPr="00504AB3">
        <w:rPr>
          <w:rFonts w:ascii="宋体" w:hAnsi="宋体" w:hint="eastAsia"/>
          <w:sz w:val="24"/>
        </w:rPr>
        <w:t>2022年年度审计费用为170万元，</w:t>
      </w:r>
      <w:r w:rsidRPr="00504AB3">
        <w:rPr>
          <w:rFonts w:ascii="宋体" w:hAnsi="宋体"/>
          <w:sz w:val="24"/>
        </w:rPr>
        <w:t>关于2023年年度审计费用，公司董事会拟提请股东大会授权</w:t>
      </w:r>
      <w:proofErr w:type="gramStart"/>
      <w:r w:rsidRPr="00504AB3">
        <w:rPr>
          <w:rFonts w:ascii="宋体" w:hAnsi="宋体"/>
          <w:sz w:val="24"/>
        </w:rPr>
        <w:t>管理层依审计</w:t>
      </w:r>
      <w:proofErr w:type="gramEnd"/>
      <w:r w:rsidRPr="00504AB3">
        <w:rPr>
          <w:rFonts w:ascii="宋体" w:hAnsi="宋体"/>
          <w:sz w:val="24"/>
        </w:rPr>
        <w:t>工作量与审计机构协商确定。</w:t>
      </w:r>
    </w:p>
    <w:p w:rsidR="00145E73" w:rsidRPr="00504AB3" w:rsidRDefault="008E1D3E">
      <w:pPr>
        <w:numPr>
          <w:ilvl w:val="0"/>
          <w:numId w:val="4"/>
        </w:numPr>
        <w:spacing w:line="360" w:lineRule="auto"/>
        <w:ind w:firstLineChars="200" w:firstLine="482"/>
        <w:rPr>
          <w:rFonts w:ascii="宋体" w:hAnsi="宋体" w:cs="宋体"/>
          <w:b/>
          <w:bCs/>
          <w:sz w:val="24"/>
        </w:rPr>
      </w:pPr>
      <w:r w:rsidRPr="00504AB3">
        <w:rPr>
          <w:rFonts w:ascii="宋体" w:hAnsi="宋体" w:cs="宋体" w:hint="eastAsia"/>
          <w:b/>
          <w:bCs/>
          <w:sz w:val="24"/>
        </w:rPr>
        <w:lastRenderedPageBreak/>
        <w:t>拟变更会计师事务所的情况说明</w:t>
      </w:r>
    </w:p>
    <w:p w:rsidR="00145E73" w:rsidRPr="00504AB3" w:rsidRDefault="008E1D3E">
      <w:pPr>
        <w:spacing w:line="360" w:lineRule="auto"/>
        <w:ind w:firstLineChars="200" w:firstLine="480"/>
        <w:rPr>
          <w:rFonts w:ascii="宋体" w:hAnsi="宋体" w:cs="宋体"/>
          <w:sz w:val="24"/>
        </w:rPr>
      </w:pPr>
      <w:r w:rsidRPr="00504AB3">
        <w:rPr>
          <w:rFonts w:ascii="宋体" w:hAnsi="宋体" w:cs="宋体" w:hint="eastAsia"/>
          <w:sz w:val="24"/>
        </w:rPr>
        <w:t>（一）前任会计师事务所情况及上年度审计意见</w:t>
      </w:r>
    </w:p>
    <w:p w:rsidR="00145E73" w:rsidRPr="00504AB3" w:rsidRDefault="008E1D3E">
      <w:pPr>
        <w:spacing w:line="360" w:lineRule="auto"/>
        <w:ind w:firstLineChars="200" w:firstLine="480"/>
        <w:rPr>
          <w:rFonts w:ascii="宋体" w:hAnsi="宋体"/>
          <w:sz w:val="24"/>
        </w:rPr>
      </w:pPr>
      <w:r w:rsidRPr="00504AB3">
        <w:rPr>
          <w:rFonts w:ascii="宋体" w:hAnsi="宋体"/>
          <w:sz w:val="24"/>
        </w:rPr>
        <w:t>公司前任会计师</w:t>
      </w:r>
      <w:r w:rsidRPr="00504AB3">
        <w:rPr>
          <w:rFonts w:ascii="宋体" w:hAnsi="宋体" w:hint="eastAsia"/>
          <w:sz w:val="24"/>
        </w:rPr>
        <w:t>大华</w:t>
      </w:r>
      <w:r w:rsidRPr="00504AB3">
        <w:rPr>
          <w:rFonts w:ascii="宋体" w:hAnsi="宋体"/>
          <w:sz w:val="24"/>
        </w:rPr>
        <w:t xml:space="preserve">会计师事务所（特殊普通合伙）已为公司提供审计服务 </w:t>
      </w:r>
      <w:r w:rsidRPr="00504AB3">
        <w:rPr>
          <w:rFonts w:ascii="宋体" w:hAnsi="宋体" w:hint="eastAsia"/>
          <w:sz w:val="24"/>
        </w:rPr>
        <w:t>12</w:t>
      </w:r>
      <w:r w:rsidRPr="00504AB3">
        <w:rPr>
          <w:rFonts w:ascii="宋体" w:hAnsi="宋体"/>
          <w:sz w:val="24"/>
        </w:rPr>
        <w:t>年，上年度审计意见为标准无保留意见。公司不存在已委托前任会计师事务所开展部分审计工作后解聘前任会计师事务所的情况。</w:t>
      </w:r>
    </w:p>
    <w:p w:rsidR="00145E73" w:rsidRPr="00504AB3" w:rsidRDefault="008E1D3E">
      <w:pPr>
        <w:numPr>
          <w:ilvl w:val="0"/>
          <w:numId w:val="5"/>
        </w:numPr>
        <w:spacing w:line="360" w:lineRule="auto"/>
        <w:ind w:firstLineChars="200" w:firstLine="480"/>
        <w:rPr>
          <w:rFonts w:ascii="宋体" w:hAnsi="宋体" w:cs="宋体"/>
          <w:sz w:val="24"/>
        </w:rPr>
      </w:pPr>
      <w:r w:rsidRPr="00504AB3">
        <w:rPr>
          <w:rFonts w:ascii="宋体" w:hAnsi="宋体" w:cs="宋体" w:hint="eastAsia"/>
          <w:sz w:val="24"/>
        </w:rPr>
        <w:t>拟变更会计师事务所的原因</w:t>
      </w:r>
    </w:p>
    <w:p w:rsidR="00145E73" w:rsidRPr="00504AB3" w:rsidRDefault="008E1D3E">
      <w:pPr>
        <w:pStyle w:val="a4"/>
        <w:widowControl/>
        <w:shd w:val="clear" w:color="auto" w:fill="FFFFFF"/>
        <w:spacing w:beforeAutospacing="0" w:afterAutospacing="0" w:line="360" w:lineRule="auto"/>
        <w:ind w:firstLineChars="200" w:firstLine="480"/>
        <w:jc w:val="both"/>
        <w:rPr>
          <w:rFonts w:ascii="宋体" w:hAnsi="宋体"/>
          <w:kern w:val="2"/>
        </w:rPr>
      </w:pPr>
      <w:r w:rsidRPr="00504AB3">
        <w:rPr>
          <w:rFonts w:ascii="宋体" w:hAnsi="宋体" w:hint="eastAsia"/>
          <w:kern w:val="2"/>
        </w:rPr>
        <w:t>深圳大华国际会计师事务所（特殊普通合伙）在深圳市政府部门的大力支持协调下，已逐步完成了特殊普通合伙转制、证券业务报备、人员及业务拓展，并吸收大华会计师事务所（特殊普通合伙）深圳分所部分人员及业务。截至目前，深圳大华国际会计师事务所（特殊普通合伙）已拥有具有相关行业经验及上市公司审计经验的合伙人、注册会计师</w:t>
      </w:r>
      <w:r w:rsidR="00D44E6A" w:rsidRPr="00504AB3">
        <w:rPr>
          <w:rFonts w:ascii="宋体" w:hAnsi="宋体" w:hint="eastAsia"/>
          <w:kern w:val="2"/>
        </w:rPr>
        <w:t>和从业人员队伍，具备服务大型国有企业、上市公司的专业能力。</w:t>
      </w:r>
    </w:p>
    <w:p w:rsidR="00145E73" w:rsidRPr="00504AB3" w:rsidRDefault="008E1D3E">
      <w:pPr>
        <w:pStyle w:val="a4"/>
        <w:widowControl/>
        <w:shd w:val="clear" w:color="auto" w:fill="FFFFFF"/>
        <w:spacing w:beforeAutospacing="0" w:afterAutospacing="0" w:line="360" w:lineRule="auto"/>
        <w:ind w:firstLineChars="200" w:firstLine="480"/>
        <w:jc w:val="both"/>
        <w:rPr>
          <w:rFonts w:ascii="宋体" w:hAnsi="宋体"/>
        </w:rPr>
      </w:pPr>
      <w:r w:rsidRPr="00504AB3">
        <w:rPr>
          <w:rFonts w:ascii="宋体" w:hAnsi="宋体" w:hint="eastAsia"/>
          <w:kern w:val="2"/>
        </w:rPr>
        <w:t>鉴于为公司服务的大华会计师事务所（特殊普通合伙）（以下简称“大华”）深圳分所团队目前已被深圳大华国际吸收合并，为保持公司审计工作的连续性，公司拟变更2023年度审计机构为深圳大华国际会计师事务所（特殊普通合伙）。</w:t>
      </w:r>
    </w:p>
    <w:p w:rsidR="00145E73" w:rsidRPr="00504AB3" w:rsidRDefault="008E1D3E">
      <w:pPr>
        <w:numPr>
          <w:ilvl w:val="0"/>
          <w:numId w:val="5"/>
        </w:numPr>
        <w:spacing w:line="360" w:lineRule="auto"/>
        <w:ind w:firstLineChars="200" w:firstLine="480"/>
        <w:rPr>
          <w:rFonts w:ascii="宋体" w:hAnsi="宋体" w:cs="宋体"/>
          <w:sz w:val="24"/>
        </w:rPr>
      </w:pPr>
      <w:r w:rsidRPr="00504AB3">
        <w:rPr>
          <w:rFonts w:ascii="宋体" w:hAnsi="宋体" w:cs="宋体" w:hint="eastAsia"/>
          <w:sz w:val="24"/>
        </w:rPr>
        <w:t>上市公司与前后任会计师事务所的沟通情况</w:t>
      </w:r>
    </w:p>
    <w:p w:rsidR="00145E73" w:rsidRPr="00504AB3" w:rsidRDefault="008E1D3E">
      <w:pPr>
        <w:spacing w:line="360" w:lineRule="auto"/>
        <w:ind w:firstLineChars="200" w:firstLine="480"/>
        <w:rPr>
          <w:rFonts w:ascii="宋体" w:hAnsi="宋体"/>
          <w:sz w:val="24"/>
        </w:rPr>
      </w:pPr>
      <w:r w:rsidRPr="00504AB3">
        <w:rPr>
          <w:rFonts w:ascii="宋体" w:hAnsi="宋体"/>
          <w:sz w:val="24"/>
        </w:rPr>
        <w:t>公司已就本次变更会计师事务所与</w:t>
      </w:r>
      <w:r w:rsidRPr="00504AB3">
        <w:rPr>
          <w:rFonts w:ascii="宋体" w:hAnsi="宋体" w:hint="eastAsia"/>
          <w:sz w:val="24"/>
        </w:rPr>
        <w:t>大华</w:t>
      </w:r>
      <w:r w:rsidRPr="00504AB3">
        <w:rPr>
          <w:rFonts w:ascii="宋体" w:hAnsi="宋体"/>
          <w:sz w:val="24"/>
        </w:rPr>
        <w:t>会计师事务所（特殊普通合伙）、</w:t>
      </w:r>
      <w:r w:rsidRPr="00504AB3">
        <w:rPr>
          <w:rFonts w:ascii="宋体" w:hAnsi="宋体" w:hint="eastAsia"/>
          <w:sz w:val="24"/>
        </w:rPr>
        <w:t>深圳</w:t>
      </w:r>
      <w:r w:rsidRPr="00504AB3">
        <w:rPr>
          <w:rFonts w:ascii="宋体" w:hAnsi="宋体"/>
          <w:sz w:val="24"/>
        </w:rPr>
        <w:t xml:space="preserve">大华国际会计师事务所（特殊普通合伙）进行了友好沟通，前后任会计师事务所均已知悉本事项且未提出异议。 </w:t>
      </w:r>
    </w:p>
    <w:p w:rsidR="00145E73" w:rsidRPr="00504AB3" w:rsidRDefault="008E1D3E">
      <w:pPr>
        <w:numPr>
          <w:ilvl w:val="0"/>
          <w:numId w:val="4"/>
        </w:numPr>
        <w:spacing w:line="360" w:lineRule="auto"/>
        <w:ind w:firstLineChars="200" w:firstLine="482"/>
        <w:rPr>
          <w:rFonts w:ascii="宋体" w:hAnsi="宋体" w:cs="宋体"/>
          <w:b/>
          <w:bCs/>
          <w:sz w:val="24"/>
        </w:rPr>
      </w:pPr>
      <w:r w:rsidRPr="00504AB3">
        <w:rPr>
          <w:rFonts w:ascii="宋体" w:hAnsi="宋体" w:cs="宋体" w:hint="eastAsia"/>
          <w:b/>
          <w:bCs/>
          <w:sz w:val="24"/>
        </w:rPr>
        <w:t>拟续聘/变更会计师事务所履行的程序</w:t>
      </w:r>
    </w:p>
    <w:p w:rsidR="00145E73" w:rsidRPr="00504AB3" w:rsidRDefault="008E1D3E" w:rsidP="008E1D3E">
      <w:pPr>
        <w:numPr>
          <w:ilvl w:val="0"/>
          <w:numId w:val="6"/>
        </w:numPr>
        <w:spacing w:line="360" w:lineRule="auto"/>
        <w:ind w:leftChars="200" w:left="420"/>
        <w:rPr>
          <w:rFonts w:ascii="宋体" w:hAnsi="宋体" w:cs="宋体"/>
          <w:sz w:val="24"/>
        </w:rPr>
      </w:pPr>
      <w:r w:rsidRPr="00504AB3">
        <w:rPr>
          <w:rFonts w:ascii="宋体" w:hAnsi="宋体" w:cs="宋体" w:hint="eastAsia"/>
          <w:sz w:val="24"/>
        </w:rPr>
        <w:t>审计委员会审议意见</w:t>
      </w:r>
    </w:p>
    <w:p w:rsidR="00145E73" w:rsidRPr="00504AB3" w:rsidRDefault="008E1D3E">
      <w:pPr>
        <w:spacing w:line="360" w:lineRule="auto"/>
        <w:ind w:firstLineChars="200" w:firstLine="480"/>
        <w:rPr>
          <w:rFonts w:ascii="宋体" w:hAnsi="宋体"/>
          <w:sz w:val="24"/>
        </w:rPr>
      </w:pPr>
      <w:r w:rsidRPr="00504AB3">
        <w:rPr>
          <w:rFonts w:ascii="宋体" w:hAnsi="宋体" w:hint="eastAsia"/>
          <w:sz w:val="24"/>
        </w:rPr>
        <w:t>公司于2023年12月4日召开第八届董事会审计委员会2023年第一次临时会议，</w:t>
      </w:r>
      <w:r w:rsidRPr="00504AB3">
        <w:rPr>
          <w:rFonts w:ascii="宋体" w:hAnsi="宋体"/>
          <w:sz w:val="24"/>
        </w:rPr>
        <w:t>对深圳大华国际会计师事务所（特殊普通合伙）的执业情况进行了充分的了解，在查阅了深圳大华国际会计师事务所（特殊普通合伙）有关资格证照、相关信息和诚信记录，以及通过调研其在独立性、专业胜任能力、投资者保护能力等方面的相关信息后，同意将</w:t>
      </w:r>
      <w:r w:rsidRPr="00504AB3">
        <w:rPr>
          <w:rFonts w:ascii="宋体" w:hAnsi="宋体" w:hint="eastAsia"/>
          <w:sz w:val="24"/>
        </w:rPr>
        <w:t>《关于拟变更2023年会计师事务所的议案》提交公司董事会进行审议。</w:t>
      </w:r>
    </w:p>
    <w:p w:rsidR="00145E73" w:rsidRPr="00504AB3" w:rsidRDefault="008E1D3E" w:rsidP="008E1D3E">
      <w:pPr>
        <w:numPr>
          <w:ilvl w:val="0"/>
          <w:numId w:val="6"/>
        </w:numPr>
        <w:spacing w:line="360" w:lineRule="auto"/>
        <w:ind w:leftChars="200" w:left="420"/>
        <w:rPr>
          <w:rFonts w:ascii="宋体" w:hAnsi="宋体" w:cs="宋体"/>
          <w:sz w:val="24"/>
        </w:rPr>
      </w:pPr>
      <w:r w:rsidRPr="00504AB3">
        <w:rPr>
          <w:rFonts w:ascii="宋体" w:hAnsi="宋体" w:cs="宋体" w:hint="eastAsia"/>
          <w:sz w:val="24"/>
        </w:rPr>
        <w:t>董事会、监事会对议案审议和表决情况</w:t>
      </w:r>
    </w:p>
    <w:p w:rsidR="00145E73" w:rsidRPr="00504AB3" w:rsidRDefault="008E1D3E">
      <w:pPr>
        <w:spacing w:line="360" w:lineRule="auto"/>
        <w:ind w:firstLineChars="200" w:firstLine="480"/>
        <w:rPr>
          <w:rFonts w:ascii="宋体" w:hAnsi="宋体" w:cs="宋体"/>
          <w:sz w:val="24"/>
        </w:rPr>
      </w:pPr>
      <w:r w:rsidRPr="00504AB3">
        <w:rPr>
          <w:rFonts w:ascii="宋体" w:hAnsi="宋体" w:cs="宋体" w:hint="eastAsia"/>
          <w:sz w:val="24"/>
        </w:rPr>
        <w:t>公司于2023年12月6日召开了第八届董事会2023年第五次临时会议和第</w:t>
      </w:r>
      <w:r w:rsidRPr="00504AB3">
        <w:rPr>
          <w:rFonts w:ascii="宋体" w:hAnsi="宋体" w:cs="宋体" w:hint="eastAsia"/>
          <w:sz w:val="24"/>
        </w:rPr>
        <w:lastRenderedPageBreak/>
        <w:t>八届监事会第十八次会议，会议审议通过了《关于拟变更2023年会计师事务所的议案》，并同意将该议案提交公司股东大会审议。</w:t>
      </w:r>
    </w:p>
    <w:p w:rsidR="00145E73" w:rsidRPr="00504AB3" w:rsidRDefault="008E1D3E">
      <w:pPr>
        <w:spacing w:line="360" w:lineRule="auto"/>
        <w:ind w:firstLineChars="200" w:firstLine="480"/>
        <w:rPr>
          <w:rFonts w:ascii="宋体" w:hAnsi="宋体" w:cs="宋体"/>
          <w:sz w:val="24"/>
        </w:rPr>
      </w:pPr>
      <w:r w:rsidRPr="00504AB3">
        <w:rPr>
          <w:rFonts w:ascii="宋体" w:hAnsi="宋体" w:cs="宋体" w:hint="eastAsia"/>
          <w:sz w:val="24"/>
        </w:rPr>
        <w:t>（三）生效日期</w:t>
      </w:r>
    </w:p>
    <w:p w:rsidR="00145E73" w:rsidRPr="00504AB3" w:rsidRDefault="008E1D3E">
      <w:pPr>
        <w:spacing w:line="360" w:lineRule="auto"/>
        <w:ind w:firstLineChars="200" w:firstLine="480"/>
        <w:rPr>
          <w:rFonts w:ascii="宋体" w:hAnsi="宋体" w:cs="宋体"/>
          <w:sz w:val="24"/>
        </w:rPr>
      </w:pPr>
      <w:r w:rsidRPr="00504AB3">
        <w:rPr>
          <w:rFonts w:ascii="宋体" w:hAnsi="宋体" w:cs="宋体" w:hint="eastAsia"/>
          <w:sz w:val="24"/>
        </w:rPr>
        <w:t>本次拟变更会计师事务所事项尚需提交股东大会审议，并在股东大会审议通过之日起生效。</w:t>
      </w:r>
    </w:p>
    <w:p w:rsidR="00145E73" w:rsidRPr="00504AB3" w:rsidRDefault="008E1D3E">
      <w:pPr>
        <w:numPr>
          <w:ilvl w:val="0"/>
          <w:numId w:val="4"/>
        </w:numPr>
        <w:spacing w:line="360" w:lineRule="auto"/>
        <w:ind w:firstLineChars="200" w:firstLine="482"/>
        <w:rPr>
          <w:rFonts w:ascii="宋体" w:hAnsi="宋体" w:cs="宋体"/>
          <w:b/>
          <w:bCs/>
          <w:sz w:val="24"/>
        </w:rPr>
      </w:pPr>
      <w:r w:rsidRPr="00504AB3">
        <w:rPr>
          <w:rFonts w:ascii="宋体" w:hAnsi="宋体" w:cs="宋体" w:hint="eastAsia"/>
          <w:b/>
          <w:bCs/>
          <w:sz w:val="24"/>
        </w:rPr>
        <w:t>报备文件</w:t>
      </w:r>
    </w:p>
    <w:p w:rsidR="00145E73" w:rsidRPr="00504AB3" w:rsidRDefault="008E1D3E">
      <w:pPr>
        <w:pStyle w:val="a4"/>
        <w:widowControl/>
        <w:shd w:val="clear" w:color="auto" w:fill="FFFFFF"/>
        <w:spacing w:beforeAutospacing="0" w:afterAutospacing="0" w:line="360" w:lineRule="auto"/>
        <w:ind w:firstLineChars="200" w:firstLine="480"/>
        <w:rPr>
          <w:rFonts w:ascii="宋体" w:hAnsi="宋体" w:cs="宋体"/>
          <w:kern w:val="2"/>
        </w:rPr>
      </w:pPr>
      <w:r w:rsidRPr="00504AB3">
        <w:rPr>
          <w:rFonts w:ascii="宋体" w:hAnsi="宋体" w:cs="宋体" w:hint="eastAsia"/>
          <w:kern w:val="2"/>
        </w:rPr>
        <w:t>1、第八届董事会2023年第五次临时会议决议；</w:t>
      </w:r>
    </w:p>
    <w:p w:rsidR="00145E73" w:rsidRPr="00504AB3" w:rsidRDefault="008E1D3E">
      <w:pPr>
        <w:pStyle w:val="a4"/>
        <w:widowControl/>
        <w:shd w:val="clear" w:color="auto" w:fill="FFFFFF"/>
        <w:spacing w:beforeAutospacing="0" w:afterAutospacing="0" w:line="360" w:lineRule="auto"/>
        <w:ind w:firstLineChars="200" w:firstLine="480"/>
        <w:rPr>
          <w:rFonts w:ascii="宋体" w:hAnsi="宋体" w:cs="宋体"/>
          <w:kern w:val="2"/>
        </w:rPr>
      </w:pPr>
      <w:r w:rsidRPr="00504AB3">
        <w:rPr>
          <w:rFonts w:ascii="宋体" w:hAnsi="宋体" w:cs="宋体" w:hint="eastAsia"/>
          <w:kern w:val="2"/>
        </w:rPr>
        <w:t>2、第八届监事会第十八次会议决议；</w:t>
      </w:r>
    </w:p>
    <w:p w:rsidR="00145E73" w:rsidRPr="00504AB3" w:rsidRDefault="008E1D3E">
      <w:pPr>
        <w:pStyle w:val="a4"/>
        <w:widowControl/>
        <w:shd w:val="clear" w:color="auto" w:fill="FFFFFF"/>
        <w:spacing w:beforeAutospacing="0" w:afterAutospacing="0" w:line="360" w:lineRule="auto"/>
        <w:ind w:firstLineChars="200" w:firstLine="480"/>
        <w:rPr>
          <w:rFonts w:ascii="宋体" w:hAnsi="宋体" w:cs="宋体"/>
          <w:kern w:val="2"/>
        </w:rPr>
      </w:pPr>
      <w:r w:rsidRPr="00504AB3">
        <w:rPr>
          <w:rFonts w:ascii="宋体" w:hAnsi="宋体" w:cs="宋体" w:hint="eastAsia"/>
          <w:kern w:val="2"/>
        </w:rPr>
        <w:t>3、第八届董事会审计委员会2023年第一次临时会议决议；</w:t>
      </w:r>
    </w:p>
    <w:p w:rsidR="00145E73" w:rsidRPr="00504AB3" w:rsidRDefault="008E1D3E">
      <w:pPr>
        <w:pStyle w:val="a4"/>
        <w:widowControl/>
        <w:shd w:val="clear" w:color="auto" w:fill="FFFFFF"/>
        <w:spacing w:beforeAutospacing="0" w:afterAutospacing="0" w:line="360" w:lineRule="auto"/>
        <w:ind w:firstLineChars="200" w:firstLine="480"/>
        <w:rPr>
          <w:rFonts w:ascii="宋体" w:hAnsi="宋体" w:cs="宋体"/>
          <w:kern w:val="2"/>
        </w:rPr>
      </w:pPr>
      <w:r w:rsidRPr="00504AB3">
        <w:rPr>
          <w:rFonts w:ascii="宋体" w:hAnsi="宋体" w:cs="宋体" w:hint="eastAsia"/>
          <w:kern w:val="2"/>
        </w:rPr>
        <w:t>4、深圳大华国际会计师事务所（特殊普</w:t>
      </w:r>
      <w:bookmarkStart w:id="0" w:name="_GoBack"/>
      <w:bookmarkEnd w:id="0"/>
      <w:r w:rsidRPr="00504AB3">
        <w:rPr>
          <w:rFonts w:ascii="宋体" w:hAnsi="宋体" w:cs="宋体" w:hint="eastAsia"/>
          <w:kern w:val="2"/>
        </w:rPr>
        <w:t>通合伙）相关资质文件。</w:t>
      </w:r>
    </w:p>
    <w:p w:rsidR="00145E73" w:rsidRPr="00504AB3" w:rsidRDefault="00145E73">
      <w:pPr>
        <w:spacing w:line="360" w:lineRule="auto"/>
        <w:ind w:firstLineChars="200" w:firstLine="480"/>
        <w:jc w:val="right"/>
        <w:rPr>
          <w:rFonts w:ascii="宋体" w:hAnsi="宋体" w:cs="宋体"/>
          <w:sz w:val="24"/>
        </w:rPr>
      </w:pPr>
    </w:p>
    <w:p w:rsidR="00145E73" w:rsidRPr="00504AB3" w:rsidRDefault="008E1D3E">
      <w:pPr>
        <w:spacing w:line="360" w:lineRule="auto"/>
        <w:ind w:firstLineChars="200" w:firstLine="480"/>
        <w:jc w:val="right"/>
        <w:rPr>
          <w:rFonts w:ascii="宋体" w:hAnsi="宋体" w:cs="宋体"/>
          <w:sz w:val="24"/>
        </w:rPr>
      </w:pPr>
      <w:r w:rsidRPr="00504AB3">
        <w:rPr>
          <w:rFonts w:ascii="宋体" w:hAnsi="宋体" w:cs="宋体" w:hint="eastAsia"/>
          <w:sz w:val="24"/>
        </w:rPr>
        <w:t>华孚时尚股份有限公司董事会</w:t>
      </w:r>
    </w:p>
    <w:p w:rsidR="00145E73" w:rsidRDefault="008E1D3E">
      <w:pPr>
        <w:spacing w:line="360" w:lineRule="auto"/>
        <w:ind w:firstLineChars="200" w:firstLine="480"/>
        <w:jc w:val="right"/>
        <w:rPr>
          <w:rFonts w:ascii="宋体" w:hAnsi="宋体" w:cs="宋体"/>
          <w:sz w:val="24"/>
        </w:rPr>
      </w:pPr>
      <w:r w:rsidRPr="00504AB3">
        <w:rPr>
          <w:rFonts w:ascii="宋体" w:hAnsi="宋体" w:cs="宋体" w:hint="eastAsia"/>
          <w:sz w:val="24"/>
        </w:rPr>
        <w:t>2023年12月7日</w:t>
      </w:r>
    </w:p>
    <w:p w:rsidR="00145E73" w:rsidRDefault="00145E73">
      <w:pPr>
        <w:spacing w:line="420" w:lineRule="exact"/>
        <w:rPr>
          <w:rFonts w:ascii="宋体" w:hAnsi="宋体" w:cs="宋体"/>
          <w:sz w:val="24"/>
        </w:rPr>
      </w:pPr>
    </w:p>
    <w:p w:rsidR="00145E73" w:rsidRDefault="00145E73">
      <w:pPr>
        <w:wordWrap w:val="0"/>
        <w:autoSpaceDE w:val="0"/>
        <w:autoSpaceDN w:val="0"/>
        <w:adjustRightInd w:val="0"/>
        <w:spacing w:line="360" w:lineRule="auto"/>
        <w:ind w:rightChars="20" w:right="42"/>
        <w:outlineLvl w:val="0"/>
        <w:rPr>
          <w:rFonts w:ascii="宋体" w:hAnsi="宋体" w:cs="宋体"/>
          <w:sz w:val="24"/>
        </w:rPr>
      </w:pPr>
    </w:p>
    <w:sectPr w:rsidR="00145E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AB3" w:rsidRDefault="00504AB3" w:rsidP="008E1D3E">
      <w:r>
        <w:separator/>
      </w:r>
    </w:p>
  </w:endnote>
  <w:endnote w:type="continuationSeparator" w:id="0">
    <w:p w:rsidR="00504AB3" w:rsidRDefault="00504AB3" w:rsidP="008E1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altName w:val="Segoe Print"/>
    <w:charset w:val="01"/>
    <w:family w:val="swiss"/>
    <w:pitch w:val="default"/>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AB3" w:rsidRDefault="00504AB3" w:rsidP="008E1D3E">
      <w:r>
        <w:separator/>
      </w:r>
    </w:p>
  </w:footnote>
  <w:footnote w:type="continuationSeparator" w:id="0">
    <w:p w:rsidR="00504AB3" w:rsidRDefault="00504AB3" w:rsidP="008E1D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8CDFA1"/>
    <w:multiLevelType w:val="singleLevel"/>
    <w:tmpl w:val="C28CDFA1"/>
    <w:lvl w:ilvl="0">
      <w:start w:val="2"/>
      <w:numFmt w:val="chineseCounting"/>
      <w:suff w:val="nothing"/>
      <w:lvlText w:val="%1、"/>
      <w:lvlJc w:val="left"/>
      <w:rPr>
        <w:rFonts w:hint="eastAsia"/>
      </w:rPr>
    </w:lvl>
  </w:abstractNum>
  <w:abstractNum w:abstractNumId="1">
    <w:nsid w:val="CCBBB053"/>
    <w:multiLevelType w:val="singleLevel"/>
    <w:tmpl w:val="CCBBB053"/>
    <w:lvl w:ilvl="0">
      <w:start w:val="2"/>
      <w:numFmt w:val="chineseCounting"/>
      <w:suff w:val="nothing"/>
      <w:lvlText w:val="（%1）"/>
      <w:lvlJc w:val="left"/>
      <w:rPr>
        <w:rFonts w:hint="eastAsia"/>
      </w:rPr>
    </w:lvl>
  </w:abstractNum>
  <w:abstractNum w:abstractNumId="2">
    <w:nsid w:val="E26F97F9"/>
    <w:multiLevelType w:val="singleLevel"/>
    <w:tmpl w:val="E26F97F9"/>
    <w:lvl w:ilvl="0">
      <w:start w:val="2"/>
      <w:numFmt w:val="chineseCounting"/>
      <w:suff w:val="nothing"/>
      <w:lvlText w:val="（%1）"/>
      <w:lvlJc w:val="left"/>
      <w:rPr>
        <w:rFonts w:hint="eastAsia"/>
      </w:rPr>
    </w:lvl>
  </w:abstractNum>
  <w:abstractNum w:abstractNumId="3">
    <w:nsid w:val="2E83C734"/>
    <w:multiLevelType w:val="singleLevel"/>
    <w:tmpl w:val="2E83C734"/>
    <w:lvl w:ilvl="0">
      <w:start w:val="1"/>
      <w:numFmt w:val="decimal"/>
      <w:suff w:val="nothing"/>
      <w:lvlText w:val="%1、"/>
      <w:lvlJc w:val="left"/>
    </w:lvl>
  </w:abstractNum>
  <w:abstractNum w:abstractNumId="4">
    <w:nsid w:val="6DA29905"/>
    <w:multiLevelType w:val="singleLevel"/>
    <w:tmpl w:val="6DA29905"/>
    <w:lvl w:ilvl="0">
      <w:start w:val="2"/>
      <w:numFmt w:val="decimal"/>
      <w:suff w:val="nothing"/>
      <w:lvlText w:val="%1、"/>
      <w:lvlJc w:val="left"/>
    </w:lvl>
  </w:abstractNum>
  <w:abstractNum w:abstractNumId="5">
    <w:nsid w:val="7D239D48"/>
    <w:multiLevelType w:val="singleLevel"/>
    <w:tmpl w:val="7D239D48"/>
    <w:lvl w:ilvl="0">
      <w:start w:val="1"/>
      <w:numFmt w:val="chineseCounting"/>
      <w:suff w:val="nothing"/>
      <w:lvlText w:val="（%1）"/>
      <w:lvlJc w:val="left"/>
      <w:rPr>
        <w:rFonts w:hint="eastAsia"/>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54E0737C"/>
    <w:rsid w:val="00145E73"/>
    <w:rsid w:val="00504AB3"/>
    <w:rsid w:val="00680CDF"/>
    <w:rsid w:val="008E1D3E"/>
    <w:rsid w:val="00D44E6A"/>
    <w:rsid w:val="2AB21D2F"/>
    <w:rsid w:val="3DF17B5D"/>
    <w:rsid w:val="52391A74"/>
    <w:rsid w:val="54E0737C"/>
    <w:rsid w:val="56847368"/>
    <w:rsid w:val="7CF40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uiPriority w:val="1"/>
    <w:qFormat/>
    <w:pPr>
      <w:ind w:left="1280"/>
      <w:outlineLvl w:val="1"/>
    </w:pPr>
    <w:rPr>
      <w:rFonts w:ascii="Microsoft YaHei UI" w:eastAsia="Microsoft YaHei UI" w:hAnsi="Microsoft YaHei UI" w:cs="Microsoft YaHei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640"/>
    </w:pPr>
    <w:rPr>
      <w:rFonts w:ascii="宋体" w:hAnsi="宋体" w:cs="宋体"/>
      <w:sz w:val="32"/>
      <w:szCs w:val="32"/>
    </w:rPr>
  </w:style>
  <w:style w:type="paragraph" w:styleId="a4">
    <w:name w:val="Normal (Web)"/>
    <w:basedOn w:val="a"/>
    <w:pPr>
      <w:spacing w:beforeAutospacing="1" w:afterAutospacing="1"/>
      <w:jc w:val="left"/>
    </w:pPr>
    <w:rPr>
      <w:kern w:val="0"/>
      <w:sz w:val="24"/>
    </w:rPr>
  </w:style>
  <w:style w:type="paragraph" w:styleId="a5">
    <w:name w:val="header"/>
    <w:basedOn w:val="a"/>
    <w:link w:val="Char"/>
    <w:rsid w:val="008E1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E1D3E"/>
    <w:rPr>
      <w:kern w:val="2"/>
      <w:sz w:val="18"/>
      <w:szCs w:val="18"/>
    </w:rPr>
  </w:style>
  <w:style w:type="paragraph" w:styleId="a6">
    <w:name w:val="footer"/>
    <w:basedOn w:val="a"/>
    <w:link w:val="Char0"/>
    <w:rsid w:val="008E1D3E"/>
    <w:pPr>
      <w:tabs>
        <w:tab w:val="center" w:pos="4153"/>
        <w:tab w:val="right" w:pos="8306"/>
      </w:tabs>
      <w:snapToGrid w:val="0"/>
      <w:jc w:val="left"/>
    </w:pPr>
    <w:rPr>
      <w:sz w:val="18"/>
      <w:szCs w:val="18"/>
    </w:rPr>
  </w:style>
  <w:style w:type="character" w:customStyle="1" w:styleId="Char0">
    <w:name w:val="页脚 Char"/>
    <w:basedOn w:val="a0"/>
    <w:link w:val="a6"/>
    <w:rsid w:val="008E1D3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uiPriority w:val="1"/>
    <w:qFormat/>
    <w:pPr>
      <w:ind w:left="1280"/>
      <w:outlineLvl w:val="1"/>
    </w:pPr>
    <w:rPr>
      <w:rFonts w:ascii="Microsoft YaHei UI" w:eastAsia="Microsoft YaHei UI" w:hAnsi="Microsoft YaHei UI" w:cs="Microsoft YaHei U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640"/>
    </w:pPr>
    <w:rPr>
      <w:rFonts w:ascii="宋体" w:hAnsi="宋体" w:cs="宋体"/>
      <w:sz w:val="32"/>
      <w:szCs w:val="32"/>
    </w:rPr>
  </w:style>
  <w:style w:type="paragraph" w:styleId="a4">
    <w:name w:val="Normal (Web)"/>
    <w:basedOn w:val="a"/>
    <w:pPr>
      <w:spacing w:beforeAutospacing="1" w:afterAutospacing="1"/>
      <w:jc w:val="left"/>
    </w:pPr>
    <w:rPr>
      <w:kern w:val="0"/>
      <w:sz w:val="24"/>
    </w:rPr>
  </w:style>
  <w:style w:type="paragraph" w:styleId="a5">
    <w:name w:val="header"/>
    <w:basedOn w:val="a"/>
    <w:link w:val="Char"/>
    <w:rsid w:val="008E1D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E1D3E"/>
    <w:rPr>
      <w:kern w:val="2"/>
      <w:sz w:val="18"/>
      <w:szCs w:val="18"/>
    </w:rPr>
  </w:style>
  <w:style w:type="paragraph" w:styleId="a6">
    <w:name w:val="footer"/>
    <w:basedOn w:val="a"/>
    <w:link w:val="Char0"/>
    <w:rsid w:val="008E1D3E"/>
    <w:pPr>
      <w:tabs>
        <w:tab w:val="center" w:pos="4153"/>
        <w:tab w:val="right" w:pos="8306"/>
      </w:tabs>
      <w:snapToGrid w:val="0"/>
      <w:jc w:val="left"/>
    </w:pPr>
    <w:rPr>
      <w:sz w:val="18"/>
      <w:szCs w:val="18"/>
    </w:rPr>
  </w:style>
  <w:style w:type="character" w:customStyle="1" w:styleId="Char0">
    <w:name w:val="页脚 Char"/>
    <w:basedOn w:val="a0"/>
    <w:link w:val="a6"/>
    <w:rsid w:val="008E1D3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2270</Words>
  <Characters>223</Characters>
  <Application>Microsoft Office Word</Application>
  <DocSecurity>0</DocSecurity>
  <Lines>1</Lines>
  <Paragraphs>4</Paragraphs>
  <ScaleCrop>false</ScaleCrop>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WSY</dc:creator>
  <cp:lastModifiedBy>孙献</cp:lastModifiedBy>
  <cp:revision>3</cp:revision>
  <dcterms:created xsi:type="dcterms:W3CDTF">2023-12-01T06:14:00Z</dcterms:created>
  <dcterms:modified xsi:type="dcterms:W3CDTF">2023-12-06T09:01:00Z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5A64840F641045ABA3F6D1F5BD579531_11</vt:lpwstr>
  </property>
</Properties>
</file>