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5B" w:rsidRDefault="000B4987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>
        <w:rPr>
          <w:rFonts w:ascii="黑体" w:eastAsia="黑体" w:hAnsi="黑体"/>
          <w:bCs/>
          <w:kern w:val="0"/>
          <w:szCs w:val="21"/>
        </w:rPr>
        <w:t xml:space="preserve">证券代码：002042    </w:t>
      </w:r>
      <w:r>
        <w:rPr>
          <w:rFonts w:ascii="黑体" w:eastAsia="黑体" w:hAnsi="黑体" w:hint="eastAsia"/>
          <w:bCs/>
          <w:kern w:val="0"/>
          <w:szCs w:val="21"/>
        </w:rPr>
        <w:t xml:space="preserve">  </w:t>
      </w:r>
      <w:r>
        <w:rPr>
          <w:rFonts w:ascii="黑体" w:eastAsia="黑体" w:hAnsi="黑体"/>
          <w:bCs/>
          <w:kern w:val="0"/>
          <w:szCs w:val="21"/>
        </w:rPr>
        <w:t xml:space="preserve">    </w:t>
      </w:r>
      <w:r>
        <w:rPr>
          <w:rFonts w:ascii="黑体" w:eastAsia="黑体" w:hAnsi="黑体" w:hint="eastAsia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 xml:space="preserve"> 证券简称：华孚时尚  </w:t>
      </w:r>
      <w:r>
        <w:rPr>
          <w:rFonts w:ascii="黑体" w:eastAsia="黑体" w:hAnsi="黑体" w:hint="eastAsia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 xml:space="preserve">  </w:t>
      </w:r>
      <w:r>
        <w:rPr>
          <w:rFonts w:ascii="黑体" w:eastAsia="黑体" w:hAnsi="黑体" w:hint="eastAsia"/>
          <w:bCs/>
          <w:kern w:val="0"/>
          <w:szCs w:val="21"/>
        </w:rPr>
        <w:t xml:space="preserve">    </w:t>
      </w:r>
      <w:r>
        <w:rPr>
          <w:rFonts w:ascii="黑体" w:eastAsia="黑体" w:hAnsi="黑体"/>
          <w:bCs/>
          <w:kern w:val="0"/>
          <w:szCs w:val="21"/>
        </w:rPr>
        <w:t xml:space="preserve">   公告编号：2</w:t>
      </w:r>
      <w:r>
        <w:rPr>
          <w:rFonts w:ascii="黑体" w:eastAsia="黑体" w:hAnsi="黑体" w:hint="eastAsia"/>
          <w:bCs/>
          <w:kern w:val="0"/>
          <w:szCs w:val="21"/>
        </w:rPr>
        <w:t>023-33</w:t>
      </w:r>
    </w:p>
    <w:p w:rsidR="00A25F5B" w:rsidRDefault="00A25F5B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A25F5B" w:rsidRDefault="000B4987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:rsidR="00A25F5B" w:rsidRDefault="000B4987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关于签署上虞时尚总部物业购买框架协议</w:t>
      </w:r>
    </w:p>
    <w:p w:rsidR="00A25F5B" w:rsidRDefault="000B4987">
      <w:pPr>
        <w:wordWrap w:val="0"/>
        <w:autoSpaceDE w:val="0"/>
        <w:autoSpaceDN w:val="0"/>
        <w:adjustRightInd w:val="0"/>
        <w:jc w:val="center"/>
        <w:rPr>
          <w:rFonts w:ascii="Times New Roman" w:eastAsia="楷体_GB2312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暨关联交易的进展公告</w:t>
      </w:r>
    </w:p>
    <w:p w:rsidR="00A25F5B" w:rsidRDefault="000B4987">
      <w:pPr>
        <w:wordWrap w:val="0"/>
        <w:autoSpaceDE w:val="0"/>
        <w:autoSpaceDN w:val="0"/>
        <w:adjustRightInd w:val="0"/>
        <w:spacing w:beforeLines="50" w:before="156" w:afterLines="50" w:after="156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A25F5B" w:rsidRDefault="000B4987">
      <w:pPr>
        <w:pStyle w:val="Default"/>
        <w:spacing w:line="500" w:lineRule="exact"/>
        <w:ind w:firstLineChars="200" w:firstLine="482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>一、关联交易基本情况</w:t>
      </w:r>
    </w:p>
    <w:p w:rsidR="00A25F5B" w:rsidRDefault="000B498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华孚时尚”、“公司”）于2023年4月27日召开第八届董事会第四次会议审议通过了《关于签署上虞时尚总部物业购买框架协议暨关联交易的议案》，根据生产经营的需要，公司全资子公司浙江华孚色纺有限公司（以下简称“浙江华孚”、“买方”）与公司关联方浙江华孚网链投资管理有限公司（以下简称“华孚网链”、“卖方”）签署《上虞时尚总部物业购买框架协议》（以下简称“框架协议”），浙江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华孚拟以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30,000.00万元向华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孚网链购买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土地使用权及房屋建筑物。具体内容详见公司于2023年4月29日在中国证券报、证券时报、巨潮资讯网（http://</w:t>
      </w:r>
      <w:proofErr w:type="spellStart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www.cninfo.com.cn</w:t>
      </w:r>
      <w:proofErr w:type="spellEnd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）披露的《关于签署上虞时尚总部物业购买框架协议暨关联交易的公告》（2023-26）。</w:t>
      </w:r>
    </w:p>
    <w:p w:rsidR="00A25F5B" w:rsidRDefault="000B4987">
      <w:pPr>
        <w:pStyle w:val="Default"/>
        <w:numPr>
          <w:ilvl w:val="0"/>
          <w:numId w:val="1"/>
        </w:numPr>
        <w:spacing w:line="500" w:lineRule="exact"/>
        <w:ind w:firstLineChars="200" w:firstLine="482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>交易进展情况</w:t>
      </w:r>
    </w:p>
    <w:p w:rsidR="00A25F5B" w:rsidRDefault="000B4987">
      <w:pPr>
        <w:spacing w:after="50" w:line="46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1、付款进度</w:t>
      </w:r>
    </w:p>
    <w:p w:rsidR="00A25F5B" w:rsidRDefault="000B4987">
      <w:pPr>
        <w:spacing w:after="50" w:line="4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根据框架协议约定，本次交易支付安排由三部分组成：（1）框架协议</w:t>
      </w:r>
      <w:r>
        <w:rPr>
          <w:rFonts w:asciiTheme="minorEastAsia" w:eastAsiaTheme="minorEastAsia" w:hAnsiTheme="minorEastAsia" w:cs="宋体" w:hint="eastAsia"/>
          <w:sz w:val="24"/>
          <w:szCs w:val="24"/>
          <w:lang w:val="zh-TW"/>
        </w:rPr>
        <w:t>签订之日起</w:t>
      </w:r>
      <w:r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10</w:t>
      </w:r>
      <w:r>
        <w:rPr>
          <w:rFonts w:asciiTheme="minorEastAsia" w:eastAsiaTheme="minorEastAsia" w:hAnsiTheme="minorEastAsia" w:cs="宋体" w:hint="eastAsia"/>
          <w:sz w:val="24"/>
          <w:szCs w:val="24"/>
          <w:lang w:val="zh-TW"/>
        </w:rPr>
        <w:t>日内支付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框架协议</w:t>
      </w:r>
      <w:r>
        <w:rPr>
          <w:rFonts w:asciiTheme="minorEastAsia" w:eastAsiaTheme="minorEastAsia" w:hAnsiTheme="minorEastAsia" w:cs="宋体" w:hint="eastAsia"/>
          <w:sz w:val="24"/>
          <w:szCs w:val="24"/>
          <w:lang w:val="zh-TW"/>
        </w:rPr>
        <w:t>暂定总价款的10%作为交易定金；（2）在标的物产权初始登记完成之前，买方将按照实际建设进度向卖方支付价款，但累计支付金额不超过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框架协议</w:t>
      </w:r>
      <w:r>
        <w:rPr>
          <w:rFonts w:asciiTheme="minorEastAsia" w:eastAsiaTheme="minorEastAsia" w:hAnsiTheme="minorEastAsia" w:cs="宋体" w:hint="eastAsia"/>
          <w:sz w:val="24"/>
          <w:szCs w:val="24"/>
          <w:lang w:val="zh-TW"/>
        </w:rPr>
        <w:t>暂定总价款的80%（含上述已支付的定金）；（3）标的资产过户至乙方名下之日起1</w:t>
      </w:r>
      <w:r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0</w:t>
      </w:r>
      <w:r>
        <w:rPr>
          <w:rFonts w:asciiTheme="minorEastAsia" w:eastAsiaTheme="minorEastAsia" w:hAnsiTheme="minorEastAsia" w:cs="宋体" w:hint="eastAsia"/>
          <w:sz w:val="24"/>
          <w:szCs w:val="24"/>
          <w:lang w:val="zh-TW"/>
        </w:rPr>
        <w:t>日内支付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框架协议</w:t>
      </w:r>
      <w:r>
        <w:rPr>
          <w:rFonts w:asciiTheme="minorEastAsia" w:eastAsiaTheme="minorEastAsia" w:hAnsiTheme="minorEastAsia" w:cs="宋体" w:hint="eastAsia"/>
          <w:sz w:val="24"/>
          <w:szCs w:val="24"/>
          <w:lang w:val="zh-TW"/>
        </w:rPr>
        <w:t>暂定总价款的20%。截至本公告披露日，公司已支付价款6,000.00万元人民币。</w:t>
      </w:r>
    </w:p>
    <w:p w:rsidR="00A25F5B" w:rsidRDefault="000B4987">
      <w:pPr>
        <w:pStyle w:val="Default"/>
        <w:spacing w:line="5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2、交易对手方股权变更</w:t>
      </w:r>
    </w:p>
    <w:p w:rsidR="00A25F5B" w:rsidRDefault="000B4987">
      <w:pPr>
        <w:pStyle w:val="Default"/>
        <w:wordWrap w:val="0"/>
        <w:spacing w:line="50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近日公司收到华</w:t>
      </w:r>
      <w:proofErr w:type="gramStart"/>
      <w:r>
        <w:rPr>
          <w:rFonts w:asciiTheme="minorEastAsia" w:eastAsiaTheme="minorEastAsia" w:hAnsiTheme="minorEastAsia" w:cs="Times New Roman" w:hint="eastAsia"/>
          <w:color w:val="auto"/>
        </w:rPr>
        <w:t>孚网链</w:t>
      </w:r>
      <w:proofErr w:type="gramEnd"/>
      <w:r>
        <w:rPr>
          <w:rFonts w:asciiTheme="minorEastAsia" w:eastAsiaTheme="minorEastAsia" w:hAnsiTheme="minorEastAsia" w:cs="Times New Roman" w:hint="eastAsia"/>
          <w:color w:val="auto"/>
        </w:rPr>
        <w:t>通知，华</w:t>
      </w:r>
      <w:proofErr w:type="gramStart"/>
      <w:r>
        <w:rPr>
          <w:rFonts w:asciiTheme="minorEastAsia" w:eastAsiaTheme="minorEastAsia" w:hAnsiTheme="minorEastAsia" w:cs="Times New Roman" w:hint="eastAsia"/>
          <w:color w:val="auto"/>
        </w:rPr>
        <w:t>孚网链</w:t>
      </w:r>
      <w:proofErr w:type="gramEnd"/>
      <w:r>
        <w:rPr>
          <w:rFonts w:asciiTheme="minorEastAsia" w:eastAsiaTheme="minorEastAsia" w:hAnsiTheme="minorEastAsia" w:cs="Times New Roman" w:hint="eastAsia"/>
          <w:color w:val="auto"/>
        </w:rPr>
        <w:t>法定代表人及股权结构发生变更，并已经完成了工商变更登记工作。华</w:t>
      </w:r>
      <w:proofErr w:type="gramStart"/>
      <w:r>
        <w:rPr>
          <w:rFonts w:asciiTheme="minorEastAsia" w:eastAsiaTheme="minorEastAsia" w:hAnsiTheme="minorEastAsia" w:cs="Times New Roman" w:hint="eastAsia"/>
          <w:color w:val="auto"/>
        </w:rPr>
        <w:t>孚网链</w:t>
      </w:r>
      <w:proofErr w:type="gramEnd"/>
      <w:r>
        <w:rPr>
          <w:rFonts w:asciiTheme="minorEastAsia" w:eastAsiaTheme="minorEastAsia" w:hAnsiTheme="minorEastAsia" w:cs="Times New Roman" w:hint="eastAsia"/>
          <w:color w:val="auto"/>
        </w:rPr>
        <w:t>的法定代表人由孙伟挺变更为吴</w:t>
      </w:r>
      <w:proofErr w:type="gramStart"/>
      <w:r>
        <w:rPr>
          <w:rFonts w:asciiTheme="minorEastAsia" w:eastAsiaTheme="minorEastAsia" w:hAnsiTheme="minorEastAsia" w:cs="Times New Roman" w:hint="eastAsia"/>
          <w:color w:val="auto"/>
        </w:rPr>
        <w:t>圳</w:t>
      </w:r>
      <w:proofErr w:type="gramEnd"/>
      <w:r>
        <w:rPr>
          <w:rFonts w:asciiTheme="minorEastAsia" w:eastAsiaTheme="minorEastAsia" w:hAnsiTheme="minorEastAsia" w:cs="Times New Roman" w:hint="eastAsia"/>
          <w:color w:val="auto"/>
        </w:rPr>
        <w:t>超。</w:t>
      </w:r>
      <w:r>
        <w:rPr>
          <w:rFonts w:asciiTheme="minorEastAsia" w:eastAsiaTheme="minorEastAsia" w:hAnsiTheme="minorEastAsia" w:cs="Times New Roman" w:hint="eastAsia"/>
          <w:color w:val="auto"/>
        </w:rPr>
        <w:lastRenderedPageBreak/>
        <w:t>股东变更前为华孚控股有限公司（公司控股股东）</w:t>
      </w:r>
      <w:r w:rsidR="00894B97">
        <w:rPr>
          <w:rFonts w:asciiTheme="minorEastAsia" w:eastAsiaTheme="minorEastAsia" w:hAnsiTheme="minorEastAsia" w:cs="Times New Roman" w:hint="eastAsia"/>
          <w:color w:val="auto"/>
        </w:rPr>
        <w:t>持有100%股权</w:t>
      </w:r>
      <w:r>
        <w:rPr>
          <w:rFonts w:asciiTheme="minorEastAsia" w:eastAsiaTheme="minorEastAsia" w:hAnsiTheme="minorEastAsia" w:cs="Times New Roman" w:hint="eastAsia"/>
          <w:color w:val="auto"/>
        </w:rPr>
        <w:t>，变更后为华孚控股有限公司持有34%股权，</w:t>
      </w:r>
      <w:proofErr w:type="gramStart"/>
      <w:r>
        <w:rPr>
          <w:rFonts w:asciiTheme="minorEastAsia" w:eastAsiaTheme="minorEastAsia" w:hAnsiTheme="minorEastAsia" w:cs="Times New Roman" w:hint="eastAsia"/>
          <w:color w:val="auto"/>
        </w:rPr>
        <w:t>杭州美基企业管理</w:t>
      </w:r>
      <w:proofErr w:type="gramEnd"/>
      <w:r>
        <w:rPr>
          <w:rFonts w:asciiTheme="minorEastAsia" w:eastAsiaTheme="minorEastAsia" w:hAnsiTheme="minorEastAsia" w:cs="Times New Roman" w:hint="eastAsia"/>
          <w:color w:val="auto"/>
        </w:rPr>
        <w:t>有限公司持有66%股权。除上述变更外，公司</w:t>
      </w:r>
      <w:r>
        <w:rPr>
          <w:rFonts w:asciiTheme="minorEastAsia" w:eastAsiaTheme="minorEastAsia" w:hAnsiTheme="minorEastAsia" w:hint="eastAsia"/>
        </w:rPr>
        <w:t>于2023年4月29日在中国证券报、证券时报、巨潮资讯网（http://</w:t>
      </w:r>
      <w:proofErr w:type="spellStart"/>
      <w:r>
        <w:rPr>
          <w:rFonts w:asciiTheme="minorEastAsia" w:eastAsiaTheme="minorEastAsia" w:hAnsiTheme="minorEastAsia" w:hint="eastAsia"/>
        </w:rPr>
        <w:t>www.cninfo.com.cn</w:t>
      </w:r>
      <w:proofErr w:type="spellEnd"/>
      <w:r>
        <w:rPr>
          <w:rFonts w:asciiTheme="minorEastAsia" w:eastAsiaTheme="minorEastAsia" w:hAnsiTheme="minorEastAsia" w:hint="eastAsia"/>
        </w:rPr>
        <w:t>）披露的《关于签署上虞时尚总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部物业购买框架协议暨关联交易的公告》（2023-26）中关于交易对手方的其他介绍信息不变。</w:t>
      </w:r>
    </w:p>
    <w:p w:rsidR="00A25F5B" w:rsidRDefault="000B4987">
      <w:pPr>
        <w:pStyle w:val="Default"/>
        <w:spacing w:line="500" w:lineRule="exact"/>
        <w:ind w:firstLineChars="200" w:firstLine="480"/>
        <w:jc w:val="both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hint="eastAsia"/>
        </w:rPr>
        <w:t>三、</w:t>
      </w:r>
      <w:r>
        <w:rPr>
          <w:rFonts w:asciiTheme="minorEastAsia" w:eastAsiaTheme="minorEastAsia" w:hAnsiTheme="minorEastAsia" w:cs="Times New Roman" w:hint="eastAsia"/>
          <w:b/>
          <w:bCs/>
        </w:rPr>
        <w:t>风险提示</w:t>
      </w:r>
    </w:p>
    <w:p w:rsidR="00A25F5B" w:rsidRDefault="000B4987">
      <w:pPr>
        <w:pStyle w:val="Default"/>
        <w:spacing w:line="5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公司本次与关联方交易签订的协议为框架性协议，公司后续会根据项目进展情况</w:t>
      </w:r>
      <w:r>
        <w:rPr>
          <w:rFonts w:asciiTheme="minorEastAsia" w:eastAsiaTheme="minorEastAsia" w:hAnsiTheme="minorEastAsia" w:hint="eastAsia"/>
        </w:rPr>
        <w:t>及时履行信息披露义务，公司将定期对标的资产建设进度进行复核，确保资金支付全额用于标的资产的土地费用、建安工程费等支出，避免形成非经营性资金占用。敬请投资者注意投资风险。</w:t>
      </w:r>
    </w:p>
    <w:p w:rsidR="00A25F5B" w:rsidRDefault="000B4987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A25F5B" w:rsidRDefault="000B4987">
      <w:pPr>
        <w:autoSpaceDE w:val="0"/>
        <w:autoSpaceDN w:val="0"/>
        <w:adjustRightInd w:val="0"/>
        <w:spacing w:line="500" w:lineRule="exact"/>
        <w:ind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A25F5B" w:rsidRDefault="000B4987">
      <w:pPr>
        <w:autoSpaceDE w:val="0"/>
        <w:autoSpaceDN w:val="0"/>
        <w:adjustRightInd w:val="0"/>
        <w:spacing w:line="500" w:lineRule="exact"/>
        <w:ind w:firstLine="20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二〇二三年六月十三日</w:t>
      </w:r>
    </w:p>
    <w:sectPr w:rsidR="00A2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87" w:rsidRDefault="000B4987" w:rsidP="000B4987">
      <w:r>
        <w:separator/>
      </w:r>
    </w:p>
  </w:endnote>
  <w:endnote w:type="continuationSeparator" w:id="0">
    <w:p w:rsidR="000B4987" w:rsidRDefault="000B4987" w:rsidP="000B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87" w:rsidRDefault="000B4987" w:rsidP="000B4987">
      <w:r>
        <w:separator/>
      </w:r>
    </w:p>
  </w:footnote>
  <w:footnote w:type="continuationSeparator" w:id="0">
    <w:p w:rsidR="000B4987" w:rsidRDefault="000B4987" w:rsidP="000B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8B6F9B"/>
    <w:multiLevelType w:val="singleLevel"/>
    <w:tmpl w:val="958B6F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30938"/>
    <w:rsid w:val="00047ADD"/>
    <w:rsid w:val="0005344A"/>
    <w:rsid w:val="000570A9"/>
    <w:rsid w:val="00072F72"/>
    <w:rsid w:val="00073ED7"/>
    <w:rsid w:val="00077B55"/>
    <w:rsid w:val="000864CE"/>
    <w:rsid w:val="000A59A0"/>
    <w:rsid w:val="000B4987"/>
    <w:rsid w:val="000B7F66"/>
    <w:rsid w:val="000D5198"/>
    <w:rsid w:val="000E0DC2"/>
    <w:rsid w:val="000E1CB2"/>
    <w:rsid w:val="000F2525"/>
    <w:rsid w:val="000F31DF"/>
    <w:rsid w:val="00101C2A"/>
    <w:rsid w:val="00103E9A"/>
    <w:rsid w:val="0010472C"/>
    <w:rsid w:val="00107892"/>
    <w:rsid w:val="00110CA2"/>
    <w:rsid w:val="001454CC"/>
    <w:rsid w:val="00147F04"/>
    <w:rsid w:val="00160828"/>
    <w:rsid w:val="00162FE4"/>
    <w:rsid w:val="001646A0"/>
    <w:rsid w:val="001657EE"/>
    <w:rsid w:val="00171561"/>
    <w:rsid w:val="00172BC2"/>
    <w:rsid w:val="001834CB"/>
    <w:rsid w:val="00184D4F"/>
    <w:rsid w:val="00195116"/>
    <w:rsid w:val="001A4B2A"/>
    <w:rsid w:val="001C4E9E"/>
    <w:rsid w:val="001E7C24"/>
    <w:rsid w:val="001F19DA"/>
    <w:rsid w:val="00245473"/>
    <w:rsid w:val="0024564C"/>
    <w:rsid w:val="00260090"/>
    <w:rsid w:val="00287EF9"/>
    <w:rsid w:val="002B7A5A"/>
    <w:rsid w:val="002D5BE1"/>
    <w:rsid w:val="002D792A"/>
    <w:rsid w:val="00301B70"/>
    <w:rsid w:val="00331750"/>
    <w:rsid w:val="0034603E"/>
    <w:rsid w:val="0037195C"/>
    <w:rsid w:val="003B336E"/>
    <w:rsid w:val="003B7686"/>
    <w:rsid w:val="003C7D52"/>
    <w:rsid w:val="003D122A"/>
    <w:rsid w:val="003D4FDA"/>
    <w:rsid w:val="003D6B08"/>
    <w:rsid w:val="003D76D1"/>
    <w:rsid w:val="003E3AAF"/>
    <w:rsid w:val="003F4E82"/>
    <w:rsid w:val="00407607"/>
    <w:rsid w:val="00416B62"/>
    <w:rsid w:val="00416F1F"/>
    <w:rsid w:val="004177B7"/>
    <w:rsid w:val="00422395"/>
    <w:rsid w:val="004311AF"/>
    <w:rsid w:val="00456FB5"/>
    <w:rsid w:val="004808FE"/>
    <w:rsid w:val="00481418"/>
    <w:rsid w:val="00497896"/>
    <w:rsid w:val="004B6727"/>
    <w:rsid w:val="004D6190"/>
    <w:rsid w:val="004E7761"/>
    <w:rsid w:val="004F40B5"/>
    <w:rsid w:val="004F782E"/>
    <w:rsid w:val="00513CD5"/>
    <w:rsid w:val="00515F86"/>
    <w:rsid w:val="0052141F"/>
    <w:rsid w:val="00521776"/>
    <w:rsid w:val="00523EE7"/>
    <w:rsid w:val="005262A3"/>
    <w:rsid w:val="00533D5E"/>
    <w:rsid w:val="005509DA"/>
    <w:rsid w:val="0056077C"/>
    <w:rsid w:val="00563FDE"/>
    <w:rsid w:val="0056582B"/>
    <w:rsid w:val="00575FD2"/>
    <w:rsid w:val="00583371"/>
    <w:rsid w:val="005C3288"/>
    <w:rsid w:val="005C6441"/>
    <w:rsid w:val="005D1C24"/>
    <w:rsid w:val="005F40E0"/>
    <w:rsid w:val="00602F1F"/>
    <w:rsid w:val="0060371E"/>
    <w:rsid w:val="00613DFD"/>
    <w:rsid w:val="00620EC7"/>
    <w:rsid w:val="00624B96"/>
    <w:rsid w:val="00630782"/>
    <w:rsid w:val="0065306D"/>
    <w:rsid w:val="00663FE3"/>
    <w:rsid w:val="00666BB4"/>
    <w:rsid w:val="00677B15"/>
    <w:rsid w:val="006822AB"/>
    <w:rsid w:val="00697179"/>
    <w:rsid w:val="006C4E23"/>
    <w:rsid w:val="006E6AFD"/>
    <w:rsid w:val="006F311D"/>
    <w:rsid w:val="006F3BB5"/>
    <w:rsid w:val="006F59DF"/>
    <w:rsid w:val="00700436"/>
    <w:rsid w:val="00704E4B"/>
    <w:rsid w:val="0071197D"/>
    <w:rsid w:val="00711D23"/>
    <w:rsid w:val="00737F5E"/>
    <w:rsid w:val="00742C70"/>
    <w:rsid w:val="0074750C"/>
    <w:rsid w:val="00757D85"/>
    <w:rsid w:val="0079740D"/>
    <w:rsid w:val="0079769C"/>
    <w:rsid w:val="007B6971"/>
    <w:rsid w:val="007C0D39"/>
    <w:rsid w:val="007D1456"/>
    <w:rsid w:val="007D5132"/>
    <w:rsid w:val="007E2872"/>
    <w:rsid w:val="00822E8C"/>
    <w:rsid w:val="00824DED"/>
    <w:rsid w:val="00826D6E"/>
    <w:rsid w:val="00832685"/>
    <w:rsid w:val="008334EC"/>
    <w:rsid w:val="00837AF9"/>
    <w:rsid w:val="00841BE8"/>
    <w:rsid w:val="00847235"/>
    <w:rsid w:val="00862A46"/>
    <w:rsid w:val="008720A2"/>
    <w:rsid w:val="00894B97"/>
    <w:rsid w:val="008C3C6D"/>
    <w:rsid w:val="008D13DD"/>
    <w:rsid w:val="008D4E62"/>
    <w:rsid w:val="008E49CD"/>
    <w:rsid w:val="008E739A"/>
    <w:rsid w:val="00921C1A"/>
    <w:rsid w:val="0093215B"/>
    <w:rsid w:val="00932963"/>
    <w:rsid w:val="0094360B"/>
    <w:rsid w:val="0095138F"/>
    <w:rsid w:val="00952E83"/>
    <w:rsid w:val="00957BE8"/>
    <w:rsid w:val="00962675"/>
    <w:rsid w:val="00974AE1"/>
    <w:rsid w:val="0098134C"/>
    <w:rsid w:val="00984D7B"/>
    <w:rsid w:val="00985BAD"/>
    <w:rsid w:val="00985CBE"/>
    <w:rsid w:val="00993E83"/>
    <w:rsid w:val="009D0419"/>
    <w:rsid w:val="009D7EF8"/>
    <w:rsid w:val="009F0741"/>
    <w:rsid w:val="009F23F9"/>
    <w:rsid w:val="009F4D28"/>
    <w:rsid w:val="009F6B32"/>
    <w:rsid w:val="00A02886"/>
    <w:rsid w:val="00A137E7"/>
    <w:rsid w:val="00A22881"/>
    <w:rsid w:val="00A2438E"/>
    <w:rsid w:val="00A25F5B"/>
    <w:rsid w:val="00A2788A"/>
    <w:rsid w:val="00A35185"/>
    <w:rsid w:val="00A358EB"/>
    <w:rsid w:val="00A45FE7"/>
    <w:rsid w:val="00A66C04"/>
    <w:rsid w:val="00A70486"/>
    <w:rsid w:val="00A74B9F"/>
    <w:rsid w:val="00A76D9B"/>
    <w:rsid w:val="00A808C2"/>
    <w:rsid w:val="00A83FCE"/>
    <w:rsid w:val="00A93A80"/>
    <w:rsid w:val="00AC3C01"/>
    <w:rsid w:val="00AC591E"/>
    <w:rsid w:val="00AC63A0"/>
    <w:rsid w:val="00AC641F"/>
    <w:rsid w:val="00AD43A4"/>
    <w:rsid w:val="00AF376D"/>
    <w:rsid w:val="00B17029"/>
    <w:rsid w:val="00B315E6"/>
    <w:rsid w:val="00B34194"/>
    <w:rsid w:val="00B4132A"/>
    <w:rsid w:val="00B6381E"/>
    <w:rsid w:val="00B66744"/>
    <w:rsid w:val="00B93FC3"/>
    <w:rsid w:val="00BA6BC2"/>
    <w:rsid w:val="00BA7F76"/>
    <w:rsid w:val="00BB3F3F"/>
    <w:rsid w:val="00BF13AE"/>
    <w:rsid w:val="00BF23F9"/>
    <w:rsid w:val="00BF29C0"/>
    <w:rsid w:val="00C019E6"/>
    <w:rsid w:val="00C21C42"/>
    <w:rsid w:val="00C428C4"/>
    <w:rsid w:val="00C45A7C"/>
    <w:rsid w:val="00C506F0"/>
    <w:rsid w:val="00C50F47"/>
    <w:rsid w:val="00C55B84"/>
    <w:rsid w:val="00C60F60"/>
    <w:rsid w:val="00C6218A"/>
    <w:rsid w:val="00C75216"/>
    <w:rsid w:val="00C80118"/>
    <w:rsid w:val="00CB7DB4"/>
    <w:rsid w:val="00CF0030"/>
    <w:rsid w:val="00D0411A"/>
    <w:rsid w:val="00D1011B"/>
    <w:rsid w:val="00D12795"/>
    <w:rsid w:val="00D40684"/>
    <w:rsid w:val="00D53F9F"/>
    <w:rsid w:val="00D54EC8"/>
    <w:rsid w:val="00D611C6"/>
    <w:rsid w:val="00D70B6D"/>
    <w:rsid w:val="00D744A3"/>
    <w:rsid w:val="00D851B2"/>
    <w:rsid w:val="00D872DE"/>
    <w:rsid w:val="00D9258B"/>
    <w:rsid w:val="00DA1675"/>
    <w:rsid w:val="00DA360D"/>
    <w:rsid w:val="00DB4173"/>
    <w:rsid w:val="00DB499E"/>
    <w:rsid w:val="00DD10E6"/>
    <w:rsid w:val="00DD30B7"/>
    <w:rsid w:val="00DE734B"/>
    <w:rsid w:val="00DF0348"/>
    <w:rsid w:val="00E03600"/>
    <w:rsid w:val="00E330A1"/>
    <w:rsid w:val="00E37C18"/>
    <w:rsid w:val="00E6615D"/>
    <w:rsid w:val="00E7656F"/>
    <w:rsid w:val="00E85137"/>
    <w:rsid w:val="00EB21D5"/>
    <w:rsid w:val="00EB6C78"/>
    <w:rsid w:val="00EE7C11"/>
    <w:rsid w:val="00F01039"/>
    <w:rsid w:val="00F05FA4"/>
    <w:rsid w:val="00F0735F"/>
    <w:rsid w:val="00F469D9"/>
    <w:rsid w:val="00F54AEF"/>
    <w:rsid w:val="00F70C8D"/>
    <w:rsid w:val="00F758CC"/>
    <w:rsid w:val="00F8199E"/>
    <w:rsid w:val="00F96CE1"/>
    <w:rsid w:val="00FB6F06"/>
    <w:rsid w:val="00FC798E"/>
    <w:rsid w:val="00FF19A1"/>
    <w:rsid w:val="074F5C7D"/>
    <w:rsid w:val="0AE501A1"/>
    <w:rsid w:val="1A48281E"/>
    <w:rsid w:val="3C3A3445"/>
    <w:rsid w:val="41DF0EFC"/>
    <w:rsid w:val="4359195C"/>
    <w:rsid w:val="4F635009"/>
    <w:rsid w:val="68074A95"/>
    <w:rsid w:val="69C0748D"/>
    <w:rsid w:val="6EF74724"/>
    <w:rsid w:val="77B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C099-8C4A-4875-B207-DF12F056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</Words>
  <Characters>975</Characters>
  <Application>Microsoft Office Word</Application>
  <DocSecurity>0</DocSecurity>
  <Lines>8</Lines>
  <Paragraphs>2</Paragraphs>
  <ScaleCrop>false</ScaleCrop>
  <Company>Lenovo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17</cp:revision>
  <cp:lastPrinted>2018-04-24T01:50:00Z</cp:lastPrinted>
  <dcterms:created xsi:type="dcterms:W3CDTF">2023-04-24T09:32:00Z</dcterms:created>
  <dcterms:modified xsi:type="dcterms:W3CDTF">2023-06-12T10:03:00Z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5E682BB5815449EA9828A849B063A391_12</vt:lpwstr>
  </property>
</Properties>
</file>