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C5" w:rsidRPr="00F52A6A" w:rsidRDefault="00F52A6A">
      <w:pPr>
        <w:spacing w:line="400" w:lineRule="exact"/>
        <w:rPr>
          <w:rFonts w:ascii="黑体" w:eastAsia="黑体" w:hAnsi="黑体"/>
          <w:szCs w:val="21"/>
        </w:rPr>
      </w:pPr>
      <w:r w:rsidRPr="00F52A6A">
        <w:rPr>
          <w:rFonts w:ascii="黑体" w:eastAsia="黑体" w:hAnsi="黑体" w:hint="eastAsia"/>
          <w:szCs w:val="21"/>
        </w:rPr>
        <w:t>证券代码：</w:t>
      </w:r>
      <w:r w:rsidRPr="00F52A6A">
        <w:rPr>
          <w:rFonts w:ascii="黑体" w:eastAsia="黑体" w:hAnsi="黑体" w:hint="eastAsia"/>
          <w:szCs w:val="21"/>
        </w:rPr>
        <w:t xml:space="preserve">002042              </w:t>
      </w:r>
      <w:r w:rsidRPr="00F52A6A">
        <w:rPr>
          <w:rFonts w:ascii="黑体" w:eastAsia="黑体" w:hAnsi="黑体" w:hint="eastAsia"/>
          <w:szCs w:val="21"/>
        </w:rPr>
        <w:t>证券简称：华孚时尚</w:t>
      </w:r>
      <w:r w:rsidRPr="00F52A6A">
        <w:rPr>
          <w:rFonts w:ascii="黑体" w:eastAsia="黑体" w:hAnsi="黑体" w:hint="eastAsia"/>
          <w:szCs w:val="21"/>
        </w:rPr>
        <w:t xml:space="preserve">               </w:t>
      </w:r>
      <w:r w:rsidRPr="00F52A6A">
        <w:rPr>
          <w:rFonts w:ascii="黑体" w:eastAsia="黑体" w:hAnsi="黑体" w:hint="eastAsia"/>
          <w:szCs w:val="21"/>
        </w:rPr>
        <w:t>公告编号：</w:t>
      </w:r>
      <w:r w:rsidRPr="00F52A6A">
        <w:rPr>
          <w:rFonts w:ascii="黑体" w:eastAsia="黑体" w:hAnsi="黑体" w:hint="eastAsia"/>
          <w:szCs w:val="21"/>
        </w:rPr>
        <w:t>202</w:t>
      </w:r>
      <w:r w:rsidRPr="00F52A6A">
        <w:rPr>
          <w:rFonts w:ascii="黑体" w:eastAsia="黑体" w:hAnsi="黑体" w:hint="eastAsia"/>
          <w:szCs w:val="21"/>
        </w:rPr>
        <w:t>3</w:t>
      </w:r>
      <w:r w:rsidRPr="00F52A6A">
        <w:rPr>
          <w:rFonts w:ascii="黑体" w:eastAsia="黑体" w:hAnsi="黑体" w:hint="eastAsia"/>
          <w:szCs w:val="21"/>
        </w:rPr>
        <w:t>-</w:t>
      </w:r>
      <w:r w:rsidRPr="00F52A6A">
        <w:rPr>
          <w:rFonts w:ascii="黑体" w:eastAsia="黑体" w:hAnsi="黑体" w:hint="eastAsia"/>
          <w:szCs w:val="21"/>
        </w:rPr>
        <w:t>11</w:t>
      </w:r>
    </w:p>
    <w:p w:rsidR="005D4CC5" w:rsidRPr="00F52A6A" w:rsidRDefault="005D4CC5">
      <w:pPr>
        <w:spacing w:line="200" w:lineRule="exact"/>
        <w:ind w:firstLineChars="200" w:firstLine="422"/>
        <w:jc w:val="center"/>
        <w:rPr>
          <w:rFonts w:asciiTheme="minorEastAsia" w:hAnsiTheme="minorEastAsia"/>
          <w:b/>
          <w:szCs w:val="24"/>
        </w:rPr>
      </w:pPr>
    </w:p>
    <w:p w:rsidR="005D4CC5" w:rsidRPr="00F52A6A" w:rsidRDefault="00F52A6A">
      <w:pPr>
        <w:spacing w:beforeLines="50" w:before="156" w:afterLines="50" w:after="156" w:line="500" w:lineRule="exact"/>
        <w:jc w:val="center"/>
        <w:rPr>
          <w:rFonts w:asciiTheme="minorEastAsia" w:hAnsiTheme="minorEastAsia"/>
          <w:b/>
          <w:sz w:val="36"/>
          <w:szCs w:val="24"/>
        </w:rPr>
      </w:pPr>
      <w:r w:rsidRPr="00F52A6A">
        <w:rPr>
          <w:rFonts w:asciiTheme="minorEastAsia" w:hAnsiTheme="minorEastAsia" w:hint="eastAsia"/>
          <w:b/>
          <w:sz w:val="36"/>
          <w:szCs w:val="24"/>
        </w:rPr>
        <w:t>华孚时尚股份有限公司</w:t>
      </w:r>
    </w:p>
    <w:p w:rsidR="005D4CC5" w:rsidRPr="00F52A6A" w:rsidRDefault="00F52A6A">
      <w:pPr>
        <w:widowControl/>
        <w:spacing w:line="360" w:lineRule="auto"/>
        <w:jc w:val="center"/>
        <w:rPr>
          <w:rFonts w:asciiTheme="minorEastAsia" w:hAnsiTheme="minorEastAsia"/>
          <w:b/>
          <w:sz w:val="36"/>
          <w:szCs w:val="24"/>
        </w:rPr>
      </w:pPr>
      <w:r w:rsidRPr="00F52A6A">
        <w:rPr>
          <w:rFonts w:asciiTheme="minorEastAsia" w:hAnsiTheme="minorEastAsia" w:hint="eastAsia"/>
          <w:b/>
          <w:sz w:val="36"/>
          <w:szCs w:val="24"/>
        </w:rPr>
        <w:t>关于</w:t>
      </w:r>
      <w:r w:rsidRPr="00F52A6A">
        <w:rPr>
          <w:rFonts w:asciiTheme="minorEastAsia" w:hAnsiTheme="minorEastAsia" w:hint="eastAsia"/>
          <w:b/>
          <w:sz w:val="36"/>
          <w:szCs w:val="24"/>
        </w:rPr>
        <w:t>2023</w:t>
      </w:r>
      <w:r w:rsidRPr="00F52A6A">
        <w:rPr>
          <w:rFonts w:asciiTheme="minorEastAsia" w:hAnsiTheme="minorEastAsia" w:hint="eastAsia"/>
          <w:b/>
          <w:sz w:val="36"/>
          <w:szCs w:val="24"/>
        </w:rPr>
        <w:t>年</w:t>
      </w:r>
      <w:r w:rsidRPr="00F52A6A">
        <w:rPr>
          <w:rFonts w:asciiTheme="minorEastAsia" w:hAnsiTheme="minorEastAsia" w:hint="eastAsia"/>
          <w:b/>
          <w:sz w:val="36"/>
          <w:szCs w:val="24"/>
        </w:rPr>
        <w:t>回购公司股份</w:t>
      </w:r>
      <w:r w:rsidRPr="00F52A6A">
        <w:rPr>
          <w:rFonts w:asciiTheme="minorEastAsia" w:hAnsiTheme="minorEastAsia" w:hint="eastAsia"/>
          <w:b/>
          <w:sz w:val="36"/>
          <w:szCs w:val="24"/>
        </w:rPr>
        <w:t>方案首次回购</w:t>
      </w:r>
      <w:r w:rsidRPr="00F52A6A">
        <w:rPr>
          <w:rFonts w:asciiTheme="minorEastAsia" w:hAnsiTheme="minorEastAsia" w:hint="eastAsia"/>
          <w:b/>
          <w:sz w:val="36"/>
          <w:szCs w:val="24"/>
        </w:rPr>
        <w:t>的公告</w:t>
      </w:r>
    </w:p>
    <w:p w:rsidR="005D4CC5" w:rsidRPr="00F52A6A" w:rsidRDefault="00F52A6A">
      <w:pPr>
        <w:spacing w:line="200" w:lineRule="exact"/>
        <w:jc w:val="left"/>
        <w:rPr>
          <w:rFonts w:asciiTheme="minorEastAsia" w:hAnsiTheme="minorEastAsia" w:cs="宋体"/>
          <w:color w:val="000000"/>
          <w:kern w:val="0"/>
          <w:sz w:val="2"/>
          <w:szCs w:val="24"/>
        </w:rPr>
      </w:pPr>
      <w:r w:rsidRPr="00F52A6A">
        <w:rPr>
          <w:rFonts w:asciiTheme="minorEastAsia" w:hAnsiTheme="minorEastAsia" w:cs="宋体"/>
          <w:color w:val="000000"/>
          <w:kern w:val="0"/>
          <w:sz w:val="2"/>
          <w:szCs w:val="21"/>
        </w:rPr>
        <w:t xml:space="preserve"> </w:t>
      </w:r>
      <w:r w:rsidRPr="00F52A6A">
        <w:rPr>
          <w:rFonts w:asciiTheme="minorEastAsia" w:hAnsiTheme="minorEastAsia" w:cs="宋体" w:hint="eastAsia"/>
          <w:color w:val="000000"/>
          <w:kern w:val="0"/>
          <w:sz w:val="2"/>
          <w:szCs w:val="21"/>
        </w:rPr>
        <w:t xml:space="preserve">   </w:t>
      </w:r>
      <w:r w:rsidRPr="00F52A6A">
        <w:rPr>
          <w:rFonts w:asciiTheme="minorEastAsia" w:hAnsiTheme="minorEastAsia" w:cs="宋体" w:hint="eastAsia"/>
          <w:color w:val="000000"/>
          <w:kern w:val="0"/>
          <w:sz w:val="2"/>
          <w:szCs w:val="24"/>
        </w:rPr>
        <w:t xml:space="preserve"> </w:t>
      </w:r>
    </w:p>
    <w:p w:rsidR="005D4CC5" w:rsidRPr="00F52A6A" w:rsidRDefault="00F52A6A">
      <w:pPr>
        <w:spacing w:line="500" w:lineRule="exact"/>
        <w:ind w:firstLineChars="200" w:firstLine="440"/>
        <w:jc w:val="left"/>
        <w:rPr>
          <w:rFonts w:ascii="华文楷体" w:eastAsia="华文楷体" w:hAnsi="华文楷体" w:cs="宋体"/>
          <w:color w:val="000000"/>
          <w:kern w:val="0"/>
          <w:sz w:val="22"/>
          <w:szCs w:val="24"/>
        </w:rPr>
      </w:pPr>
      <w:r w:rsidRPr="00F52A6A">
        <w:rPr>
          <w:rFonts w:ascii="华文楷体" w:eastAsia="华文楷体" w:hAnsi="华文楷体" w:cs="宋体" w:hint="eastAsia"/>
          <w:color w:val="000000"/>
          <w:kern w:val="0"/>
          <w:sz w:val="22"/>
          <w:szCs w:val="24"/>
        </w:rPr>
        <w:t>本公司及董事会全体成员保证本公告内容的真实、准确和完整，没有虚假记载、误导性陈述或重大遗漏。</w:t>
      </w:r>
    </w:p>
    <w:p w:rsidR="005D4CC5" w:rsidRPr="00F52A6A" w:rsidRDefault="005D4CC5">
      <w:pPr>
        <w:spacing w:line="200" w:lineRule="exact"/>
        <w:ind w:firstLineChars="200" w:firstLine="480"/>
        <w:jc w:val="left"/>
        <w:rPr>
          <w:rFonts w:asciiTheme="minorEastAsia" w:hAnsiTheme="minorEastAsia"/>
          <w:sz w:val="24"/>
          <w:szCs w:val="24"/>
        </w:rPr>
      </w:pPr>
    </w:p>
    <w:p w:rsidR="005D4CC5" w:rsidRPr="00F52A6A" w:rsidRDefault="00F52A6A">
      <w:pPr>
        <w:spacing w:line="500" w:lineRule="exact"/>
        <w:ind w:firstLineChars="200" w:firstLine="480"/>
        <w:jc w:val="left"/>
        <w:rPr>
          <w:rFonts w:asciiTheme="minorEastAsia" w:hAnsiTheme="minorEastAsia" w:cs="宋体"/>
          <w:color w:val="000000"/>
          <w:kern w:val="0"/>
          <w:sz w:val="24"/>
          <w:szCs w:val="24"/>
        </w:rPr>
      </w:pPr>
      <w:r w:rsidRPr="00F52A6A">
        <w:rPr>
          <w:rFonts w:asciiTheme="minorEastAsia" w:hAnsiTheme="minorEastAsia" w:cs="宋体" w:hint="eastAsia"/>
          <w:color w:val="000000"/>
          <w:kern w:val="0"/>
          <w:sz w:val="24"/>
          <w:szCs w:val="24"/>
        </w:rPr>
        <w:t>华孚时尚股份有限公司（以下简称</w:t>
      </w:r>
      <w:r w:rsidRPr="00F52A6A">
        <w:rPr>
          <w:rFonts w:asciiTheme="minorEastAsia" w:hAnsiTheme="minorEastAsia" w:cs="宋体"/>
          <w:color w:val="000000"/>
          <w:kern w:val="0"/>
          <w:sz w:val="24"/>
          <w:szCs w:val="24"/>
        </w:rPr>
        <w:t>“</w:t>
      </w:r>
      <w:r w:rsidRPr="00F52A6A">
        <w:rPr>
          <w:rFonts w:asciiTheme="minorEastAsia" w:hAnsiTheme="minorEastAsia" w:cs="宋体" w:hint="eastAsia"/>
          <w:color w:val="000000"/>
          <w:kern w:val="0"/>
          <w:sz w:val="24"/>
          <w:szCs w:val="24"/>
        </w:rPr>
        <w:t>公司</w:t>
      </w:r>
      <w:r w:rsidRPr="00F52A6A">
        <w:rPr>
          <w:rFonts w:asciiTheme="minorEastAsia" w:hAnsiTheme="minorEastAsia" w:cs="宋体"/>
          <w:color w:val="000000"/>
          <w:kern w:val="0"/>
          <w:sz w:val="24"/>
          <w:szCs w:val="24"/>
        </w:rPr>
        <w:t>”</w:t>
      </w:r>
      <w:r w:rsidRPr="00F52A6A">
        <w:rPr>
          <w:rFonts w:asciiTheme="minorEastAsia" w:hAnsiTheme="minorEastAsia" w:cs="宋体" w:hint="eastAsia"/>
          <w:color w:val="000000"/>
          <w:kern w:val="0"/>
          <w:sz w:val="24"/>
          <w:szCs w:val="24"/>
        </w:rPr>
        <w:t>）于</w:t>
      </w:r>
      <w:r w:rsidRPr="00F52A6A">
        <w:rPr>
          <w:rFonts w:asciiTheme="minorEastAsia" w:hAnsiTheme="minorEastAsia" w:cs="宋体" w:hint="eastAsia"/>
          <w:color w:val="000000"/>
          <w:kern w:val="0"/>
          <w:sz w:val="24"/>
          <w:szCs w:val="24"/>
        </w:rPr>
        <w:t>202</w:t>
      </w:r>
      <w:r w:rsidRPr="00F52A6A">
        <w:rPr>
          <w:rFonts w:asciiTheme="minorEastAsia" w:hAnsiTheme="minorEastAsia" w:cs="宋体" w:hint="eastAsia"/>
          <w:color w:val="000000"/>
          <w:kern w:val="0"/>
          <w:sz w:val="24"/>
          <w:szCs w:val="24"/>
        </w:rPr>
        <w:t>3</w:t>
      </w:r>
      <w:r w:rsidRPr="00F52A6A">
        <w:rPr>
          <w:rFonts w:asciiTheme="minorEastAsia" w:hAnsiTheme="minorEastAsia" w:cs="宋体" w:hint="eastAsia"/>
          <w:color w:val="000000"/>
          <w:kern w:val="0"/>
          <w:sz w:val="24"/>
          <w:szCs w:val="24"/>
        </w:rPr>
        <w:t>年</w:t>
      </w:r>
      <w:r w:rsidRPr="00F52A6A">
        <w:rPr>
          <w:rFonts w:asciiTheme="minorEastAsia" w:hAnsiTheme="minorEastAsia" w:cs="宋体" w:hint="eastAsia"/>
          <w:color w:val="000000"/>
          <w:kern w:val="0"/>
          <w:sz w:val="24"/>
          <w:szCs w:val="24"/>
        </w:rPr>
        <w:t>3</w:t>
      </w:r>
      <w:r w:rsidRPr="00F52A6A">
        <w:rPr>
          <w:rFonts w:asciiTheme="minorEastAsia" w:hAnsiTheme="minorEastAsia" w:cs="宋体" w:hint="eastAsia"/>
          <w:color w:val="000000"/>
          <w:kern w:val="0"/>
          <w:sz w:val="24"/>
          <w:szCs w:val="24"/>
        </w:rPr>
        <w:t>月</w:t>
      </w:r>
      <w:r w:rsidRPr="00F52A6A">
        <w:rPr>
          <w:rFonts w:asciiTheme="minorEastAsia" w:hAnsiTheme="minorEastAsia" w:cs="宋体" w:hint="eastAsia"/>
          <w:color w:val="000000"/>
          <w:kern w:val="0"/>
          <w:sz w:val="24"/>
          <w:szCs w:val="24"/>
        </w:rPr>
        <w:t>17</w:t>
      </w:r>
      <w:r w:rsidRPr="00F52A6A">
        <w:rPr>
          <w:rFonts w:asciiTheme="minorEastAsia" w:hAnsiTheme="minorEastAsia" w:cs="宋体" w:hint="eastAsia"/>
          <w:color w:val="000000"/>
          <w:kern w:val="0"/>
          <w:sz w:val="24"/>
          <w:szCs w:val="24"/>
        </w:rPr>
        <w:t>日召开第八届董事会</w:t>
      </w:r>
      <w:r w:rsidRPr="00F52A6A">
        <w:rPr>
          <w:rFonts w:asciiTheme="minorEastAsia" w:hAnsiTheme="minorEastAsia" w:cs="宋体" w:hint="eastAsia"/>
          <w:color w:val="000000"/>
          <w:kern w:val="0"/>
          <w:sz w:val="24"/>
          <w:szCs w:val="24"/>
        </w:rPr>
        <w:t>2023</w:t>
      </w:r>
      <w:r w:rsidRPr="00F52A6A">
        <w:rPr>
          <w:rFonts w:asciiTheme="minorEastAsia" w:hAnsiTheme="minorEastAsia" w:cs="宋体" w:hint="eastAsia"/>
          <w:color w:val="000000"/>
          <w:kern w:val="0"/>
          <w:sz w:val="24"/>
          <w:szCs w:val="24"/>
        </w:rPr>
        <w:t>年第一次</w:t>
      </w:r>
      <w:r w:rsidRPr="00F52A6A">
        <w:rPr>
          <w:rFonts w:asciiTheme="minorEastAsia" w:hAnsiTheme="minorEastAsia" w:cs="宋体" w:hint="eastAsia"/>
          <w:color w:val="000000"/>
          <w:kern w:val="0"/>
          <w:sz w:val="24"/>
          <w:szCs w:val="24"/>
        </w:rPr>
        <w:t>临时会议</w:t>
      </w:r>
      <w:r w:rsidRPr="00F52A6A">
        <w:rPr>
          <w:rFonts w:asciiTheme="minorEastAsia" w:hAnsiTheme="minorEastAsia" w:cs="宋体" w:hint="eastAsia"/>
          <w:color w:val="000000"/>
          <w:kern w:val="0"/>
          <w:sz w:val="24"/>
          <w:szCs w:val="24"/>
        </w:rPr>
        <w:t>，</w:t>
      </w:r>
      <w:r w:rsidRPr="00F52A6A">
        <w:rPr>
          <w:rFonts w:asciiTheme="minorEastAsia" w:hAnsiTheme="minorEastAsia" w:cs="宋体" w:hint="eastAsia"/>
          <w:color w:val="000000"/>
          <w:kern w:val="0"/>
          <w:sz w:val="24"/>
          <w:szCs w:val="24"/>
        </w:rPr>
        <w:t>审议通过</w:t>
      </w:r>
      <w:r w:rsidRPr="00F52A6A">
        <w:rPr>
          <w:rFonts w:asciiTheme="minorEastAsia" w:hAnsiTheme="minorEastAsia" w:cs="宋体" w:hint="eastAsia"/>
          <w:color w:val="000000"/>
          <w:kern w:val="0"/>
          <w:sz w:val="24"/>
          <w:szCs w:val="24"/>
        </w:rPr>
        <w:t>了</w:t>
      </w:r>
      <w:r w:rsidRPr="00F52A6A">
        <w:rPr>
          <w:rFonts w:asciiTheme="minorEastAsia" w:hAnsiTheme="minorEastAsia" w:cs="宋体" w:hint="eastAsia"/>
          <w:color w:val="000000"/>
          <w:kern w:val="0"/>
          <w:sz w:val="24"/>
          <w:szCs w:val="24"/>
        </w:rPr>
        <w:t>《</w:t>
      </w:r>
      <w:r w:rsidRPr="00F52A6A">
        <w:rPr>
          <w:rFonts w:asciiTheme="minorEastAsia" w:hAnsiTheme="minorEastAsia" w:cs="宋体" w:hint="eastAsia"/>
          <w:kern w:val="0"/>
          <w:sz w:val="24"/>
          <w:szCs w:val="24"/>
        </w:rPr>
        <w:t>关于</w:t>
      </w:r>
      <w:r w:rsidRPr="00F52A6A">
        <w:rPr>
          <w:rFonts w:asciiTheme="minorEastAsia" w:hAnsiTheme="minorEastAsia" w:cs="宋体" w:hint="eastAsia"/>
          <w:kern w:val="0"/>
          <w:sz w:val="24"/>
          <w:szCs w:val="24"/>
        </w:rPr>
        <w:t>2023</w:t>
      </w:r>
      <w:r w:rsidRPr="00F52A6A">
        <w:rPr>
          <w:rFonts w:asciiTheme="minorEastAsia" w:hAnsiTheme="minorEastAsia" w:cs="宋体" w:hint="eastAsia"/>
          <w:kern w:val="0"/>
          <w:sz w:val="24"/>
          <w:szCs w:val="24"/>
        </w:rPr>
        <w:t>年</w:t>
      </w:r>
      <w:r w:rsidRPr="00F52A6A">
        <w:rPr>
          <w:rFonts w:asciiTheme="minorEastAsia" w:hAnsiTheme="minorEastAsia" w:cs="宋体" w:hint="eastAsia"/>
          <w:kern w:val="0"/>
          <w:sz w:val="24"/>
          <w:szCs w:val="24"/>
        </w:rPr>
        <w:t>回购公司股份方案的议案</w:t>
      </w:r>
      <w:r w:rsidRPr="00F52A6A">
        <w:rPr>
          <w:rFonts w:asciiTheme="minorEastAsia" w:hAnsiTheme="minorEastAsia" w:cs="宋体" w:hint="eastAsia"/>
          <w:color w:val="000000"/>
          <w:kern w:val="0"/>
          <w:sz w:val="24"/>
          <w:szCs w:val="24"/>
        </w:rPr>
        <w:t>》，公司</w:t>
      </w:r>
      <w:r w:rsidRPr="00F52A6A">
        <w:rPr>
          <w:rFonts w:asciiTheme="minorEastAsia" w:hAnsiTheme="minorEastAsia" w:cs="宋体" w:hint="eastAsia"/>
          <w:kern w:val="0"/>
          <w:sz w:val="24"/>
          <w:szCs w:val="24"/>
        </w:rPr>
        <w:t>拟使用自有资金以集中竞价交易方式回购已发行的人民币普通股（</w:t>
      </w:r>
      <w:r w:rsidRPr="00F52A6A">
        <w:rPr>
          <w:rFonts w:asciiTheme="minorEastAsia" w:hAnsiTheme="minorEastAsia" w:cs="宋体" w:hint="eastAsia"/>
          <w:kern w:val="0"/>
          <w:sz w:val="24"/>
          <w:szCs w:val="24"/>
        </w:rPr>
        <w:t>A</w:t>
      </w:r>
      <w:r w:rsidRPr="00F52A6A">
        <w:rPr>
          <w:rFonts w:asciiTheme="minorEastAsia" w:hAnsiTheme="minorEastAsia" w:cs="宋体" w:hint="eastAsia"/>
          <w:kern w:val="0"/>
          <w:sz w:val="24"/>
          <w:szCs w:val="24"/>
        </w:rPr>
        <w:t>股）股份，回购股</w:t>
      </w:r>
      <w:proofErr w:type="gramStart"/>
      <w:r w:rsidRPr="00F52A6A">
        <w:rPr>
          <w:rFonts w:asciiTheme="minorEastAsia" w:hAnsiTheme="minorEastAsia" w:cs="宋体" w:hint="eastAsia"/>
          <w:kern w:val="0"/>
          <w:sz w:val="24"/>
          <w:szCs w:val="24"/>
        </w:rPr>
        <w:t>份用于</w:t>
      </w:r>
      <w:proofErr w:type="gramEnd"/>
      <w:r w:rsidRPr="00F52A6A">
        <w:rPr>
          <w:rFonts w:asciiTheme="minorEastAsia" w:hAnsiTheme="minorEastAsia" w:cs="宋体" w:hint="eastAsia"/>
          <w:kern w:val="0"/>
          <w:sz w:val="24"/>
          <w:szCs w:val="24"/>
        </w:rPr>
        <w:t>维护公司价值及股东权益，后续将按相关规定予以出售</w:t>
      </w:r>
      <w:r w:rsidRPr="00F52A6A">
        <w:rPr>
          <w:rFonts w:asciiTheme="minorEastAsia" w:hAnsiTheme="minorEastAsia" w:cs="宋体" w:hint="eastAsia"/>
          <w:kern w:val="0"/>
          <w:sz w:val="24"/>
          <w:szCs w:val="24"/>
        </w:rPr>
        <w:t>。回购总金额为不低于人民币</w:t>
      </w:r>
      <w:r w:rsidRPr="00F52A6A">
        <w:rPr>
          <w:rFonts w:asciiTheme="minorEastAsia" w:hAnsiTheme="minorEastAsia" w:cs="宋体" w:hint="eastAsia"/>
          <w:kern w:val="0"/>
          <w:sz w:val="24"/>
          <w:szCs w:val="24"/>
        </w:rPr>
        <w:t>10</w:t>
      </w:r>
      <w:r w:rsidRPr="00F52A6A">
        <w:rPr>
          <w:rFonts w:asciiTheme="minorEastAsia" w:hAnsiTheme="minorEastAsia" w:cs="宋体" w:hint="eastAsia"/>
          <w:kern w:val="0"/>
          <w:sz w:val="24"/>
          <w:szCs w:val="24"/>
        </w:rPr>
        <w:t>,000</w:t>
      </w:r>
      <w:r w:rsidRPr="00F52A6A">
        <w:rPr>
          <w:rFonts w:asciiTheme="minorEastAsia" w:hAnsiTheme="minorEastAsia" w:cs="宋体" w:hint="eastAsia"/>
          <w:kern w:val="0"/>
          <w:sz w:val="24"/>
          <w:szCs w:val="24"/>
        </w:rPr>
        <w:t>万元</w:t>
      </w:r>
      <w:r w:rsidRPr="00F52A6A">
        <w:rPr>
          <w:rFonts w:asciiTheme="minorEastAsia" w:hAnsiTheme="minorEastAsia" w:cs="宋体" w:hint="eastAsia"/>
          <w:kern w:val="0"/>
          <w:sz w:val="24"/>
          <w:szCs w:val="24"/>
        </w:rPr>
        <w:t>,</w:t>
      </w:r>
      <w:r w:rsidRPr="00F52A6A">
        <w:rPr>
          <w:rFonts w:asciiTheme="minorEastAsia" w:hAnsiTheme="minorEastAsia" w:cs="宋体" w:hint="eastAsia"/>
          <w:kern w:val="0"/>
          <w:sz w:val="24"/>
          <w:szCs w:val="24"/>
        </w:rPr>
        <w:t>不超过人民币</w:t>
      </w:r>
      <w:r w:rsidRPr="00F52A6A">
        <w:rPr>
          <w:rFonts w:asciiTheme="minorEastAsia" w:hAnsiTheme="minorEastAsia" w:cs="宋体" w:hint="eastAsia"/>
          <w:kern w:val="0"/>
          <w:sz w:val="24"/>
          <w:szCs w:val="24"/>
        </w:rPr>
        <w:t>2</w:t>
      </w:r>
      <w:r w:rsidRPr="00F52A6A">
        <w:rPr>
          <w:rFonts w:asciiTheme="minorEastAsia" w:hAnsiTheme="minorEastAsia" w:cs="宋体" w:hint="eastAsia"/>
          <w:kern w:val="0"/>
          <w:sz w:val="24"/>
          <w:szCs w:val="24"/>
        </w:rPr>
        <w:t>0,000</w:t>
      </w:r>
      <w:r w:rsidRPr="00F52A6A">
        <w:rPr>
          <w:rFonts w:asciiTheme="minorEastAsia" w:hAnsiTheme="minorEastAsia" w:cs="宋体" w:hint="eastAsia"/>
          <w:kern w:val="0"/>
          <w:sz w:val="24"/>
          <w:szCs w:val="24"/>
        </w:rPr>
        <w:t>万元，回购价格不超过</w:t>
      </w:r>
      <w:r w:rsidRPr="00F52A6A">
        <w:rPr>
          <w:rFonts w:asciiTheme="minorEastAsia" w:hAnsiTheme="minorEastAsia" w:cs="宋体" w:hint="eastAsia"/>
          <w:kern w:val="0"/>
          <w:sz w:val="24"/>
          <w:szCs w:val="24"/>
        </w:rPr>
        <w:t>4.60</w:t>
      </w:r>
      <w:r w:rsidRPr="00F52A6A">
        <w:rPr>
          <w:rFonts w:asciiTheme="minorEastAsia" w:hAnsiTheme="minorEastAsia" w:cs="宋体" w:hint="eastAsia"/>
          <w:kern w:val="0"/>
          <w:sz w:val="24"/>
          <w:szCs w:val="24"/>
        </w:rPr>
        <w:t>元</w:t>
      </w:r>
      <w:r w:rsidRPr="00F52A6A">
        <w:rPr>
          <w:rFonts w:asciiTheme="minorEastAsia" w:hAnsiTheme="minorEastAsia" w:cs="宋体"/>
          <w:kern w:val="0"/>
          <w:sz w:val="24"/>
          <w:szCs w:val="24"/>
        </w:rPr>
        <w:t>/</w:t>
      </w:r>
      <w:r w:rsidRPr="00F52A6A">
        <w:rPr>
          <w:rFonts w:asciiTheme="minorEastAsia" w:hAnsiTheme="minorEastAsia" w:cs="宋体" w:hint="eastAsia"/>
          <w:kern w:val="0"/>
          <w:sz w:val="24"/>
          <w:szCs w:val="24"/>
        </w:rPr>
        <w:t>股，回购股份的实施期限为自董事会审议通过本次回购股</w:t>
      </w:r>
      <w:proofErr w:type="gramStart"/>
      <w:r w:rsidRPr="00F52A6A">
        <w:rPr>
          <w:rFonts w:asciiTheme="minorEastAsia" w:hAnsiTheme="minorEastAsia" w:cs="宋体" w:hint="eastAsia"/>
          <w:kern w:val="0"/>
          <w:sz w:val="24"/>
          <w:szCs w:val="24"/>
        </w:rPr>
        <w:t>份方案</w:t>
      </w:r>
      <w:proofErr w:type="gramEnd"/>
      <w:r w:rsidRPr="00F52A6A">
        <w:rPr>
          <w:rFonts w:asciiTheme="minorEastAsia" w:hAnsiTheme="minorEastAsia" w:cs="宋体" w:hint="eastAsia"/>
          <w:kern w:val="0"/>
          <w:sz w:val="24"/>
          <w:szCs w:val="24"/>
        </w:rPr>
        <w:t>之日起不超过</w:t>
      </w:r>
      <w:r w:rsidRPr="00F52A6A">
        <w:rPr>
          <w:rFonts w:asciiTheme="minorEastAsia" w:hAnsiTheme="minorEastAsia" w:cs="宋体" w:hint="eastAsia"/>
          <w:kern w:val="0"/>
          <w:sz w:val="24"/>
          <w:szCs w:val="24"/>
        </w:rPr>
        <w:t>三个</w:t>
      </w:r>
      <w:r w:rsidRPr="00F52A6A">
        <w:rPr>
          <w:rFonts w:asciiTheme="minorEastAsia" w:hAnsiTheme="minorEastAsia" w:cs="宋体" w:hint="eastAsia"/>
          <w:kern w:val="0"/>
          <w:sz w:val="24"/>
          <w:szCs w:val="24"/>
        </w:rPr>
        <w:t>月。</w:t>
      </w:r>
    </w:p>
    <w:p w:rsidR="005D4CC5" w:rsidRPr="00F52A6A" w:rsidRDefault="00F52A6A">
      <w:pPr>
        <w:spacing w:line="500" w:lineRule="exact"/>
        <w:ind w:firstLineChars="200" w:firstLine="480"/>
        <w:jc w:val="left"/>
        <w:rPr>
          <w:rFonts w:asciiTheme="minorEastAsia" w:hAnsiTheme="minorEastAsia" w:cs="宋体"/>
          <w:color w:val="000000"/>
          <w:kern w:val="0"/>
          <w:sz w:val="24"/>
          <w:szCs w:val="24"/>
        </w:rPr>
      </w:pPr>
      <w:r w:rsidRPr="00F52A6A">
        <w:rPr>
          <w:rFonts w:asciiTheme="minorEastAsia" w:hAnsiTheme="minorEastAsia" w:cs="宋体" w:hint="eastAsia"/>
          <w:color w:val="000000"/>
          <w:kern w:val="0"/>
          <w:sz w:val="24"/>
          <w:szCs w:val="24"/>
        </w:rPr>
        <w:t>详见公司于</w:t>
      </w:r>
      <w:r w:rsidRPr="00F52A6A">
        <w:rPr>
          <w:rFonts w:asciiTheme="minorEastAsia" w:hAnsiTheme="minorEastAsia" w:cs="宋体"/>
          <w:color w:val="000000"/>
          <w:kern w:val="0"/>
          <w:sz w:val="24"/>
          <w:szCs w:val="24"/>
        </w:rPr>
        <w:t>20</w:t>
      </w:r>
      <w:r w:rsidRPr="00F52A6A">
        <w:rPr>
          <w:rFonts w:asciiTheme="minorEastAsia" w:hAnsiTheme="minorEastAsia" w:cs="宋体" w:hint="eastAsia"/>
          <w:color w:val="000000"/>
          <w:kern w:val="0"/>
          <w:sz w:val="24"/>
          <w:szCs w:val="24"/>
        </w:rPr>
        <w:t>2</w:t>
      </w:r>
      <w:r w:rsidRPr="00F52A6A">
        <w:rPr>
          <w:rFonts w:asciiTheme="minorEastAsia" w:hAnsiTheme="minorEastAsia" w:cs="宋体" w:hint="eastAsia"/>
          <w:color w:val="000000"/>
          <w:kern w:val="0"/>
          <w:sz w:val="24"/>
          <w:szCs w:val="24"/>
        </w:rPr>
        <w:t>3</w:t>
      </w:r>
      <w:r w:rsidRPr="00F52A6A">
        <w:rPr>
          <w:rFonts w:asciiTheme="minorEastAsia" w:hAnsiTheme="minorEastAsia" w:cs="宋体" w:hint="eastAsia"/>
          <w:color w:val="000000"/>
          <w:kern w:val="0"/>
          <w:sz w:val="24"/>
          <w:szCs w:val="24"/>
        </w:rPr>
        <w:t>年</w:t>
      </w:r>
      <w:r w:rsidRPr="00F52A6A">
        <w:rPr>
          <w:rFonts w:asciiTheme="minorEastAsia" w:hAnsiTheme="minorEastAsia" w:cs="宋体" w:hint="eastAsia"/>
          <w:color w:val="000000"/>
          <w:kern w:val="0"/>
          <w:sz w:val="24"/>
          <w:szCs w:val="24"/>
        </w:rPr>
        <w:t>3</w:t>
      </w:r>
      <w:r w:rsidRPr="00F52A6A">
        <w:rPr>
          <w:rFonts w:asciiTheme="minorEastAsia" w:hAnsiTheme="minorEastAsia" w:cs="宋体" w:hint="eastAsia"/>
          <w:color w:val="000000"/>
          <w:kern w:val="0"/>
          <w:sz w:val="24"/>
          <w:szCs w:val="24"/>
        </w:rPr>
        <w:t>月</w:t>
      </w:r>
      <w:r w:rsidRPr="00F52A6A">
        <w:rPr>
          <w:rFonts w:asciiTheme="minorEastAsia" w:hAnsiTheme="minorEastAsia" w:cs="宋体" w:hint="eastAsia"/>
          <w:color w:val="000000"/>
          <w:kern w:val="0"/>
          <w:sz w:val="24"/>
          <w:szCs w:val="24"/>
        </w:rPr>
        <w:t>18</w:t>
      </w:r>
      <w:r w:rsidRPr="00F52A6A">
        <w:rPr>
          <w:rFonts w:asciiTheme="minorEastAsia" w:hAnsiTheme="minorEastAsia" w:cs="宋体" w:hint="eastAsia"/>
          <w:color w:val="000000"/>
          <w:kern w:val="0"/>
          <w:sz w:val="24"/>
          <w:szCs w:val="24"/>
        </w:rPr>
        <w:t>日刊登在《中国证券报》、《证券时报》及巨潮资讯网</w:t>
      </w:r>
      <w:r w:rsidRPr="00F52A6A">
        <w:rPr>
          <w:rFonts w:asciiTheme="minorEastAsia" w:hAnsiTheme="minorEastAsia"/>
          <w:sz w:val="24"/>
          <w:szCs w:val="24"/>
        </w:rPr>
        <w:t>（</w:t>
      </w:r>
      <w:proofErr w:type="spellStart"/>
      <w:r w:rsidRPr="00F52A6A">
        <w:rPr>
          <w:rFonts w:asciiTheme="minorEastAsia" w:hAnsiTheme="minorEastAsia"/>
          <w:sz w:val="24"/>
          <w:szCs w:val="24"/>
        </w:rPr>
        <w:t>www.cninfo.com.cn</w:t>
      </w:r>
      <w:proofErr w:type="spellEnd"/>
      <w:r w:rsidRPr="00F52A6A">
        <w:rPr>
          <w:rFonts w:asciiTheme="minorEastAsia" w:hAnsiTheme="minorEastAsia" w:cs="宋体" w:hint="eastAsia"/>
          <w:color w:val="000000"/>
          <w:kern w:val="0"/>
          <w:sz w:val="24"/>
          <w:szCs w:val="24"/>
        </w:rPr>
        <w:t>）上的</w:t>
      </w:r>
      <w:r w:rsidRPr="00F52A6A">
        <w:rPr>
          <w:rFonts w:asciiTheme="minorEastAsia" w:hAnsiTheme="minorEastAsia" w:hint="eastAsia"/>
          <w:kern w:val="0"/>
          <w:sz w:val="24"/>
          <w:szCs w:val="24"/>
        </w:rPr>
        <w:t>《关于</w:t>
      </w:r>
      <w:r w:rsidRPr="00F52A6A">
        <w:rPr>
          <w:rFonts w:asciiTheme="minorEastAsia" w:hAnsiTheme="minorEastAsia" w:hint="eastAsia"/>
          <w:kern w:val="0"/>
          <w:sz w:val="24"/>
          <w:szCs w:val="24"/>
        </w:rPr>
        <w:t>2023</w:t>
      </w:r>
      <w:r w:rsidRPr="00F52A6A">
        <w:rPr>
          <w:rFonts w:asciiTheme="minorEastAsia" w:hAnsiTheme="minorEastAsia" w:hint="eastAsia"/>
          <w:kern w:val="0"/>
          <w:sz w:val="24"/>
          <w:szCs w:val="24"/>
        </w:rPr>
        <w:t>年</w:t>
      </w:r>
      <w:r w:rsidRPr="00F52A6A">
        <w:rPr>
          <w:rFonts w:asciiTheme="minorEastAsia" w:hAnsiTheme="minorEastAsia" w:hint="eastAsia"/>
          <w:kern w:val="0"/>
          <w:sz w:val="24"/>
          <w:szCs w:val="24"/>
        </w:rPr>
        <w:t>回购公司股份方案的公告》（</w:t>
      </w:r>
      <w:r w:rsidRPr="00F52A6A">
        <w:rPr>
          <w:rFonts w:asciiTheme="minorEastAsia" w:hAnsiTheme="minorEastAsia" w:hint="eastAsia"/>
          <w:kern w:val="0"/>
          <w:sz w:val="24"/>
          <w:szCs w:val="24"/>
        </w:rPr>
        <w:t>202</w:t>
      </w:r>
      <w:r w:rsidRPr="00F52A6A">
        <w:rPr>
          <w:rFonts w:asciiTheme="minorEastAsia" w:hAnsiTheme="minorEastAsia" w:hint="eastAsia"/>
          <w:kern w:val="0"/>
          <w:sz w:val="24"/>
          <w:szCs w:val="24"/>
        </w:rPr>
        <w:t>3</w:t>
      </w:r>
      <w:r w:rsidRPr="00F52A6A">
        <w:rPr>
          <w:rFonts w:asciiTheme="minorEastAsia" w:hAnsiTheme="minorEastAsia" w:hint="eastAsia"/>
          <w:kern w:val="0"/>
          <w:sz w:val="24"/>
          <w:szCs w:val="24"/>
        </w:rPr>
        <w:t>-</w:t>
      </w:r>
      <w:r w:rsidRPr="00F52A6A">
        <w:rPr>
          <w:rFonts w:asciiTheme="minorEastAsia" w:hAnsiTheme="minorEastAsia" w:hint="eastAsia"/>
          <w:kern w:val="0"/>
          <w:sz w:val="24"/>
          <w:szCs w:val="24"/>
        </w:rPr>
        <w:t>07</w:t>
      </w:r>
      <w:r w:rsidRPr="00F52A6A">
        <w:rPr>
          <w:rFonts w:asciiTheme="minorEastAsia" w:hAnsiTheme="minorEastAsia" w:hint="eastAsia"/>
          <w:kern w:val="0"/>
          <w:sz w:val="24"/>
          <w:szCs w:val="24"/>
        </w:rPr>
        <w:t>）</w:t>
      </w:r>
      <w:r w:rsidRPr="00F52A6A">
        <w:rPr>
          <w:rFonts w:asciiTheme="minorEastAsia" w:hAnsiTheme="minorEastAsia" w:cs="宋体" w:hint="eastAsia"/>
          <w:color w:val="000000"/>
          <w:kern w:val="0"/>
          <w:sz w:val="24"/>
          <w:szCs w:val="24"/>
        </w:rPr>
        <w:t>。</w:t>
      </w:r>
      <w:r w:rsidRPr="00F52A6A">
        <w:rPr>
          <w:rFonts w:asciiTheme="minorEastAsia" w:hAnsiTheme="minorEastAsia" w:cs="宋体"/>
          <w:color w:val="000000"/>
          <w:kern w:val="0"/>
          <w:sz w:val="24"/>
          <w:szCs w:val="24"/>
        </w:rPr>
        <w:t xml:space="preserve"> </w:t>
      </w:r>
    </w:p>
    <w:p w:rsidR="005D4CC5" w:rsidRPr="00F52A6A" w:rsidRDefault="00F52A6A">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sidRPr="00F52A6A">
        <w:rPr>
          <w:rFonts w:asciiTheme="minorEastAsia" w:hAnsiTheme="minorEastAsia" w:cs="宋体" w:hint="eastAsia"/>
          <w:b/>
          <w:color w:val="000000"/>
          <w:kern w:val="0"/>
          <w:sz w:val="24"/>
          <w:szCs w:val="24"/>
        </w:rPr>
        <w:t>一、首次回购公司股份的情况</w:t>
      </w:r>
    </w:p>
    <w:p w:rsidR="005D4CC5" w:rsidRPr="00F52A6A" w:rsidRDefault="00F52A6A">
      <w:pPr>
        <w:pStyle w:val="Default"/>
        <w:spacing w:line="500" w:lineRule="exact"/>
        <w:ind w:firstLineChars="200" w:firstLine="480"/>
        <w:rPr>
          <w:rFonts w:asciiTheme="minorEastAsia" w:eastAsiaTheme="minorEastAsia" w:hAnsiTheme="minorEastAsia"/>
        </w:rPr>
      </w:pPr>
      <w:r w:rsidRPr="00F52A6A">
        <w:rPr>
          <w:rFonts w:asciiTheme="minorEastAsia" w:eastAsiaTheme="minorEastAsia" w:hAnsiTheme="minorEastAsia"/>
        </w:rPr>
        <w:t>根据</w:t>
      </w:r>
      <w:r w:rsidRPr="00F52A6A">
        <w:rPr>
          <w:rFonts w:asciiTheme="minorEastAsia" w:eastAsiaTheme="minorEastAsia" w:hAnsiTheme="minorEastAsia" w:hint="eastAsia"/>
        </w:rPr>
        <w:t>《深圳证券交易所上市公司自律监管指引第</w:t>
      </w:r>
      <w:r w:rsidRPr="00F52A6A">
        <w:rPr>
          <w:rFonts w:asciiTheme="minorEastAsia" w:eastAsiaTheme="minorEastAsia" w:hAnsiTheme="minorEastAsia" w:hint="eastAsia"/>
        </w:rPr>
        <w:t>9</w:t>
      </w:r>
      <w:r w:rsidRPr="00F52A6A">
        <w:rPr>
          <w:rFonts w:asciiTheme="minorEastAsia" w:eastAsiaTheme="minorEastAsia" w:hAnsiTheme="minorEastAsia" w:hint="eastAsia"/>
        </w:rPr>
        <w:t>号——回购股份》等法律法规、规范性文件的有关规定，公司应当在首次回购股</w:t>
      </w:r>
      <w:proofErr w:type="gramStart"/>
      <w:r w:rsidRPr="00F52A6A">
        <w:rPr>
          <w:rFonts w:asciiTheme="minorEastAsia" w:eastAsiaTheme="minorEastAsia" w:hAnsiTheme="minorEastAsia" w:hint="eastAsia"/>
        </w:rPr>
        <w:t>份事实</w:t>
      </w:r>
      <w:proofErr w:type="gramEnd"/>
      <w:r w:rsidRPr="00F52A6A">
        <w:rPr>
          <w:rFonts w:asciiTheme="minorEastAsia" w:eastAsiaTheme="minorEastAsia" w:hAnsiTheme="minorEastAsia" w:hint="eastAsia"/>
        </w:rPr>
        <w:t>发生的次日予以披露，现将公司首次回购股</w:t>
      </w:r>
      <w:proofErr w:type="gramStart"/>
      <w:r w:rsidRPr="00F52A6A">
        <w:rPr>
          <w:rFonts w:asciiTheme="minorEastAsia" w:eastAsiaTheme="minorEastAsia" w:hAnsiTheme="minorEastAsia" w:hint="eastAsia"/>
        </w:rPr>
        <w:t>份情况</w:t>
      </w:r>
      <w:proofErr w:type="gramEnd"/>
      <w:r w:rsidRPr="00F52A6A">
        <w:rPr>
          <w:rFonts w:asciiTheme="minorEastAsia" w:eastAsiaTheme="minorEastAsia" w:hAnsiTheme="minorEastAsia" w:hint="eastAsia"/>
        </w:rPr>
        <w:t>公告如下：</w:t>
      </w:r>
    </w:p>
    <w:p w:rsidR="005D4CC5" w:rsidRPr="00F52A6A" w:rsidRDefault="00F52A6A">
      <w:pPr>
        <w:pStyle w:val="Default"/>
        <w:spacing w:line="500" w:lineRule="exact"/>
        <w:ind w:firstLineChars="200" w:firstLine="480"/>
        <w:rPr>
          <w:rFonts w:asciiTheme="minorEastAsia" w:eastAsiaTheme="minorEastAsia" w:hAnsiTheme="minorEastAsia"/>
        </w:rPr>
      </w:pPr>
      <w:r w:rsidRPr="00F52A6A">
        <w:rPr>
          <w:rFonts w:asciiTheme="minorEastAsia" w:eastAsiaTheme="minorEastAsia" w:hAnsiTheme="minorEastAsia" w:hint="eastAsia"/>
        </w:rPr>
        <w:t>202</w:t>
      </w:r>
      <w:r w:rsidRPr="00F52A6A">
        <w:rPr>
          <w:rFonts w:asciiTheme="minorEastAsia" w:eastAsiaTheme="minorEastAsia" w:hAnsiTheme="minorEastAsia" w:hint="eastAsia"/>
        </w:rPr>
        <w:t>3</w:t>
      </w:r>
      <w:r w:rsidRPr="00F52A6A">
        <w:rPr>
          <w:rFonts w:asciiTheme="minorEastAsia" w:eastAsiaTheme="minorEastAsia" w:hAnsiTheme="minorEastAsia" w:hint="eastAsia"/>
        </w:rPr>
        <w:t>年</w:t>
      </w:r>
      <w:r w:rsidRPr="00F52A6A">
        <w:rPr>
          <w:rFonts w:asciiTheme="minorEastAsia" w:eastAsiaTheme="minorEastAsia" w:hAnsiTheme="minorEastAsia" w:hint="eastAsia"/>
        </w:rPr>
        <w:t>3</w:t>
      </w:r>
      <w:r w:rsidRPr="00F52A6A">
        <w:rPr>
          <w:rFonts w:asciiTheme="minorEastAsia" w:eastAsiaTheme="minorEastAsia" w:hAnsiTheme="minorEastAsia" w:hint="eastAsia"/>
        </w:rPr>
        <w:t>月</w:t>
      </w:r>
      <w:r w:rsidRPr="00F52A6A">
        <w:rPr>
          <w:rFonts w:asciiTheme="minorEastAsia" w:eastAsiaTheme="minorEastAsia" w:hAnsiTheme="minorEastAsia" w:hint="eastAsia"/>
        </w:rPr>
        <w:t>20</w:t>
      </w:r>
      <w:r w:rsidRPr="00F52A6A">
        <w:rPr>
          <w:rFonts w:asciiTheme="minorEastAsia" w:eastAsiaTheme="minorEastAsia" w:hAnsiTheme="minorEastAsia" w:hint="eastAsia"/>
        </w:rPr>
        <w:t>日，公司通过股份回购专用证券账户以集中竞价方式实施了首次回购，回购股份数量</w:t>
      </w:r>
      <w:r w:rsidRPr="00F52A6A">
        <w:rPr>
          <w:rFonts w:asciiTheme="minorEastAsia" w:eastAsiaTheme="minorEastAsia" w:hAnsiTheme="minorEastAsia" w:hint="eastAsia"/>
        </w:rPr>
        <w:t>38,000</w:t>
      </w:r>
      <w:r w:rsidRPr="00F52A6A">
        <w:rPr>
          <w:rFonts w:asciiTheme="minorEastAsia" w:eastAsiaTheme="minorEastAsia" w:hAnsiTheme="minorEastAsia" w:hint="eastAsia"/>
        </w:rPr>
        <w:t>股，占公司目前总股本的</w:t>
      </w:r>
      <w:r w:rsidRPr="00F52A6A">
        <w:rPr>
          <w:rFonts w:asciiTheme="minorEastAsia" w:eastAsiaTheme="minorEastAsia" w:hAnsiTheme="minorEastAsia" w:hint="eastAsia"/>
        </w:rPr>
        <w:t>0.00%</w:t>
      </w:r>
      <w:r w:rsidRPr="00F52A6A">
        <w:rPr>
          <w:rFonts w:asciiTheme="minorEastAsia" w:eastAsiaTheme="minorEastAsia" w:hAnsiTheme="minorEastAsia" w:hint="eastAsia"/>
        </w:rPr>
        <w:t>。最高成交价格</w:t>
      </w:r>
      <w:r w:rsidRPr="00F52A6A">
        <w:rPr>
          <w:rFonts w:asciiTheme="minorEastAsia" w:eastAsiaTheme="minorEastAsia" w:hAnsiTheme="minorEastAsia" w:hint="eastAsia"/>
        </w:rPr>
        <w:t>3.15</w:t>
      </w:r>
      <w:r w:rsidRPr="00F52A6A">
        <w:rPr>
          <w:rFonts w:asciiTheme="minorEastAsia" w:eastAsiaTheme="minorEastAsia" w:hAnsiTheme="minorEastAsia" w:hint="eastAsia"/>
        </w:rPr>
        <w:t>/</w:t>
      </w:r>
      <w:r w:rsidRPr="00F52A6A">
        <w:rPr>
          <w:rFonts w:asciiTheme="minorEastAsia" w:eastAsiaTheme="minorEastAsia" w:hAnsiTheme="minorEastAsia" w:hint="eastAsia"/>
        </w:rPr>
        <w:t>股，最低成交价格</w:t>
      </w:r>
      <w:r w:rsidRPr="00F52A6A">
        <w:rPr>
          <w:rFonts w:asciiTheme="minorEastAsia" w:eastAsiaTheme="minorEastAsia" w:hAnsiTheme="minorEastAsia" w:hint="eastAsia"/>
        </w:rPr>
        <w:t>3.13</w:t>
      </w:r>
      <w:r w:rsidRPr="00F52A6A">
        <w:rPr>
          <w:rFonts w:asciiTheme="minorEastAsia" w:eastAsiaTheme="minorEastAsia" w:hAnsiTheme="minorEastAsia" w:hint="eastAsia"/>
        </w:rPr>
        <w:t>元</w:t>
      </w:r>
      <w:r w:rsidRPr="00F52A6A">
        <w:rPr>
          <w:rFonts w:asciiTheme="minorEastAsia" w:eastAsiaTheme="minorEastAsia" w:hAnsiTheme="minorEastAsia" w:hint="eastAsia"/>
        </w:rPr>
        <w:t>/</w:t>
      </w:r>
      <w:r w:rsidRPr="00F52A6A">
        <w:rPr>
          <w:rFonts w:asciiTheme="minorEastAsia" w:eastAsiaTheme="minorEastAsia" w:hAnsiTheme="minorEastAsia" w:hint="eastAsia"/>
        </w:rPr>
        <w:t>股，成交总金额为</w:t>
      </w:r>
      <w:r w:rsidRPr="00F52A6A">
        <w:rPr>
          <w:rFonts w:asciiTheme="minorEastAsia" w:eastAsiaTheme="minorEastAsia" w:hAnsiTheme="minorEastAsia" w:hint="eastAsia"/>
        </w:rPr>
        <w:t>118,940</w:t>
      </w:r>
      <w:r w:rsidRPr="00F52A6A">
        <w:rPr>
          <w:rFonts w:asciiTheme="minorEastAsia" w:eastAsiaTheme="minorEastAsia" w:hAnsiTheme="minorEastAsia" w:hint="eastAsia"/>
        </w:rPr>
        <w:t>元（不含手续费），本次回购符合公司回购股</w:t>
      </w:r>
      <w:proofErr w:type="gramStart"/>
      <w:r w:rsidRPr="00F52A6A">
        <w:rPr>
          <w:rFonts w:asciiTheme="minorEastAsia" w:eastAsiaTheme="minorEastAsia" w:hAnsiTheme="minorEastAsia" w:hint="eastAsia"/>
        </w:rPr>
        <w:t>份方案</w:t>
      </w:r>
      <w:proofErr w:type="gramEnd"/>
      <w:r w:rsidRPr="00F52A6A">
        <w:rPr>
          <w:rFonts w:asciiTheme="minorEastAsia" w:eastAsiaTheme="minorEastAsia" w:hAnsiTheme="minorEastAsia" w:hint="eastAsia"/>
        </w:rPr>
        <w:t>及相关法律法规的要求。</w:t>
      </w:r>
    </w:p>
    <w:p w:rsidR="005D4CC5" w:rsidRPr="00F52A6A" w:rsidRDefault="00F52A6A">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sidRPr="00F52A6A">
        <w:rPr>
          <w:rFonts w:asciiTheme="minorEastAsia" w:hAnsiTheme="minorEastAsia" w:cs="宋体" w:hint="eastAsia"/>
          <w:b/>
          <w:color w:val="000000"/>
          <w:kern w:val="0"/>
          <w:sz w:val="24"/>
          <w:szCs w:val="24"/>
        </w:rPr>
        <w:t>二、其他说明</w:t>
      </w:r>
    </w:p>
    <w:p w:rsidR="005D4CC5" w:rsidRPr="00F52A6A"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52A6A">
        <w:rPr>
          <w:rFonts w:asciiTheme="minorEastAsia" w:hAnsiTheme="minorEastAsia" w:cs="宋体" w:hint="eastAsia"/>
          <w:color w:val="000000"/>
          <w:kern w:val="0"/>
          <w:sz w:val="24"/>
          <w:szCs w:val="24"/>
        </w:rPr>
        <w:t>公司首次回购股份的时间、回购股份数量</w:t>
      </w:r>
      <w:proofErr w:type="gramStart"/>
      <w:r w:rsidRPr="00F52A6A">
        <w:rPr>
          <w:rFonts w:asciiTheme="minorEastAsia" w:hAnsiTheme="minorEastAsia" w:cs="宋体" w:hint="eastAsia"/>
          <w:color w:val="000000"/>
          <w:kern w:val="0"/>
          <w:sz w:val="24"/>
          <w:szCs w:val="24"/>
        </w:rPr>
        <w:t>及集中</w:t>
      </w:r>
      <w:proofErr w:type="gramEnd"/>
      <w:r w:rsidRPr="00F52A6A">
        <w:rPr>
          <w:rFonts w:asciiTheme="minorEastAsia" w:hAnsiTheme="minorEastAsia" w:cs="宋体" w:hint="eastAsia"/>
          <w:color w:val="000000"/>
          <w:kern w:val="0"/>
          <w:sz w:val="24"/>
          <w:szCs w:val="24"/>
        </w:rPr>
        <w:t>竞价交易的委托时段符合《深圳证券交易所上市公司自律监管指引第</w:t>
      </w:r>
      <w:r w:rsidRPr="00F52A6A">
        <w:rPr>
          <w:rFonts w:asciiTheme="minorEastAsia" w:hAnsiTheme="minorEastAsia" w:cs="宋体" w:hint="eastAsia"/>
          <w:color w:val="000000"/>
          <w:kern w:val="0"/>
          <w:sz w:val="24"/>
          <w:szCs w:val="24"/>
        </w:rPr>
        <w:t>9</w:t>
      </w:r>
      <w:r w:rsidRPr="00F52A6A">
        <w:rPr>
          <w:rFonts w:asciiTheme="minorEastAsia" w:hAnsiTheme="minorEastAsia" w:cs="宋体" w:hint="eastAsia"/>
          <w:color w:val="000000"/>
          <w:kern w:val="0"/>
          <w:sz w:val="24"/>
          <w:szCs w:val="24"/>
        </w:rPr>
        <w:t>号——回购股份》第十七条、</w:t>
      </w:r>
      <w:r w:rsidRPr="00F52A6A">
        <w:rPr>
          <w:rFonts w:asciiTheme="minorEastAsia" w:hAnsiTheme="minorEastAsia" w:cs="宋体" w:hint="eastAsia"/>
          <w:color w:val="000000"/>
          <w:kern w:val="0"/>
          <w:sz w:val="24"/>
          <w:szCs w:val="24"/>
        </w:rPr>
        <w:t>十九</w:t>
      </w:r>
      <w:r w:rsidRPr="00F52A6A">
        <w:rPr>
          <w:rFonts w:asciiTheme="minorEastAsia" w:hAnsiTheme="minorEastAsia" w:cs="宋体" w:hint="eastAsia"/>
          <w:color w:val="000000"/>
          <w:kern w:val="0"/>
          <w:sz w:val="24"/>
          <w:szCs w:val="24"/>
        </w:rPr>
        <w:lastRenderedPageBreak/>
        <w:t>条的相关规定，具体如下：</w:t>
      </w:r>
    </w:p>
    <w:p w:rsidR="005D4CC5" w:rsidRPr="00F52A6A"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52A6A">
        <w:rPr>
          <w:rFonts w:asciiTheme="minorEastAsia" w:hAnsiTheme="minorEastAsia" w:cs="宋体" w:hint="eastAsia"/>
          <w:color w:val="000000"/>
          <w:kern w:val="0"/>
          <w:sz w:val="24"/>
          <w:szCs w:val="24"/>
        </w:rPr>
        <w:t>1</w:t>
      </w:r>
      <w:r w:rsidRPr="00F52A6A">
        <w:rPr>
          <w:rFonts w:asciiTheme="minorEastAsia" w:hAnsiTheme="minorEastAsia" w:cs="宋体" w:hint="eastAsia"/>
          <w:color w:val="000000"/>
          <w:kern w:val="0"/>
          <w:sz w:val="24"/>
          <w:szCs w:val="24"/>
        </w:rPr>
        <w:t>、公司未在下列期间内回购公司股份：</w:t>
      </w:r>
    </w:p>
    <w:p w:rsidR="005D4CC5" w:rsidRPr="00F52A6A"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52A6A">
        <w:rPr>
          <w:rFonts w:asciiTheme="minorEastAsia" w:hAnsiTheme="minorEastAsia" w:cs="宋体" w:hint="eastAsia"/>
          <w:color w:val="000000"/>
          <w:kern w:val="0"/>
          <w:sz w:val="24"/>
          <w:szCs w:val="24"/>
        </w:rPr>
        <w:t>（</w:t>
      </w:r>
      <w:r w:rsidRPr="00F52A6A">
        <w:rPr>
          <w:rFonts w:asciiTheme="minorEastAsia" w:hAnsiTheme="minorEastAsia" w:cs="宋体" w:hint="eastAsia"/>
          <w:color w:val="000000"/>
          <w:kern w:val="0"/>
          <w:sz w:val="24"/>
          <w:szCs w:val="24"/>
        </w:rPr>
        <w:t>1</w:t>
      </w:r>
      <w:r w:rsidRPr="00F52A6A">
        <w:rPr>
          <w:rFonts w:asciiTheme="minorEastAsia" w:hAnsiTheme="minorEastAsia" w:cs="宋体" w:hint="eastAsia"/>
          <w:color w:val="000000"/>
          <w:kern w:val="0"/>
          <w:sz w:val="24"/>
          <w:szCs w:val="24"/>
        </w:rPr>
        <w:t>）公司年度报告、半年度报告公告前十个交易日内；</w:t>
      </w:r>
    </w:p>
    <w:p w:rsidR="005D4CC5" w:rsidRPr="00F52A6A"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52A6A">
        <w:rPr>
          <w:rFonts w:asciiTheme="minorEastAsia" w:hAnsiTheme="minorEastAsia" w:cs="宋体" w:hint="eastAsia"/>
          <w:color w:val="000000"/>
          <w:kern w:val="0"/>
          <w:sz w:val="24"/>
          <w:szCs w:val="24"/>
        </w:rPr>
        <w:t>（</w:t>
      </w:r>
      <w:r w:rsidRPr="00F52A6A">
        <w:rPr>
          <w:rFonts w:asciiTheme="minorEastAsia" w:hAnsiTheme="minorEastAsia" w:cs="宋体" w:hint="eastAsia"/>
          <w:color w:val="000000"/>
          <w:kern w:val="0"/>
          <w:sz w:val="24"/>
          <w:szCs w:val="24"/>
        </w:rPr>
        <w:t>2</w:t>
      </w:r>
      <w:r w:rsidRPr="00F52A6A">
        <w:rPr>
          <w:rFonts w:asciiTheme="minorEastAsia" w:hAnsiTheme="minorEastAsia" w:cs="宋体" w:hint="eastAsia"/>
          <w:color w:val="000000"/>
          <w:kern w:val="0"/>
          <w:sz w:val="24"/>
          <w:szCs w:val="24"/>
        </w:rPr>
        <w:t>）公司季度报告、业绩预告、业绩快报公告前十个交易日内；</w:t>
      </w:r>
    </w:p>
    <w:p w:rsidR="005D4CC5" w:rsidRPr="00F52A6A"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52A6A">
        <w:rPr>
          <w:rFonts w:asciiTheme="minorEastAsia" w:hAnsiTheme="minorEastAsia" w:cs="宋体" w:hint="eastAsia"/>
          <w:color w:val="000000"/>
          <w:kern w:val="0"/>
          <w:sz w:val="24"/>
          <w:szCs w:val="24"/>
        </w:rPr>
        <w:t>（</w:t>
      </w:r>
      <w:r w:rsidRPr="00F52A6A">
        <w:rPr>
          <w:rFonts w:asciiTheme="minorEastAsia" w:hAnsiTheme="minorEastAsia" w:cs="宋体" w:hint="eastAsia"/>
          <w:color w:val="000000"/>
          <w:kern w:val="0"/>
          <w:sz w:val="24"/>
          <w:szCs w:val="24"/>
        </w:rPr>
        <w:t>3</w:t>
      </w:r>
      <w:r w:rsidRPr="00F52A6A">
        <w:rPr>
          <w:rFonts w:asciiTheme="minorEastAsia" w:hAnsiTheme="minorEastAsia" w:cs="宋体" w:hint="eastAsia"/>
          <w:color w:val="000000"/>
          <w:kern w:val="0"/>
          <w:sz w:val="24"/>
          <w:szCs w:val="24"/>
        </w:rPr>
        <w:t>）</w:t>
      </w:r>
      <w:proofErr w:type="gramStart"/>
      <w:r w:rsidRPr="00F52A6A">
        <w:rPr>
          <w:rFonts w:asciiTheme="minorEastAsia" w:hAnsiTheme="minorEastAsia" w:cs="宋体" w:hint="eastAsia"/>
          <w:color w:val="000000"/>
          <w:kern w:val="0"/>
          <w:sz w:val="24"/>
          <w:szCs w:val="24"/>
        </w:rPr>
        <w:t>自可能</w:t>
      </w:r>
      <w:proofErr w:type="gramEnd"/>
      <w:r w:rsidRPr="00F52A6A">
        <w:rPr>
          <w:rFonts w:asciiTheme="minorEastAsia" w:hAnsiTheme="minorEastAsia" w:cs="宋体" w:hint="eastAsia"/>
          <w:color w:val="000000"/>
          <w:kern w:val="0"/>
          <w:sz w:val="24"/>
          <w:szCs w:val="24"/>
        </w:rPr>
        <w:t>对本公司股票交易价格产</w:t>
      </w:r>
      <w:bookmarkStart w:id="0" w:name="_GoBack"/>
      <w:bookmarkEnd w:id="0"/>
      <w:r w:rsidRPr="00F52A6A">
        <w:rPr>
          <w:rFonts w:asciiTheme="minorEastAsia" w:hAnsiTheme="minorEastAsia" w:cs="宋体" w:hint="eastAsia"/>
          <w:color w:val="000000"/>
          <w:kern w:val="0"/>
          <w:sz w:val="24"/>
          <w:szCs w:val="24"/>
        </w:rPr>
        <w:t>生重大影响的重大事项发生之日或者在决策过程中，</w:t>
      </w:r>
      <w:proofErr w:type="gramStart"/>
      <w:r w:rsidRPr="00F52A6A">
        <w:rPr>
          <w:rFonts w:asciiTheme="minorEastAsia" w:hAnsiTheme="minorEastAsia" w:cs="宋体" w:hint="eastAsia"/>
          <w:color w:val="000000"/>
          <w:kern w:val="0"/>
          <w:sz w:val="24"/>
          <w:szCs w:val="24"/>
        </w:rPr>
        <w:t>至依法</w:t>
      </w:r>
      <w:proofErr w:type="gramEnd"/>
      <w:r w:rsidRPr="00F52A6A">
        <w:rPr>
          <w:rFonts w:asciiTheme="minorEastAsia" w:hAnsiTheme="minorEastAsia" w:cs="宋体" w:hint="eastAsia"/>
          <w:color w:val="000000"/>
          <w:kern w:val="0"/>
          <w:sz w:val="24"/>
          <w:szCs w:val="24"/>
        </w:rPr>
        <w:t>披露之日内；</w:t>
      </w:r>
    </w:p>
    <w:p w:rsidR="005D4CC5" w:rsidRPr="00F52A6A"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52A6A">
        <w:rPr>
          <w:rFonts w:asciiTheme="minorEastAsia" w:hAnsiTheme="minorEastAsia" w:cs="宋体" w:hint="eastAsia"/>
          <w:color w:val="000000"/>
          <w:kern w:val="0"/>
          <w:sz w:val="24"/>
          <w:szCs w:val="24"/>
        </w:rPr>
        <w:t>（</w:t>
      </w:r>
      <w:r w:rsidRPr="00F52A6A">
        <w:rPr>
          <w:rFonts w:asciiTheme="minorEastAsia" w:hAnsiTheme="minorEastAsia" w:cs="宋体" w:hint="eastAsia"/>
          <w:color w:val="000000"/>
          <w:kern w:val="0"/>
          <w:sz w:val="24"/>
          <w:szCs w:val="24"/>
        </w:rPr>
        <w:t>4</w:t>
      </w:r>
      <w:r w:rsidRPr="00F52A6A">
        <w:rPr>
          <w:rFonts w:asciiTheme="minorEastAsia" w:hAnsiTheme="minorEastAsia" w:cs="宋体" w:hint="eastAsia"/>
          <w:color w:val="000000"/>
          <w:kern w:val="0"/>
          <w:sz w:val="24"/>
          <w:szCs w:val="24"/>
        </w:rPr>
        <w:t>）中国证监会规定的其他情形。</w:t>
      </w:r>
    </w:p>
    <w:p w:rsidR="005D4CC5" w:rsidRPr="00F52A6A"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52A6A">
        <w:rPr>
          <w:rFonts w:asciiTheme="minorEastAsia" w:hAnsiTheme="minorEastAsia" w:cs="宋体" w:hint="eastAsia"/>
          <w:color w:val="000000"/>
          <w:kern w:val="0"/>
          <w:sz w:val="24"/>
          <w:szCs w:val="24"/>
        </w:rPr>
        <w:t>2</w:t>
      </w:r>
      <w:r w:rsidRPr="00F52A6A">
        <w:rPr>
          <w:rFonts w:asciiTheme="minorEastAsia" w:hAnsiTheme="minorEastAsia" w:cs="宋体" w:hint="eastAsia"/>
          <w:color w:val="000000"/>
          <w:kern w:val="0"/>
          <w:sz w:val="24"/>
          <w:szCs w:val="24"/>
        </w:rPr>
        <w:t>、公司以集中竞价交易方式回购公司股份符合下列要求：</w:t>
      </w:r>
    </w:p>
    <w:p w:rsidR="005D4CC5" w:rsidRPr="00F52A6A"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52A6A">
        <w:rPr>
          <w:rFonts w:asciiTheme="minorEastAsia" w:hAnsiTheme="minorEastAsia" w:cs="宋体" w:hint="eastAsia"/>
          <w:color w:val="000000"/>
          <w:kern w:val="0"/>
          <w:sz w:val="24"/>
          <w:szCs w:val="24"/>
        </w:rPr>
        <w:t>（</w:t>
      </w:r>
      <w:r w:rsidRPr="00F52A6A">
        <w:rPr>
          <w:rFonts w:asciiTheme="minorEastAsia" w:hAnsiTheme="minorEastAsia" w:cs="宋体" w:hint="eastAsia"/>
          <w:color w:val="000000"/>
          <w:kern w:val="0"/>
          <w:sz w:val="24"/>
          <w:szCs w:val="24"/>
        </w:rPr>
        <w:t>1</w:t>
      </w:r>
      <w:r w:rsidRPr="00F52A6A">
        <w:rPr>
          <w:rFonts w:asciiTheme="minorEastAsia" w:hAnsiTheme="minorEastAsia" w:cs="宋体" w:hint="eastAsia"/>
          <w:color w:val="000000"/>
          <w:kern w:val="0"/>
          <w:sz w:val="24"/>
          <w:szCs w:val="24"/>
        </w:rPr>
        <w:t>）委托价格不得为公司股票当日交易涨幅限制的价格；</w:t>
      </w:r>
    </w:p>
    <w:p w:rsidR="005D4CC5" w:rsidRPr="00F52A6A"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52A6A">
        <w:rPr>
          <w:rFonts w:asciiTheme="minorEastAsia" w:hAnsiTheme="minorEastAsia" w:cs="宋体" w:hint="eastAsia"/>
          <w:color w:val="000000"/>
          <w:kern w:val="0"/>
          <w:sz w:val="24"/>
          <w:szCs w:val="24"/>
        </w:rPr>
        <w:t>（</w:t>
      </w:r>
      <w:r w:rsidRPr="00F52A6A">
        <w:rPr>
          <w:rFonts w:asciiTheme="minorEastAsia" w:hAnsiTheme="minorEastAsia" w:cs="宋体" w:hint="eastAsia"/>
          <w:color w:val="000000"/>
          <w:kern w:val="0"/>
          <w:sz w:val="24"/>
          <w:szCs w:val="24"/>
        </w:rPr>
        <w:t>2</w:t>
      </w:r>
      <w:r w:rsidRPr="00F52A6A">
        <w:rPr>
          <w:rFonts w:asciiTheme="minorEastAsia" w:hAnsiTheme="minorEastAsia" w:cs="宋体" w:hint="eastAsia"/>
          <w:color w:val="000000"/>
          <w:kern w:val="0"/>
          <w:sz w:val="24"/>
          <w:szCs w:val="24"/>
        </w:rPr>
        <w:t>）不得在深圳证券交易所开盘集合竞价、收盘前半小时内及股票价格无涨跌幅限制的交易日内进行股份回购的委托；</w:t>
      </w:r>
    </w:p>
    <w:p w:rsidR="005D4CC5" w:rsidRPr="00F52A6A"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52A6A">
        <w:rPr>
          <w:rFonts w:asciiTheme="minorEastAsia" w:hAnsiTheme="minorEastAsia" w:cs="宋体" w:hint="eastAsia"/>
          <w:color w:val="000000"/>
          <w:kern w:val="0"/>
          <w:sz w:val="24"/>
          <w:szCs w:val="24"/>
        </w:rPr>
        <w:t>（</w:t>
      </w:r>
      <w:r w:rsidRPr="00F52A6A">
        <w:rPr>
          <w:rFonts w:asciiTheme="minorEastAsia" w:hAnsiTheme="minorEastAsia" w:cs="宋体" w:hint="eastAsia"/>
          <w:color w:val="000000"/>
          <w:kern w:val="0"/>
          <w:sz w:val="24"/>
          <w:szCs w:val="24"/>
        </w:rPr>
        <w:t>3</w:t>
      </w:r>
      <w:r w:rsidRPr="00F52A6A">
        <w:rPr>
          <w:rFonts w:asciiTheme="minorEastAsia" w:hAnsiTheme="minorEastAsia" w:cs="宋体" w:hint="eastAsia"/>
          <w:color w:val="000000"/>
          <w:kern w:val="0"/>
          <w:sz w:val="24"/>
          <w:szCs w:val="24"/>
        </w:rPr>
        <w:t>）中国证监会和深圳证券交易所规定的其他要求。</w:t>
      </w:r>
    </w:p>
    <w:p w:rsidR="005D4CC5" w:rsidRPr="00F52A6A"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52A6A">
        <w:rPr>
          <w:rFonts w:asciiTheme="minorEastAsia" w:hAnsiTheme="minorEastAsia" w:cs="宋体"/>
          <w:color w:val="000000"/>
          <w:kern w:val="0"/>
          <w:sz w:val="24"/>
          <w:szCs w:val="24"/>
        </w:rPr>
        <w:t>公司将依据既定的股份回购方案，根据</w:t>
      </w:r>
      <w:r w:rsidRPr="00F52A6A">
        <w:rPr>
          <w:rFonts w:asciiTheme="minorEastAsia" w:hAnsiTheme="minorEastAsia" w:cs="宋体" w:hint="eastAsia"/>
          <w:color w:val="000000"/>
          <w:kern w:val="0"/>
          <w:sz w:val="24"/>
          <w:szCs w:val="24"/>
        </w:rPr>
        <w:t>后续市场</w:t>
      </w:r>
      <w:r w:rsidRPr="00F52A6A">
        <w:rPr>
          <w:rFonts w:asciiTheme="minorEastAsia" w:hAnsiTheme="minorEastAsia" w:cs="宋体"/>
          <w:color w:val="000000"/>
          <w:kern w:val="0"/>
          <w:sz w:val="24"/>
          <w:szCs w:val="24"/>
        </w:rPr>
        <w:t>情况</w:t>
      </w:r>
      <w:r w:rsidRPr="00F52A6A">
        <w:rPr>
          <w:rFonts w:asciiTheme="minorEastAsia" w:hAnsiTheme="minorEastAsia" w:cs="宋体" w:hint="eastAsia"/>
          <w:color w:val="000000"/>
          <w:kern w:val="0"/>
          <w:sz w:val="24"/>
          <w:szCs w:val="24"/>
        </w:rPr>
        <w:t>继续实施本次回购方案，并将在回购期间根据相关法律、法规和规范性文件的规定及时履行信息披露义务。敬请广大投资者注意投资风险。</w:t>
      </w:r>
    </w:p>
    <w:p w:rsidR="005D4CC5" w:rsidRPr="00F52A6A"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52A6A">
        <w:rPr>
          <w:rFonts w:asciiTheme="minorEastAsia" w:hAnsiTheme="minorEastAsia" w:cs="宋体" w:hint="eastAsia"/>
          <w:color w:val="000000"/>
          <w:kern w:val="0"/>
          <w:sz w:val="24"/>
          <w:szCs w:val="24"/>
        </w:rPr>
        <w:t>特此公告。</w:t>
      </w:r>
      <w:r w:rsidRPr="00F52A6A">
        <w:rPr>
          <w:rFonts w:asciiTheme="minorEastAsia" w:hAnsiTheme="minorEastAsia" w:cs="宋体"/>
          <w:color w:val="000000"/>
          <w:kern w:val="0"/>
          <w:sz w:val="24"/>
          <w:szCs w:val="24"/>
        </w:rPr>
        <w:t xml:space="preserve"> </w:t>
      </w:r>
    </w:p>
    <w:p w:rsidR="005D4CC5" w:rsidRPr="00F52A6A" w:rsidRDefault="00F52A6A">
      <w:pPr>
        <w:autoSpaceDE w:val="0"/>
        <w:autoSpaceDN w:val="0"/>
        <w:adjustRightInd w:val="0"/>
        <w:spacing w:line="500" w:lineRule="exact"/>
        <w:jc w:val="right"/>
        <w:rPr>
          <w:rFonts w:asciiTheme="minorEastAsia" w:hAnsiTheme="minorEastAsia" w:cs="宋体"/>
          <w:color w:val="000000"/>
          <w:kern w:val="0"/>
          <w:sz w:val="24"/>
          <w:szCs w:val="24"/>
        </w:rPr>
      </w:pPr>
      <w:r w:rsidRPr="00F52A6A">
        <w:rPr>
          <w:rFonts w:asciiTheme="minorEastAsia" w:hAnsiTheme="minorEastAsia" w:cs="宋体" w:hint="eastAsia"/>
          <w:color w:val="000000"/>
          <w:kern w:val="0"/>
          <w:sz w:val="24"/>
          <w:szCs w:val="24"/>
        </w:rPr>
        <w:t>华孚时尚股份有限公司董事会</w:t>
      </w:r>
      <w:r w:rsidRPr="00F52A6A">
        <w:rPr>
          <w:rFonts w:asciiTheme="minorEastAsia" w:hAnsiTheme="minorEastAsia" w:cs="宋体"/>
          <w:color w:val="000000"/>
          <w:kern w:val="0"/>
          <w:sz w:val="24"/>
          <w:szCs w:val="24"/>
        </w:rPr>
        <w:t xml:space="preserve"> </w:t>
      </w:r>
    </w:p>
    <w:p w:rsidR="005D4CC5" w:rsidRDefault="00F52A6A">
      <w:pPr>
        <w:spacing w:line="500" w:lineRule="exact"/>
        <w:ind w:firstLineChars="200" w:firstLine="480"/>
        <w:jc w:val="right"/>
        <w:rPr>
          <w:rFonts w:asciiTheme="minorEastAsia" w:hAnsiTheme="minorEastAsia" w:cs="宋体"/>
          <w:color w:val="000000"/>
          <w:kern w:val="0"/>
          <w:sz w:val="24"/>
          <w:szCs w:val="24"/>
        </w:rPr>
      </w:pPr>
      <w:r w:rsidRPr="00F52A6A">
        <w:rPr>
          <w:rFonts w:asciiTheme="minorEastAsia" w:hAnsiTheme="minorEastAsia" w:cs="宋体" w:hint="eastAsia"/>
          <w:color w:val="000000"/>
          <w:kern w:val="0"/>
          <w:sz w:val="24"/>
          <w:szCs w:val="24"/>
        </w:rPr>
        <w:t>二〇二</w:t>
      </w:r>
      <w:r w:rsidRPr="00F52A6A">
        <w:rPr>
          <w:rFonts w:asciiTheme="minorEastAsia" w:hAnsiTheme="minorEastAsia" w:cs="宋体" w:hint="eastAsia"/>
          <w:color w:val="000000"/>
          <w:kern w:val="0"/>
          <w:sz w:val="24"/>
          <w:szCs w:val="24"/>
        </w:rPr>
        <w:t>三</w:t>
      </w:r>
      <w:r w:rsidRPr="00F52A6A">
        <w:rPr>
          <w:rFonts w:asciiTheme="minorEastAsia" w:hAnsiTheme="minorEastAsia" w:cs="宋体" w:hint="eastAsia"/>
          <w:color w:val="000000"/>
          <w:kern w:val="0"/>
          <w:sz w:val="24"/>
          <w:szCs w:val="24"/>
        </w:rPr>
        <w:t>年</w:t>
      </w:r>
      <w:r w:rsidRPr="00F52A6A">
        <w:rPr>
          <w:rFonts w:asciiTheme="minorEastAsia" w:hAnsiTheme="minorEastAsia" w:cs="宋体" w:hint="eastAsia"/>
          <w:color w:val="000000"/>
          <w:kern w:val="0"/>
          <w:sz w:val="24"/>
          <w:szCs w:val="24"/>
        </w:rPr>
        <w:t>三</w:t>
      </w:r>
      <w:r w:rsidRPr="00F52A6A">
        <w:rPr>
          <w:rFonts w:asciiTheme="minorEastAsia" w:hAnsiTheme="minorEastAsia" w:cs="宋体" w:hint="eastAsia"/>
          <w:color w:val="000000"/>
          <w:kern w:val="0"/>
          <w:sz w:val="24"/>
          <w:szCs w:val="24"/>
        </w:rPr>
        <w:t>月</w:t>
      </w:r>
      <w:r w:rsidRPr="00F52A6A">
        <w:rPr>
          <w:rFonts w:asciiTheme="minorEastAsia" w:hAnsiTheme="minorEastAsia" w:cs="宋体" w:hint="eastAsia"/>
          <w:color w:val="000000"/>
          <w:kern w:val="0"/>
          <w:sz w:val="24"/>
          <w:szCs w:val="24"/>
        </w:rPr>
        <w:t>二十一</w:t>
      </w:r>
      <w:r w:rsidRPr="00F52A6A">
        <w:rPr>
          <w:rFonts w:asciiTheme="minorEastAsia" w:hAnsiTheme="minorEastAsia" w:cs="宋体" w:hint="eastAsia"/>
          <w:color w:val="000000"/>
          <w:kern w:val="0"/>
          <w:sz w:val="24"/>
          <w:szCs w:val="24"/>
        </w:rPr>
        <w:t>日</w:t>
      </w:r>
    </w:p>
    <w:p w:rsidR="005D4CC5" w:rsidRDefault="005D4CC5"/>
    <w:sectPr w:rsidR="005D4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CA559B"/>
    <w:rsid w:val="0001152D"/>
    <w:rsid w:val="00026AB1"/>
    <w:rsid w:val="000B4E50"/>
    <w:rsid w:val="001A66CD"/>
    <w:rsid w:val="00262AEC"/>
    <w:rsid w:val="00284D66"/>
    <w:rsid w:val="00331C1E"/>
    <w:rsid w:val="00336C32"/>
    <w:rsid w:val="00450981"/>
    <w:rsid w:val="004960D4"/>
    <w:rsid w:val="005D4CC5"/>
    <w:rsid w:val="006446D3"/>
    <w:rsid w:val="006549B9"/>
    <w:rsid w:val="007D69B8"/>
    <w:rsid w:val="007E4192"/>
    <w:rsid w:val="00833835"/>
    <w:rsid w:val="00897513"/>
    <w:rsid w:val="008C0332"/>
    <w:rsid w:val="00935A25"/>
    <w:rsid w:val="00BA6369"/>
    <w:rsid w:val="00BF5C14"/>
    <w:rsid w:val="00CA559B"/>
    <w:rsid w:val="00CC752E"/>
    <w:rsid w:val="00D5514E"/>
    <w:rsid w:val="00E442C9"/>
    <w:rsid w:val="00F52A6A"/>
    <w:rsid w:val="08D77648"/>
    <w:rsid w:val="20253D92"/>
    <w:rsid w:val="216F6D86"/>
    <w:rsid w:val="21E80FF4"/>
    <w:rsid w:val="327664AD"/>
    <w:rsid w:val="4F365D17"/>
    <w:rsid w:val="6401649C"/>
    <w:rsid w:val="68515DB4"/>
    <w:rsid w:val="7A65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179</Words>
  <Characters>1025</Characters>
  <Application>Microsoft Office Word</Application>
  <DocSecurity>0</DocSecurity>
  <Lines>8</Lines>
  <Paragraphs>2</Paragraphs>
  <ScaleCrop>false</ScaleCrop>
  <Company>微软公司</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孙献</cp:lastModifiedBy>
  <cp:revision>3</cp:revision>
  <cp:lastPrinted>2018-12-03T03:00:00Z</cp:lastPrinted>
  <dcterms:created xsi:type="dcterms:W3CDTF">2022-04-28T08:34:00Z</dcterms:created>
  <dcterms:modified xsi:type="dcterms:W3CDTF">2023-03-20T08:15:00Z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C7292F916AC64A10A967A2C64C8BEB61</vt:lpwstr>
  </property>
</Properties>
</file>