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EE" w:rsidRDefault="003A45E6">
      <w:pPr>
        <w:jc w:val="center"/>
        <w:rPr>
          <w:rFonts w:asciiTheme="majorEastAsia" w:eastAsiaTheme="majorEastAsia" w:hAnsiTheme="majorEastAsia"/>
          <w:b/>
          <w:sz w:val="36"/>
          <w:szCs w:val="36"/>
        </w:rPr>
      </w:pPr>
      <w:r>
        <w:rPr>
          <w:rFonts w:asciiTheme="majorEastAsia" w:eastAsiaTheme="majorEastAsia" w:hAnsiTheme="majorEastAsia"/>
          <w:b/>
          <w:sz w:val="36"/>
          <w:szCs w:val="36"/>
        </w:rPr>
        <w:t>华孚时尚股份有限公司独立董事</w:t>
      </w:r>
    </w:p>
    <w:p w:rsidR="008F31EE" w:rsidRDefault="003A45E6">
      <w:pPr>
        <w:jc w:val="center"/>
        <w:rPr>
          <w:rFonts w:asciiTheme="majorEastAsia" w:eastAsiaTheme="majorEastAsia" w:hAnsiTheme="majorEastAsia"/>
          <w:b/>
          <w:sz w:val="36"/>
          <w:szCs w:val="36"/>
        </w:rPr>
      </w:pPr>
      <w:r>
        <w:rPr>
          <w:rFonts w:asciiTheme="majorEastAsia" w:eastAsiaTheme="majorEastAsia" w:hAnsiTheme="majorEastAsia"/>
          <w:b/>
          <w:sz w:val="36"/>
          <w:szCs w:val="36"/>
        </w:rPr>
        <w:t>关于</w:t>
      </w:r>
      <w:r>
        <w:rPr>
          <w:rFonts w:asciiTheme="majorEastAsia" w:eastAsiaTheme="majorEastAsia" w:hAnsiTheme="majorEastAsia" w:hint="eastAsia"/>
          <w:b/>
          <w:sz w:val="36"/>
          <w:szCs w:val="36"/>
        </w:rPr>
        <w:t>第八届董事会2022年第四次临时会议相关议案的</w:t>
      </w:r>
      <w:r>
        <w:rPr>
          <w:rFonts w:asciiTheme="majorEastAsia" w:eastAsiaTheme="majorEastAsia" w:hAnsiTheme="majorEastAsia"/>
          <w:b/>
          <w:sz w:val="36"/>
          <w:szCs w:val="36"/>
        </w:rPr>
        <w:t>独立意见</w:t>
      </w:r>
    </w:p>
    <w:p w:rsidR="008F31EE" w:rsidRDefault="008F31EE">
      <w:pPr>
        <w:autoSpaceDE w:val="0"/>
        <w:autoSpaceDN w:val="0"/>
        <w:adjustRightInd w:val="0"/>
        <w:jc w:val="left"/>
        <w:rPr>
          <w:rFonts w:ascii="Times New Roman" w:hAnsi="Times New Roman"/>
          <w:kern w:val="0"/>
          <w:sz w:val="24"/>
          <w:szCs w:val="24"/>
        </w:rPr>
      </w:pPr>
    </w:p>
    <w:p w:rsidR="008F31EE" w:rsidRDefault="003A45E6">
      <w:pPr>
        <w:autoSpaceDE w:val="0"/>
        <w:autoSpaceDN w:val="0"/>
        <w:adjustRightInd w:val="0"/>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kern w:val="0"/>
          <w:sz w:val="24"/>
          <w:szCs w:val="24"/>
        </w:rPr>
        <w:t>根据《关于在上市公司建立独立董事制度的指导意见》、《</w:t>
      </w:r>
      <w:r>
        <w:rPr>
          <w:rFonts w:asciiTheme="minorEastAsia" w:eastAsiaTheme="minorEastAsia" w:hAnsiTheme="minorEastAsia" w:hint="eastAsia"/>
          <w:kern w:val="0"/>
          <w:sz w:val="24"/>
          <w:szCs w:val="24"/>
        </w:rPr>
        <w:t>公司章程</w:t>
      </w:r>
      <w:r>
        <w:rPr>
          <w:rFonts w:asciiTheme="minorEastAsia" w:eastAsiaTheme="minorEastAsia" w:hAnsiTheme="minorEastAsia"/>
          <w:kern w:val="0"/>
          <w:sz w:val="24"/>
          <w:szCs w:val="24"/>
        </w:rPr>
        <w:t>》及</w:t>
      </w:r>
      <w:r>
        <w:rPr>
          <w:rFonts w:asciiTheme="minorEastAsia" w:eastAsiaTheme="minorEastAsia" w:hAnsiTheme="minorEastAsia" w:hint="eastAsia"/>
          <w:kern w:val="0"/>
          <w:sz w:val="24"/>
          <w:szCs w:val="24"/>
        </w:rPr>
        <w:t>公司</w:t>
      </w:r>
      <w:r>
        <w:rPr>
          <w:rFonts w:asciiTheme="minorEastAsia" w:eastAsiaTheme="minorEastAsia" w:hAnsiTheme="minorEastAsia"/>
          <w:kern w:val="0"/>
          <w:sz w:val="24"/>
          <w:szCs w:val="24"/>
        </w:rPr>
        <w:t>《独立董事工作制度》等相关规章制度的有关规定，</w:t>
      </w:r>
      <w:r>
        <w:rPr>
          <w:rFonts w:asciiTheme="minorEastAsia" w:eastAsiaTheme="minorEastAsia" w:hAnsiTheme="minorEastAsia" w:hint="eastAsia"/>
          <w:kern w:val="0"/>
          <w:sz w:val="24"/>
          <w:szCs w:val="24"/>
        </w:rPr>
        <w:t>我们</w:t>
      </w:r>
      <w:r>
        <w:rPr>
          <w:rFonts w:asciiTheme="minorEastAsia" w:eastAsiaTheme="minorEastAsia" w:hAnsiTheme="minorEastAsia"/>
          <w:kern w:val="0"/>
          <w:sz w:val="24"/>
          <w:szCs w:val="24"/>
        </w:rPr>
        <w:t>作为华孚时尚股份有限公司（以下简称“公司”）独立董事，现就</w:t>
      </w:r>
      <w:r>
        <w:rPr>
          <w:rFonts w:asciiTheme="minorEastAsia" w:eastAsiaTheme="minorEastAsia" w:hAnsiTheme="minorEastAsia" w:hint="eastAsia"/>
          <w:kern w:val="0"/>
          <w:sz w:val="24"/>
          <w:szCs w:val="24"/>
        </w:rPr>
        <w:t>公司第八届</w:t>
      </w:r>
      <w:r>
        <w:rPr>
          <w:rFonts w:asciiTheme="minorEastAsia" w:eastAsiaTheme="minorEastAsia" w:hAnsiTheme="minorEastAsia"/>
          <w:kern w:val="0"/>
          <w:sz w:val="24"/>
          <w:szCs w:val="24"/>
        </w:rPr>
        <w:t>董事会</w:t>
      </w:r>
      <w:r>
        <w:rPr>
          <w:rFonts w:asciiTheme="minorEastAsia" w:eastAsiaTheme="minorEastAsia" w:hAnsiTheme="minorEastAsia" w:hint="eastAsia"/>
          <w:kern w:val="0"/>
          <w:sz w:val="24"/>
          <w:szCs w:val="24"/>
        </w:rPr>
        <w:t>2022年第四次临时会议审议的事项</w:t>
      </w:r>
      <w:r>
        <w:rPr>
          <w:rFonts w:asciiTheme="minorEastAsia" w:eastAsiaTheme="minorEastAsia" w:hAnsiTheme="minorEastAsia"/>
          <w:kern w:val="0"/>
          <w:sz w:val="24"/>
          <w:szCs w:val="24"/>
        </w:rPr>
        <w:t>发表</w:t>
      </w:r>
      <w:r>
        <w:rPr>
          <w:rFonts w:asciiTheme="minorEastAsia" w:eastAsiaTheme="minorEastAsia" w:hAnsiTheme="minorEastAsia" w:hint="eastAsia"/>
          <w:kern w:val="0"/>
          <w:sz w:val="24"/>
          <w:szCs w:val="24"/>
        </w:rPr>
        <w:t>如下独立意见。</w:t>
      </w:r>
    </w:p>
    <w:p w:rsidR="008F31EE" w:rsidRDefault="003A45E6">
      <w:pPr>
        <w:numPr>
          <w:ilvl w:val="0"/>
          <w:numId w:val="1"/>
        </w:numPr>
        <w:autoSpaceDE w:val="0"/>
        <w:autoSpaceDN w:val="0"/>
        <w:adjustRightInd w:val="0"/>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关于对</w:t>
      </w:r>
      <w:r>
        <w:rPr>
          <w:rFonts w:asciiTheme="minorEastAsia" w:eastAsiaTheme="minorEastAsia" w:hAnsiTheme="minorEastAsia" w:hint="eastAsia"/>
          <w:color w:val="333333"/>
          <w:sz w:val="24"/>
          <w:shd w:val="clear" w:color="auto" w:fill="FFFFFF"/>
        </w:rPr>
        <w:t>《关于使用部分闲置募集资金暂时补充流动资金的议案》的独立意见</w:t>
      </w:r>
    </w:p>
    <w:p w:rsidR="008F31EE" w:rsidRDefault="003A45E6">
      <w:pPr>
        <w:widowControl/>
        <w:shd w:val="clear" w:color="auto" w:fill="FFFFFF"/>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cs="宋体" w:hint="eastAsia"/>
          <w:color w:val="333333"/>
          <w:kern w:val="0"/>
          <w:sz w:val="24"/>
        </w:rPr>
        <w:t>经审核，我们认为：公司使用部分闲置募集资金暂时补充流动资金，有利于提高募集资金的使用效率，节省公司财务费用，为公司和公司股东创造更大的效益。本次闲置募集资金的使用不会影响募集资金投资项目的正常实施，也不存在变相改变募集资金投向和损害中小投资者利益的情形；在本次使用闲置募集资金暂时补充流动资金期间，不使用闲置募集资金直接或者间接进行证券投资、衍生品交易等高风险投资。公司本次将部分闲置募集资金暂时补充流动资金，已履行了必要的审批程序，符合《上市公司监管指引第2号——上市公司募集资金管理和使用的监管要求》《深圳证券交易所上市公司自律监管指引第1号——主板上市公司规范运作》等有关规定及公司相关制度的要求。因此，我们同意公司使用不超过人民币3亿元的闲置募集资金暂时补充流动资金。</w:t>
      </w:r>
    </w:p>
    <w:p w:rsidR="008F31EE" w:rsidRDefault="003A45E6">
      <w:pPr>
        <w:autoSpaceDE w:val="0"/>
        <w:autoSpaceDN w:val="0"/>
        <w:adjustRightInd w:val="0"/>
        <w:spacing w:line="500" w:lineRule="exact"/>
        <w:ind w:firstLineChars="200" w:firstLine="48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r>
        <w:rPr>
          <w:rFonts w:asciiTheme="minorEastAsia" w:eastAsiaTheme="minorEastAsia" w:hAnsiTheme="minorEastAsia"/>
          <w:kern w:val="0"/>
          <w:sz w:val="24"/>
          <w:szCs w:val="24"/>
        </w:rPr>
        <w:t>关于</w:t>
      </w:r>
      <w:r>
        <w:rPr>
          <w:rFonts w:asciiTheme="minorEastAsia" w:eastAsiaTheme="minorEastAsia" w:hAnsiTheme="minorEastAsia" w:hint="eastAsia"/>
          <w:kern w:val="0"/>
          <w:sz w:val="24"/>
          <w:szCs w:val="24"/>
        </w:rPr>
        <w:t>对</w:t>
      </w:r>
      <w:r>
        <w:rPr>
          <w:rFonts w:asciiTheme="minorEastAsia" w:eastAsiaTheme="minorEastAsia" w:hAnsiTheme="minorEastAsia" w:hint="eastAsia"/>
          <w:bCs/>
          <w:sz w:val="24"/>
          <w:szCs w:val="24"/>
        </w:rPr>
        <w:t>《关于调整2021年股票期权行权价格的议案》的</w:t>
      </w:r>
      <w:r>
        <w:rPr>
          <w:rFonts w:asciiTheme="minorEastAsia" w:eastAsiaTheme="minorEastAsia" w:hAnsiTheme="minorEastAsia" w:hint="eastAsia"/>
          <w:kern w:val="0"/>
          <w:sz w:val="24"/>
          <w:szCs w:val="24"/>
        </w:rPr>
        <w:t>独立意见</w:t>
      </w:r>
    </w:p>
    <w:p w:rsidR="003A45E6" w:rsidRPr="00567A2A" w:rsidRDefault="003A45E6" w:rsidP="003A45E6">
      <w:pPr>
        <w:pStyle w:val="Default"/>
        <w:spacing w:line="500" w:lineRule="exact"/>
        <w:ind w:firstLineChars="200" w:firstLine="480"/>
        <w:jc w:val="both"/>
        <w:rPr>
          <w:rFonts w:hAnsi="宋体"/>
        </w:rPr>
      </w:pPr>
      <w:r>
        <w:rPr>
          <w:rFonts w:hAnsi="宋体" w:cs="Times New Roman" w:hint="eastAsia"/>
          <w:color w:val="auto"/>
          <w:kern w:val="2"/>
        </w:rPr>
        <w:t>公司本次股票期权行权价格的调整方法、调整程序和调整结果符合《上市公司股权激励管理办法》及公司《2021年股票期权激励计划》的相关规定，决策程序合法、有效，不存在损害公司及股东利益的情形，我们同意公司对2021年股票期权激励计划首次授予股票期权的行权价格和预留授予股票期权行权价格分别进行调整。</w:t>
      </w:r>
    </w:p>
    <w:p w:rsidR="008F31EE" w:rsidRDefault="003A45E6">
      <w:pPr>
        <w:tabs>
          <w:tab w:val="left" w:pos="8364"/>
        </w:tabs>
        <w:autoSpaceDE w:val="0"/>
        <w:autoSpaceDN w:val="0"/>
        <w:adjustRightInd w:val="0"/>
        <w:spacing w:line="500" w:lineRule="exact"/>
        <w:ind w:right="84" w:firstLine="200"/>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独立董事</w:t>
      </w:r>
      <w:r w:rsidR="00005662">
        <w:rPr>
          <w:rFonts w:asciiTheme="minorEastAsia" w:eastAsiaTheme="minorEastAsia" w:hAnsiTheme="minorEastAsia" w:hint="eastAsia"/>
          <w:kern w:val="0"/>
          <w:sz w:val="24"/>
          <w:szCs w:val="24"/>
        </w:rPr>
        <w:t>：孔祥云、高卫东、黄亚英</w:t>
      </w:r>
    </w:p>
    <w:p w:rsidR="008F31EE" w:rsidRDefault="003A45E6">
      <w:pPr>
        <w:tabs>
          <w:tab w:val="left" w:pos="8364"/>
        </w:tabs>
        <w:autoSpaceDE w:val="0"/>
        <w:autoSpaceDN w:val="0"/>
        <w:adjustRightInd w:val="0"/>
        <w:spacing w:line="500" w:lineRule="exact"/>
        <w:ind w:right="84" w:firstLine="200"/>
        <w:jc w:val="right"/>
        <w:rPr>
          <w:rFonts w:ascii="Times New Roman" w:hAnsi="Times New Roman"/>
          <w:kern w:val="0"/>
          <w:sz w:val="24"/>
          <w:szCs w:val="24"/>
        </w:rPr>
      </w:pPr>
      <w:r>
        <w:rPr>
          <w:rFonts w:asciiTheme="minorEastAsia" w:eastAsiaTheme="minorEastAsia" w:hAnsiTheme="minorEastAsia"/>
          <w:kern w:val="0"/>
          <w:sz w:val="24"/>
          <w:szCs w:val="24"/>
        </w:rPr>
        <w:t>二〇</w:t>
      </w:r>
      <w:r>
        <w:rPr>
          <w:rFonts w:asciiTheme="minorEastAsia" w:eastAsiaTheme="minorEastAsia" w:hAnsiTheme="minorEastAsia" w:hint="eastAsia"/>
          <w:kern w:val="0"/>
          <w:sz w:val="24"/>
          <w:szCs w:val="24"/>
        </w:rPr>
        <w:t>二二</w:t>
      </w:r>
      <w:bookmarkStart w:id="0" w:name="_GoBack"/>
      <w:bookmarkEnd w:id="0"/>
      <w:r>
        <w:rPr>
          <w:rFonts w:asciiTheme="minorEastAsia" w:eastAsiaTheme="minorEastAsia" w:hAnsiTheme="minorEastAsia"/>
          <w:kern w:val="0"/>
          <w:sz w:val="24"/>
          <w:szCs w:val="24"/>
        </w:rPr>
        <w:t>年</w:t>
      </w:r>
      <w:r>
        <w:rPr>
          <w:rFonts w:asciiTheme="minorEastAsia" w:eastAsiaTheme="minorEastAsia" w:hAnsiTheme="minorEastAsia" w:hint="eastAsia"/>
          <w:kern w:val="0"/>
          <w:sz w:val="24"/>
          <w:szCs w:val="24"/>
        </w:rPr>
        <w:t>九</w:t>
      </w:r>
      <w:r>
        <w:rPr>
          <w:rFonts w:asciiTheme="minorEastAsia" w:eastAsiaTheme="minorEastAsia" w:hAnsiTheme="minorEastAsia"/>
          <w:kern w:val="0"/>
          <w:sz w:val="24"/>
          <w:szCs w:val="24"/>
        </w:rPr>
        <w:t>月</w:t>
      </w:r>
      <w:r>
        <w:rPr>
          <w:rFonts w:asciiTheme="minorEastAsia" w:eastAsiaTheme="minorEastAsia" w:hAnsiTheme="minorEastAsia" w:hint="eastAsia"/>
          <w:kern w:val="0"/>
          <w:sz w:val="24"/>
          <w:szCs w:val="24"/>
        </w:rPr>
        <w:t>二十六</w:t>
      </w:r>
      <w:r>
        <w:rPr>
          <w:rFonts w:asciiTheme="minorEastAsia" w:eastAsiaTheme="minorEastAsia" w:hAnsiTheme="minorEastAsia"/>
          <w:kern w:val="0"/>
          <w:sz w:val="24"/>
          <w:szCs w:val="24"/>
        </w:rPr>
        <w:t>日</w:t>
      </w:r>
    </w:p>
    <w:sectPr w:rsidR="008F31EE">
      <w:pgSz w:w="11906" w:h="16838"/>
      <w:pgMar w:top="993" w:right="1841"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E6" w:rsidRDefault="003A45E6" w:rsidP="003A45E6">
      <w:r>
        <w:separator/>
      </w:r>
    </w:p>
  </w:endnote>
  <w:endnote w:type="continuationSeparator" w:id="0">
    <w:p w:rsidR="003A45E6" w:rsidRDefault="003A45E6" w:rsidP="003A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E6" w:rsidRDefault="003A45E6" w:rsidP="003A45E6">
      <w:r>
        <w:separator/>
      </w:r>
    </w:p>
  </w:footnote>
  <w:footnote w:type="continuationSeparator" w:id="0">
    <w:p w:rsidR="003A45E6" w:rsidRDefault="003A45E6" w:rsidP="003A4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2A0299"/>
    <w:multiLevelType w:val="singleLevel"/>
    <w:tmpl w:val="FD2A029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746BE"/>
    <w:rsid w:val="00005662"/>
    <w:rsid w:val="0004527F"/>
    <w:rsid w:val="00056037"/>
    <w:rsid w:val="000A41B1"/>
    <w:rsid w:val="000A7949"/>
    <w:rsid w:val="00110CA2"/>
    <w:rsid w:val="00123BF5"/>
    <w:rsid w:val="001320C1"/>
    <w:rsid w:val="00153406"/>
    <w:rsid w:val="00160828"/>
    <w:rsid w:val="00171561"/>
    <w:rsid w:val="00176DAF"/>
    <w:rsid w:val="001834CB"/>
    <w:rsid w:val="001B3D03"/>
    <w:rsid w:val="001E4517"/>
    <w:rsid w:val="001E61B9"/>
    <w:rsid w:val="0020651E"/>
    <w:rsid w:val="00266D90"/>
    <w:rsid w:val="00266F31"/>
    <w:rsid w:val="00280BC0"/>
    <w:rsid w:val="00287EF9"/>
    <w:rsid w:val="002B5084"/>
    <w:rsid w:val="002B59FD"/>
    <w:rsid w:val="00336A1C"/>
    <w:rsid w:val="00357809"/>
    <w:rsid w:val="00367F83"/>
    <w:rsid w:val="003A45E6"/>
    <w:rsid w:val="003E3AAF"/>
    <w:rsid w:val="003F405A"/>
    <w:rsid w:val="00422A43"/>
    <w:rsid w:val="004311AF"/>
    <w:rsid w:val="00445933"/>
    <w:rsid w:val="0045104E"/>
    <w:rsid w:val="004617A8"/>
    <w:rsid w:val="00471272"/>
    <w:rsid w:val="00494E23"/>
    <w:rsid w:val="004A446E"/>
    <w:rsid w:val="004B27B1"/>
    <w:rsid w:val="004E7761"/>
    <w:rsid w:val="005119FB"/>
    <w:rsid w:val="00526FD3"/>
    <w:rsid w:val="00534234"/>
    <w:rsid w:val="005451D5"/>
    <w:rsid w:val="00546DB6"/>
    <w:rsid w:val="00581EFE"/>
    <w:rsid w:val="00583371"/>
    <w:rsid w:val="00591769"/>
    <w:rsid w:val="005A754D"/>
    <w:rsid w:val="005C6441"/>
    <w:rsid w:val="005F2A80"/>
    <w:rsid w:val="005F2B1D"/>
    <w:rsid w:val="005F380B"/>
    <w:rsid w:val="005F4B5E"/>
    <w:rsid w:val="0060371E"/>
    <w:rsid w:val="00606365"/>
    <w:rsid w:val="006147FB"/>
    <w:rsid w:val="00630782"/>
    <w:rsid w:val="00656C19"/>
    <w:rsid w:val="00656E64"/>
    <w:rsid w:val="006668E9"/>
    <w:rsid w:val="00666BB4"/>
    <w:rsid w:val="0067367C"/>
    <w:rsid w:val="00677B15"/>
    <w:rsid w:val="006822AB"/>
    <w:rsid w:val="006B3157"/>
    <w:rsid w:val="006C2E19"/>
    <w:rsid w:val="006E0C3A"/>
    <w:rsid w:val="00703F84"/>
    <w:rsid w:val="00740754"/>
    <w:rsid w:val="0076745C"/>
    <w:rsid w:val="00767E09"/>
    <w:rsid w:val="007C406A"/>
    <w:rsid w:val="007C6A9E"/>
    <w:rsid w:val="007C7783"/>
    <w:rsid w:val="00832685"/>
    <w:rsid w:val="00841BE8"/>
    <w:rsid w:val="00841ED1"/>
    <w:rsid w:val="0084551C"/>
    <w:rsid w:val="00862A46"/>
    <w:rsid w:val="00862E30"/>
    <w:rsid w:val="00876750"/>
    <w:rsid w:val="00894153"/>
    <w:rsid w:val="008D3B2C"/>
    <w:rsid w:val="008F31EE"/>
    <w:rsid w:val="0097564C"/>
    <w:rsid w:val="00977E14"/>
    <w:rsid w:val="009959A8"/>
    <w:rsid w:val="009A3B5D"/>
    <w:rsid w:val="009B1F11"/>
    <w:rsid w:val="009C2514"/>
    <w:rsid w:val="009C410E"/>
    <w:rsid w:val="009D0419"/>
    <w:rsid w:val="009E21BD"/>
    <w:rsid w:val="009F109E"/>
    <w:rsid w:val="009F1208"/>
    <w:rsid w:val="009F784F"/>
    <w:rsid w:val="00A03DAC"/>
    <w:rsid w:val="00A117E1"/>
    <w:rsid w:val="00A22881"/>
    <w:rsid w:val="00A366A0"/>
    <w:rsid w:val="00A377D7"/>
    <w:rsid w:val="00A46B97"/>
    <w:rsid w:val="00A52DBB"/>
    <w:rsid w:val="00A735DE"/>
    <w:rsid w:val="00A859D7"/>
    <w:rsid w:val="00AC591E"/>
    <w:rsid w:val="00AD0594"/>
    <w:rsid w:val="00B1488B"/>
    <w:rsid w:val="00B16AC8"/>
    <w:rsid w:val="00B23482"/>
    <w:rsid w:val="00B319FB"/>
    <w:rsid w:val="00B538C1"/>
    <w:rsid w:val="00BB3341"/>
    <w:rsid w:val="00BB33EA"/>
    <w:rsid w:val="00BD08CC"/>
    <w:rsid w:val="00BF13AE"/>
    <w:rsid w:val="00BF5CF4"/>
    <w:rsid w:val="00BF7296"/>
    <w:rsid w:val="00C211FD"/>
    <w:rsid w:val="00C44E8A"/>
    <w:rsid w:val="00C53149"/>
    <w:rsid w:val="00C55381"/>
    <w:rsid w:val="00C67347"/>
    <w:rsid w:val="00C746BE"/>
    <w:rsid w:val="00C900B1"/>
    <w:rsid w:val="00CF0030"/>
    <w:rsid w:val="00D034CF"/>
    <w:rsid w:val="00D25034"/>
    <w:rsid w:val="00D851B2"/>
    <w:rsid w:val="00D9767A"/>
    <w:rsid w:val="00DA360D"/>
    <w:rsid w:val="00DE046A"/>
    <w:rsid w:val="00DE05A9"/>
    <w:rsid w:val="00E123E9"/>
    <w:rsid w:val="00E265BA"/>
    <w:rsid w:val="00E96275"/>
    <w:rsid w:val="00EF03D8"/>
    <w:rsid w:val="00EF75B0"/>
    <w:rsid w:val="00F01039"/>
    <w:rsid w:val="00F01B37"/>
    <w:rsid w:val="00F14E3B"/>
    <w:rsid w:val="00F54AEF"/>
    <w:rsid w:val="00F70DCC"/>
    <w:rsid w:val="00F758CC"/>
    <w:rsid w:val="00FB0212"/>
    <w:rsid w:val="0847396B"/>
    <w:rsid w:val="38F40C40"/>
    <w:rsid w:val="51C368F8"/>
    <w:rsid w:val="5F59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rFonts w:ascii="Calibri" w:eastAsia="宋体" w:hAnsi="Calibri" w:cs="Times New Roman"/>
      <w:kern w:val="0"/>
      <w:sz w:val="18"/>
      <w:szCs w:val="18"/>
      <w:lang w:val="zh-CN" w:eastAsia="zh-CN"/>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qFormat/>
    <w:rPr>
      <w:rFonts w:ascii="Times New Roman" w:eastAsia="宋体" w:hAnsi="Times New Roman" w:cs="Times New Roman"/>
      <w:sz w:val="28"/>
      <w:szCs w:val="24"/>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2">
    <w:name w:val="页眉 Char"/>
    <w:basedOn w:val="a0"/>
    <w:link w:val="a6"/>
    <w:uiPriority w:val="99"/>
    <w:qFormat/>
    <w:rPr>
      <w:rFonts w:ascii="Calibri" w:eastAsia="宋体" w:hAnsi="Calibri" w:cs="Times New Roman"/>
      <w:kern w:val="0"/>
      <w:sz w:val="18"/>
      <w:szCs w:val="18"/>
      <w:lang w:val="zh-CN" w:eastAsia="zh-CN"/>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qFormat/>
    <w:rPr>
      <w:rFonts w:ascii="Times New Roman" w:eastAsia="宋体" w:hAnsi="Times New Roman" w:cs="Times New Roman"/>
      <w:sz w:val="28"/>
      <w:szCs w:val="24"/>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Words>
  <Characters>639</Characters>
  <Application>Microsoft Office Word</Application>
  <DocSecurity>0</DocSecurity>
  <Lines>5</Lines>
  <Paragraphs>1</Paragraphs>
  <ScaleCrop>false</ScaleCrop>
  <Company>Lenovo</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8</cp:revision>
  <dcterms:created xsi:type="dcterms:W3CDTF">2021-11-17T09:00:00Z</dcterms:created>
  <dcterms:modified xsi:type="dcterms:W3CDTF">2022-09-26T09:50:00Z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668DAA48FEE14A36AAC24C3826D98D56</vt:lpwstr>
  </property>
</Properties>
</file>