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B6" w:rsidRDefault="008771F1">
      <w:pPr>
        <w:ind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华孚时尚股份有限公司</w:t>
      </w:r>
    </w:p>
    <w:p w:rsidR="00205AB6" w:rsidRDefault="008771F1">
      <w:pPr>
        <w:ind w:firstLineChars="0" w:firstLine="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t>20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22</w:t>
      </w:r>
      <w:r>
        <w:rPr>
          <w:rFonts w:asciiTheme="minorEastAsia" w:eastAsiaTheme="minorEastAsia" w:hAnsiTheme="minorEastAsia"/>
          <w:b/>
          <w:sz w:val="44"/>
          <w:szCs w:val="44"/>
        </w:rPr>
        <w:t>年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半年</w:t>
      </w:r>
      <w:r>
        <w:rPr>
          <w:rFonts w:asciiTheme="minorEastAsia" w:eastAsiaTheme="minorEastAsia" w:hAnsiTheme="minorEastAsia"/>
          <w:b/>
          <w:sz w:val="44"/>
          <w:szCs w:val="44"/>
        </w:rPr>
        <w:t>度非经营性资金占用及其他关联资金往来情况汇总表</w:t>
      </w:r>
    </w:p>
    <w:p w:rsidR="00205AB6" w:rsidRDefault="008771F1">
      <w:pPr>
        <w:widowControl/>
        <w:adjustRightInd w:val="0"/>
        <w:snapToGrid w:val="0"/>
        <w:ind w:firstLineChars="0" w:firstLine="0"/>
        <w:rPr>
          <w:rFonts w:ascii="黑体" w:eastAsia="黑体" w:hAnsi="黑体"/>
        </w:rPr>
      </w:pPr>
      <w:r>
        <w:rPr>
          <w:rFonts w:ascii="方正小标宋简体"/>
          <w:sz w:val="44"/>
          <w:szCs w:val="44"/>
        </w:rPr>
        <w:t xml:space="preserve">      </w:t>
      </w:r>
    </w:p>
    <w:p w:rsidR="00205AB6" w:rsidRDefault="008771F1">
      <w:pPr>
        <w:ind w:firstLineChars="0" w:firstLine="0"/>
        <w:jc w:val="right"/>
        <w:rPr>
          <w:rFonts w:ascii="仿宋" w:hAnsi="仿宋"/>
          <w:b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单位：万元</w:t>
      </w:r>
    </w:p>
    <w:tbl>
      <w:tblPr>
        <w:tblW w:w="14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1395"/>
        <w:gridCol w:w="1298"/>
        <w:gridCol w:w="1254"/>
        <w:gridCol w:w="1134"/>
        <w:gridCol w:w="1399"/>
        <w:gridCol w:w="1294"/>
        <w:gridCol w:w="1276"/>
        <w:gridCol w:w="1276"/>
        <w:gridCol w:w="872"/>
        <w:gridCol w:w="1396"/>
      </w:tblGrid>
      <w:tr w:rsidR="00205AB6">
        <w:trPr>
          <w:cantSplit/>
          <w:trHeight w:val="85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非经营性资金占用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资金占用方名称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占用方与上市公司的关联关系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上市公司核算的会计科目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2022年期初占用资金余额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2022年半年度占用累计发生金额（不含利息）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2022年半年度占用资金的利息（如有）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2022年半年度偿还累计发生金额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2022年半年度期末占用资金余额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占用形成原因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占用性质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pStyle w:val="3"/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控股股东、实际控制人及其附属企业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非经营性占用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150" w:firstLine="361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小计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pStyle w:val="3"/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前控股股东、实际控制人及其附属企业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非经营性占用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小计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pStyle w:val="3"/>
              <w:spacing w:line="300" w:lineRule="exact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其他关联方及其附属企业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非经营性占用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小计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pStyle w:val="3"/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lastRenderedPageBreak/>
              <w:t>其他关联资金往来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资金往来方名称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往来方与上市公司的关联关系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上市公司核算的会计科目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2022年期初往来资金余额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2022半年度往来累计发生金额（不含利息）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2022半年度往来资金的利息（如有）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2022半年度偿还累计发生金额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2022半年度期末往来资金余额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往来形成原因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往来性质</w:t>
            </w:r>
          </w:p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（经营性往来、非经营性往来）</w:t>
            </w:r>
          </w:p>
        </w:tc>
      </w:tr>
      <w:tr w:rsidR="00205AB6">
        <w:trPr>
          <w:cantSplit/>
          <w:trHeight w:val="467"/>
          <w:jc w:val="center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pStyle w:val="3"/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控股股东、实际控制人及其附属企业</w:t>
            </w:r>
          </w:p>
          <w:p w:rsidR="00205AB6" w:rsidRDefault="00205AB6">
            <w:pPr>
              <w:pStyle w:val="3"/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205AB6">
        <w:trPr>
          <w:cantSplit/>
          <w:trHeight w:val="467"/>
          <w:jc w:val="center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widowControl/>
              <w:spacing w:line="300" w:lineRule="exact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205AB6">
        <w:trPr>
          <w:cantSplit/>
          <w:trHeight w:val="1321"/>
          <w:jc w:val="center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pStyle w:val="3"/>
              <w:spacing w:line="300" w:lineRule="exact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上市公司的子公司及其附属企业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深圳华孚网链投资有限公司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本公司之子公司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其他应收款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63,974.87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5.00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B39F5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8B39F5">
              <w:rPr>
                <w:rFonts w:ascii="仿宋" w:hAnsi="仿宋"/>
                <w:sz w:val="24"/>
                <w:szCs w:val="24"/>
              </w:rPr>
              <w:t>44,449.00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B39F5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8B39F5">
              <w:rPr>
                <w:rFonts w:ascii="仿宋" w:hAnsi="仿宋"/>
                <w:sz w:val="24"/>
                <w:szCs w:val="24"/>
              </w:rPr>
              <w:t>19,530.87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往来款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非经营性往来</w:t>
            </w:r>
          </w:p>
        </w:tc>
      </w:tr>
      <w:tr w:rsidR="00205AB6">
        <w:trPr>
          <w:cantSplit/>
          <w:trHeight w:val="1680"/>
          <w:jc w:val="center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widowControl/>
              <w:spacing w:line="300" w:lineRule="exact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淮北华孚供应链管理有限公司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本公司之子公司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其他应收款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143.76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342.48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486.24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往来款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非经营性往来</w:t>
            </w:r>
          </w:p>
        </w:tc>
      </w:tr>
      <w:tr w:rsidR="00205AB6">
        <w:trPr>
          <w:cantSplit/>
          <w:trHeight w:val="467"/>
          <w:jc w:val="center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widowControl/>
              <w:spacing w:line="300" w:lineRule="exact"/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奎屯锦孚纺织有限公司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本公司之子公司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其他应收款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0.00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1,130.00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1,130.00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往来款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非经营性往来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pStyle w:val="3"/>
              <w:spacing w:line="300" w:lineRule="exact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其他关联方及其附属企业</w:t>
            </w:r>
          </w:p>
          <w:p w:rsidR="00205AB6" w:rsidRDefault="00205AB6">
            <w:pPr>
              <w:pStyle w:val="3"/>
              <w:spacing w:line="300" w:lineRule="exact"/>
              <w:jc w:val="center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江阴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市传澄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电子商务有限公司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参股子公司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应收账款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1.66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1.66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货款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经营性往来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widowControl/>
              <w:spacing w:line="300" w:lineRule="exact"/>
              <w:ind w:firstLineChars="0" w:firstLine="0"/>
              <w:jc w:val="left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新疆棉花产业集团有限公司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控股子公司少数股东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其他应收款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1,213.29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632.94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580.35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往来款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非经营性往来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widowControl/>
              <w:spacing w:line="300" w:lineRule="exact"/>
              <w:ind w:firstLineChars="0" w:firstLine="0"/>
              <w:jc w:val="left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第七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师国有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资产经营有限公司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控股子公司少数股东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其他应收款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37.19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37.19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往来款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非经营性往来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widowControl/>
              <w:spacing w:line="300" w:lineRule="exact"/>
              <w:ind w:firstLineChars="0" w:firstLine="0"/>
              <w:jc w:val="left"/>
              <w:rPr>
                <w:rFonts w:ascii="仿宋" w:hAnsi="仿宋"/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江阴</w:t>
            </w:r>
            <w:proofErr w:type="gramStart"/>
            <w:r>
              <w:rPr>
                <w:rFonts w:ascii="仿宋" w:hAnsi="仿宋" w:hint="eastAsia"/>
                <w:sz w:val="24"/>
                <w:szCs w:val="24"/>
              </w:rPr>
              <w:t>市传澄</w:t>
            </w:r>
            <w:proofErr w:type="gramEnd"/>
            <w:r>
              <w:rPr>
                <w:rFonts w:ascii="仿宋" w:hAnsi="仿宋" w:hint="eastAsia"/>
                <w:sz w:val="24"/>
                <w:szCs w:val="24"/>
              </w:rPr>
              <w:t>电子商务有限公司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参股子公司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其他应收款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900.44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900.44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往来款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非经营性往来</w:t>
            </w:r>
          </w:p>
        </w:tc>
      </w:tr>
      <w:tr w:rsidR="00205AB6">
        <w:trPr>
          <w:cantSplit/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ascii="仿宋" w:hAnsi="仿宋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66,271.2</w:t>
            </w:r>
            <w:r w:rsidR="00896539">
              <w:rPr>
                <w:rFonts w:ascii="仿宋" w:hAnsi="仿宋" w:hint="eastAsia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1,477.48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B39F5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 w:rsidRPr="008B39F5">
              <w:rPr>
                <w:rFonts w:ascii="仿宋" w:hAnsi="仿宋"/>
                <w:sz w:val="24"/>
                <w:szCs w:val="24"/>
              </w:rPr>
              <w:t>45,081.94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B39F5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22,666.7</w:t>
            </w:r>
            <w:r>
              <w:rPr>
                <w:rFonts w:ascii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205AB6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5AB6" w:rsidRDefault="008771F1">
            <w:pPr>
              <w:spacing w:line="300" w:lineRule="exact"/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-</w:t>
            </w:r>
          </w:p>
        </w:tc>
      </w:tr>
    </w:tbl>
    <w:p w:rsidR="00205AB6" w:rsidRDefault="008771F1">
      <w:pPr>
        <w:ind w:firstLineChars="111" w:firstLine="355"/>
      </w:pPr>
      <w:r>
        <w:rPr>
          <w:rFonts w:hint="eastAsia"/>
        </w:rPr>
        <w:t>法定代表人：孙伟挺</w:t>
      </w:r>
      <w:r>
        <w:rPr>
          <w:rFonts w:hint="eastAsia"/>
        </w:rPr>
        <w:t xml:space="preserve">          </w:t>
      </w:r>
      <w:r>
        <w:t>主管会计工作负责人：</w:t>
      </w:r>
      <w:r>
        <w:rPr>
          <w:rFonts w:hint="eastAsia"/>
        </w:rPr>
        <w:t>陈玲芬</w:t>
      </w:r>
      <w:r>
        <w:rPr>
          <w:rFonts w:hint="eastAsia"/>
        </w:rPr>
        <w:t xml:space="preserve">       </w:t>
      </w:r>
      <w:r>
        <w:rPr>
          <w:rFonts w:hint="eastAsia"/>
        </w:rPr>
        <w:t>会计机构负责人：王国友</w:t>
      </w:r>
    </w:p>
    <w:sectPr w:rsidR="00205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F1" w:rsidRDefault="008771F1">
      <w:pPr>
        <w:spacing w:line="240" w:lineRule="auto"/>
        <w:ind w:firstLine="640"/>
      </w:pPr>
      <w:r>
        <w:separator/>
      </w:r>
    </w:p>
  </w:endnote>
  <w:endnote w:type="continuationSeparator" w:id="0">
    <w:p w:rsidR="008771F1" w:rsidRDefault="008771F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6" w:rsidRDefault="00205AB6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6" w:rsidRDefault="00205AB6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6" w:rsidRDefault="00205AB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F1" w:rsidRDefault="008771F1">
      <w:pPr>
        <w:spacing w:line="240" w:lineRule="auto"/>
        <w:ind w:firstLine="640"/>
      </w:pPr>
      <w:r>
        <w:separator/>
      </w:r>
    </w:p>
  </w:footnote>
  <w:footnote w:type="continuationSeparator" w:id="0">
    <w:p w:rsidR="008771F1" w:rsidRDefault="008771F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6" w:rsidRDefault="00205AB6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6" w:rsidRDefault="00205AB6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AB6" w:rsidRDefault="00205AB6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5450CD"/>
    <w:rsid w:val="001533A0"/>
    <w:rsid w:val="00172A2F"/>
    <w:rsid w:val="001A10D8"/>
    <w:rsid w:val="00205AB6"/>
    <w:rsid w:val="00225305"/>
    <w:rsid w:val="00262BF2"/>
    <w:rsid w:val="0027391A"/>
    <w:rsid w:val="002C72C8"/>
    <w:rsid w:val="003A37F0"/>
    <w:rsid w:val="00447462"/>
    <w:rsid w:val="0046260A"/>
    <w:rsid w:val="004755C8"/>
    <w:rsid w:val="004F595F"/>
    <w:rsid w:val="005450CD"/>
    <w:rsid w:val="006037BA"/>
    <w:rsid w:val="00757FDB"/>
    <w:rsid w:val="007A5DB5"/>
    <w:rsid w:val="008771F1"/>
    <w:rsid w:val="00896539"/>
    <w:rsid w:val="008B39F5"/>
    <w:rsid w:val="008B799C"/>
    <w:rsid w:val="009C4A80"/>
    <w:rsid w:val="00A3734C"/>
    <w:rsid w:val="00AD356D"/>
    <w:rsid w:val="00B56491"/>
    <w:rsid w:val="00B60823"/>
    <w:rsid w:val="00BE36E5"/>
    <w:rsid w:val="00CC5A0E"/>
    <w:rsid w:val="00EE286E"/>
    <w:rsid w:val="00F10180"/>
    <w:rsid w:val="100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3">
    <w:name w:val="样式3"/>
    <w:basedOn w:val="a"/>
    <w:pPr>
      <w:adjustRightInd w:val="0"/>
      <w:snapToGrid w:val="0"/>
      <w:spacing w:line="240" w:lineRule="auto"/>
      <w:ind w:firstLineChars="0" w:firstLine="0"/>
    </w:pPr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3">
    <w:name w:val="样式3"/>
    <w:basedOn w:val="a"/>
    <w:pPr>
      <w:adjustRightInd w:val="0"/>
      <w:snapToGrid w:val="0"/>
      <w:spacing w:line="240" w:lineRule="auto"/>
      <w:ind w:firstLineChars="0" w:firstLine="0"/>
    </w:pPr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</Words>
  <Characters>975</Characters>
  <Application>Microsoft Office Word</Application>
  <DocSecurity>0</DocSecurity>
  <Lines>8</Lines>
  <Paragraphs>2</Paragraphs>
  <ScaleCrop>false</ScaleCrop>
  <Company>微软公司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汪疏影</dc:creator>
  <cp:lastModifiedBy>孙献</cp:lastModifiedBy>
  <cp:revision>6</cp:revision>
  <dcterms:created xsi:type="dcterms:W3CDTF">2022-08-09T04:29:00Z</dcterms:created>
  <dcterms:modified xsi:type="dcterms:W3CDTF">2022-08-24T10:17:00Z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71597071423948A6907FDC0F43925F59</vt:lpwstr>
  </property>
</Properties>
</file>