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1C" w:rsidRPr="0062434F" w:rsidRDefault="00C746BE" w:rsidP="00336A1C">
      <w:pPr>
        <w:jc w:val="center"/>
        <w:rPr>
          <w:rFonts w:ascii="Times New Roman"/>
          <w:b/>
          <w:sz w:val="36"/>
          <w:szCs w:val="36"/>
        </w:rPr>
      </w:pPr>
      <w:r w:rsidRPr="0062434F">
        <w:rPr>
          <w:rFonts w:ascii="Times New Roman"/>
          <w:b/>
          <w:sz w:val="36"/>
          <w:szCs w:val="36"/>
        </w:rPr>
        <w:t>华孚</w:t>
      </w:r>
      <w:r w:rsidR="00336A1C" w:rsidRPr="0062434F">
        <w:rPr>
          <w:rFonts w:ascii="Times New Roman"/>
          <w:b/>
          <w:sz w:val="36"/>
          <w:szCs w:val="36"/>
        </w:rPr>
        <w:t>时尚</w:t>
      </w:r>
      <w:r w:rsidRPr="0062434F">
        <w:rPr>
          <w:rFonts w:ascii="Times New Roman"/>
          <w:b/>
          <w:sz w:val="36"/>
          <w:szCs w:val="36"/>
        </w:rPr>
        <w:t>股份有限公司独立董事</w:t>
      </w:r>
    </w:p>
    <w:p w:rsidR="00336A1C" w:rsidRPr="0062434F" w:rsidRDefault="00C746BE" w:rsidP="00336A1C">
      <w:pPr>
        <w:jc w:val="center"/>
        <w:rPr>
          <w:rFonts w:ascii="Times New Roman" w:hAnsi="Times New Roman"/>
          <w:b/>
          <w:sz w:val="36"/>
          <w:szCs w:val="36"/>
        </w:rPr>
      </w:pPr>
      <w:r w:rsidRPr="0062434F">
        <w:rPr>
          <w:rFonts w:ascii="Times New Roman"/>
          <w:b/>
          <w:sz w:val="36"/>
          <w:szCs w:val="36"/>
        </w:rPr>
        <w:t>关于</w:t>
      </w:r>
      <w:r w:rsidR="00423AB0" w:rsidRPr="0062434F">
        <w:rPr>
          <w:rFonts w:ascii="Times New Roman" w:hAnsi="Times New Roman" w:hint="eastAsia"/>
          <w:b/>
          <w:sz w:val="36"/>
          <w:szCs w:val="36"/>
        </w:rPr>
        <w:t>第八届董事会第一</w:t>
      </w:r>
      <w:r w:rsidR="00336A1C" w:rsidRPr="0062434F">
        <w:rPr>
          <w:rFonts w:ascii="Times New Roman" w:hAnsi="Times New Roman" w:hint="eastAsia"/>
          <w:b/>
          <w:sz w:val="36"/>
          <w:szCs w:val="36"/>
        </w:rPr>
        <w:t>次会议相关议案的</w:t>
      </w:r>
    </w:p>
    <w:p w:rsidR="00C746BE" w:rsidRPr="0062434F" w:rsidRDefault="004071A3" w:rsidP="00C746BE">
      <w:pPr>
        <w:jc w:val="center"/>
        <w:rPr>
          <w:rFonts w:ascii="Times New Roman" w:hAnsi="Times New Roman"/>
          <w:b/>
          <w:sz w:val="36"/>
          <w:szCs w:val="36"/>
        </w:rPr>
      </w:pPr>
      <w:r w:rsidRPr="0062434F">
        <w:rPr>
          <w:rFonts w:ascii="Times New Roman" w:hint="eastAsia"/>
          <w:b/>
          <w:sz w:val="36"/>
          <w:szCs w:val="36"/>
        </w:rPr>
        <w:t>事前认可</w:t>
      </w:r>
      <w:r w:rsidR="00C746BE" w:rsidRPr="0062434F">
        <w:rPr>
          <w:rFonts w:ascii="Times New Roman"/>
          <w:b/>
          <w:sz w:val="36"/>
          <w:szCs w:val="36"/>
        </w:rPr>
        <w:t>意见</w:t>
      </w:r>
    </w:p>
    <w:p w:rsidR="00C746BE" w:rsidRPr="0062434F" w:rsidRDefault="00C746BE" w:rsidP="00E9769B">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62434F">
        <w:rPr>
          <w:rFonts w:asciiTheme="minorEastAsia" w:eastAsiaTheme="minorEastAsia" w:hAnsiTheme="minorEastAsia"/>
          <w:kern w:val="0"/>
          <w:sz w:val="24"/>
          <w:szCs w:val="24"/>
        </w:rPr>
        <w:t>根据《关于在上市公司建</w:t>
      </w:r>
      <w:r w:rsidR="00336A1C" w:rsidRPr="0062434F">
        <w:rPr>
          <w:rFonts w:asciiTheme="minorEastAsia" w:eastAsiaTheme="minorEastAsia" w:hAnsiTheme="minorEastAsia"/>
          <w:kern w:val="0"/>
          <w:sz w:val="24"/>
          <w:szCs w:val="24"/>
        </w:rPr>
        <w:t>立独立董事制度的指导意见》、《</w:t>
      </w:r>
      <w:r w:rsidR="00336A1C" w:rsidRPr="0062434F">
        <w:rPr>
          <w:rFonts w:asciiTheme="minorEastAsia" w:eastAsiaTheme="minorEastAsia" w:hAnsiTheme="minorEastAsia" w:hint="eastAsia"/>
          <w:kern w:val="0"/>
          <w:sz w:val="24"/>
          <w:szCs w:val="24"/>
        </w:rPr>
        <w:t>公司章程</w:t>
      </w:r>
      <w:r w:rsidRPr="0062434F">
        <w:rPr>
          <w:rFonts w:asciiTheme="minorEastAsia" w:eastAsiaTheme="minorEastAsia" w:hAnsiTheme="minorEastAsia"/>
          <w:kern w:val="0"/>
          <w:sz w:val="24"/>
          <w:szCs w:val="24"/>
        </w:rPr>
        <w:t>》及</w:t>
      </w:r>
      <w:r w:rsidR="00336A1C" w:rsidRPr="0062434F">
        <w:rPr>
          <w:rFonts w:asciiTheme="minorEastAsia" w:eastAsiaTheme="minorEastAsia" w:hAnsiTheme="minorEastAsia" w:hint="eastAsia"/>
          <w:kern w:val="0"/>
          <w:sz w:val="24"/>
          <w:szCs w:val="24"/>
        </w:rPr>
        <w:t>公司</w:t>
      </w:r>
      <w:r w:rsidRPr="0062434F">
        <w:rPr>
          <w:rFonts w:asciiTheme="minorEastAsia" w:eastAsiaTheme="minorEastAsia" w:hAnsiTheme="minorEastAsia"/>
          <w:kern w:val="0"/>
          <w:sz w:val="24"/>
          <w:szCs w:val="24"/>
        </w:rPr>
        <w:t>《独立董事工作制度》等相关规章制度的有关规定，</w:t>
      </w:r>
      <w:r w:rsidR="00423AB0" w:rsidRPr="0062434F">
        <w:rPr>
          <w:rFonts w:asciiTheme="minorEastAsia" w:eastAsiaTheme="minorEastAsia" w:hAnsiTheme="minorEastAsia" w:hint="eastAsia"/>
          <w:kern w:val="0"/>
          <w:sz w:val="24"/>
          <w:szCs w:val="24"/>
        </w:rPr>
        <w:t>我们</w:t>
      </w:r>
      <w:r w:rsidRPr="0062434F">
        <w:rPr>
          <w:rFonts w:asciiTheme="minorEastAsia" w:eastAsiaTheme="minorEastAsia" w:hAnsiTheme="minorEastAsia"/>
          <w:kern w:val="0"/>
          <w:sz w:val="24"/>
          <w:szCs w:val="24"/>
        </w:rPr>
        <w:t>作为华孚</w:t>
      </w:r>
      <w:r w:rsidR="00336A1C" w:rsidRPr="0062434F">
        <w:rPr>
          <w:rFonts w:asciiTheme="minorEastAsia" w:eastAsiaTheme="minorEastAsia" w:hAnsiTheme="minorEastAsia"/>
          <w:kern w:val="0"/>
          <w:sz w:val="24"/>
          <w:szCs w:val="24"/>
        </w:rPr>
        <w:t>时尚</w:t>
      </w:r>
      <w:r w:rsidRPr="0062434F">
        <w:rPr>
          <w:rFonts w:asciiTheme="minorEastAsia" w:eastAsiaTheme="minorEastAsia" w:hAnsiTheme="minorEastAsia"/>
          <w:kern w:val="0"/>
          <w:sz w:val="24"/>
          <w:szCs w:val="24"/>
        </w:rPr>
        <w:t>股份有限公司（以下简称“公司”）独立董事，现就</w:t>
      </w:r>
      <w:r w:rsidR="00423AB0" w:rsidRPr="0062434F">
        <w:rPr>
          <w:rFonts w:asciiTheme="minorEastAsia" w:eastAsiaTheme="minorEastAsia" w:hAnsiTheme="minorEastAsia" w:hint="eastAsia"/>
          <w:kern w:val="0"/>
          <w:sz w:val="24"/>
          <w:szCs w:val="24"/>
        </w:rPr>
        <w:t>第八</w:t>
      </w:r>
      <w:r w:rsidR="00336A1C" w:rsidRPr="0062434F">
        <w:rPr>
          <w:rFonts w:asciiTheme="minorEastAsia" w:eastAsiaTheme="minorEastAsia" w:hAnsiTheme="minorEastAsia" w:hint="eastAsia"/>
          <w:kern w:val="0"/>
          <w:sz w:val="24"/>
          <w:szCs w:val="24"/>
        </w:rPr>
        <w:t>届</w:t>
      </w:r>
      <w:r w:rsidR="00336A1C" w:rsidRPr="0062434F">
        <w:rPr>
          <w:rFonts w:asciiTheme="minorEastAsia" w:eastAsiaTheme="minorEastAsia" w:hAnsiTheme="minorEastAsia"/>
          <w:kern w:val="0"/>
          <w:sz w:val="24"/>
          <w:szCs w:val="24"/>
        </w:rPr>
        <w:t>董事会</w:t>
      </w:r>
      <w:r w:rsidR="00423AB0" w:rsidRPr="0062434F">
        <w:rPr>
          <w:rFonts w:asciiTheme="minorEastAsia" w:eastAsiaTheme="minorEastAsia" w:hAnsiTheme="minorEastAsia" w:hint="eastAsia"/>
          <w:kern w:val="0"/>
          <w:sz w:val="24"/>
          <w:szCs w:val="24"/>
        </w:rPr>
        <w:t>第一</w:t>
      </w:r>
      <w:r w:rsidR="00336A1C" w:rsidRPr="0062434F">
        <w:rPr>
          <w:rFonts w:asciiTheme="minorEastAsia" w:eastAsiaTheme="minorEastAsia" w:hAnsiTheme="minorEastAsia" w:hint="eastAsia"/>
          <w:kern w:val="0"/>
          <w:sz w:val="24"/>
          <w:szCs w:val="24"/>
        </w:rPr>
        <w:t>次会议审议的事项</w:t>
      </w:r>
      <w:r w:rsidR="00336A1C" w:rsidRPr="0062434F">
        <w:rPr>
          <w:rFonts w:asciiTheme="minorEastAsia" w:eastAsiaTheme="minorEastAsia" w:hAnsiTheme="minorEastAsia"/>
          <w:kern w:val="0"/>
          <w:sz w:val="24"/>
          <w:szCs w:val="24"/>
        </w:rPr>
        <w:t>发表</w:t>
      </w:r>
      <w:r w:rsidR="004071A3" w:rsidRPr="0062434F">
        <w:rPr>
          <w:rFonts w:asciiTheme="minorEastAsia" w:eastAsiaTheme="minorEastAsia" w:hAnsiTheme="minorEastAsia" w:hint="eastAsia"/>
          <w:kern w:val="0"/>
          <w:sz w:val="24"/>
          <w:szCs w:val="24"/>
        </w:rPr>
        <w:t>如下事前认可</w:t>
      </w:r>
      <w:r w:rsidR="00336A1C" w:rsidRPr="0062434F">
        <w:rPr>
          <w:rFonts w:asciiTheme="minorEastAsia" w:eastAsiaTheme="minorEastAsia" w:hAnsiTheme="minorEastAsia" w:hint="eastAsia"/>
          <w:kern w:val="0"/>
          <w:sz w:val="24"/>
          <w:szCs w:val="24"/>
        </w:rPr>
        <w:t>意见</w:t>
      </w:r>
      <w:r w:rsidRPr="0062434F">
        <w:rPr>
          <w:rFonts w:asciiTheme="minorEastAsia" w:eastAsiaTheme="minorEastAsia" w:hAnsiTheme="minorEastAsia"/>
          <w:kern w:val="0"/>
          <w:sz w:val="24"/>
          <w:szCs w:val="24"/>
        </w:rPr>
        <w:t>：</w:t>
      </w:r>
    </w:p>
    <w:p w:rsidR="00C55381" w:rsidRPr="0062434F" w:rsidRDefault="004071A3" w:rsidP="00E9769B">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62434F">
        <w:rPr>
          <w:rFonts w:asciiTheme="minorEastAsia" w:eastAsiaTheme="minorEastAsia" w:hAnsiTheme="minorEastAsia" w:hint="eastAsia"/>
          <w:kern w:val="0"/>
          <w:sz w:val="24"/>
          <w:szCs w:val="24"/>
        </w:rPr>
        <w:t>1</w:t>
      </w:r>
      <w:r w:rsidR="00C55381" w:rsidRPr="0062434F">
        <w:rPr>
          <w:rFonts w:asciiTheme="minorEastAsia" w:eastAsiaTheme="minorEastAsia" w:hAnsiTheme="minorEastAsia" w:hint="eastAsia"/>
          <w:kern w:val="0"/>
          <w:sz w:val="24"/>
          <w:szCs w:val="24"/>
        </w:rPr>
        <w:t>、关于《</w:t>
      </w:r>
      <w:r w:rsidR="00423AB0" w:rsidRPr="0062434F">
        <w:rPr>
          <w:rFonts w:asciiTheme="minorEastAsia" w:eastAsiaTheme="minorEastAsia" w:hAnsiTheme="minorEastAsia" w:hint="eastAsia"/>
          <w:kern w:val="0"/>
          <w:sz w:val="24"/>
          <w:szCs w:val="24"/>
        </w:rPr>
        <w:t>2021</w:t>
      </w:r>
      <w:r w:rsidR="00AE3BE1" w:rsidRPr="0062434F">
        <w:rPr>
          <w:rFonts w:asciiTheme="minorEastAsia" w:eastAsiaTheme="minorEastAsia" w:hAnsiTheme="minorEastAsia" w:hint="eastAsia"/>
          <w:kern w:val="0"/>
          <w:sz w:val="24"/>
          <w:szCs w:val="24"/>
        </w:rPr>
        <w:t>年度利润分配预案</w:t>
      </w:r>
      <w:r w:rsidR="009814E1" w:rsidRPr="0062434F">
        <w:rPr>
          <w:rFonts w:asciiTheme="minorEastAsia" w:eastAsiaTheme="minorEastAsia" w:hAnsiTheme="minorEastAsia" w:hint="eastAsia"/>
          <w:kern w:val="0"/>
          <w:sz w:val="24"/>
          <w:szCs w:val="24"/>
        </w:rPr>
        <w:t>的议案</w:t>
      </w:r>
      <w:r w:rsidR="00AE3BE1" w:rsidRPr="0062434F">
        <w:rPr>
          <w:rFonts w:asciiTheme="minorEastAsia" w:eastAsiaTheme="minorEastAsia" w:hAnsiTheme="minorEastAsia" w:hint="eastAsia"/>
          <w:kern w:val="0"/>
          <w:sz w:val="24"/>
          <w:szCs w:val="24"/>
        </w:rPr>
        <w:t>》的事前认可</w:t>
      </w:r>
      <w:r w:rsidR="00C55381" w:rsidRPr="0062434F">
        <w:rPr>
          <w:rFonts w:asciiTheme="minorEastAsia" w:eastAsiaTheme="minorEastAsia" w:hAnsiTheme="minorEastAsia" w:hint="eastAsia"/>
          <w:kern w:val="0"/>
          <w:sz w:val="24"/>
          <w:szCs w:val="24"/>
        </w:rPr>
        <w:t>意见</w:t>
      </w:r>
    </w:p>
    <w:p w:rsidR="005D7B60" w:rsidRPr="0062434F" w:rsidRDefault="005D7B60" w:rsidP="005D7B60">
      <w:pPr>
        <w:widowControl/>
        <w:shd w:val="clear" w:color="auto" w:fill="FFFFFF"/>
        <w:spacing w:line="500" w:lineRule="exact"/>
        <w:ind w:firstLineChars="200" w:firstLine="480"/>
        <w:jc w:val="left"/>
        <w:rPr>
          <w:rFonts w:asciiTheme="minorEastAsia" w:eastAsiaTheme="minorEastAsia" w:hAnsiTheme="minorEastAsia"/>
          <w:kern w:val="0"/>
          <w:sz w:val="24"/>
          <w:szCs w:val="24"/>
        </w:rPr>
      </w:pPr>
      <w:r w:rsidRPr="0062434F">
        <w:rPr>
          <w:rFonts w:asciiTheme="minorEastAsia" w:eastAsiaTheme="minorEastAsia" w:hAnsiTheme="minorEastAsia" w:hint="eastAsia"/>
          <w:kern w:val="0"/>
          <w:sz w:val="24"/>
          <w:szCs w:val="24"/>
        </w:rPr>
        <w:t>鉴于公司已于2021年11月23日完成了2021年前三季度利润分配方案，结合公司经营发展实际情况，为保障公司正常生产经营和稳定发展。考虑公司长远发展战略和短期经营情况，公司2021年度拟不派发现金</w:t>
      </w:r>
      <w:bookmarkStart w:id="0" w:name="_GoBack"/>
      <w:bookmarkEnd w:id="0"/>
      <w:r w:rsidRPr="0062434F">
        <w:rPr>
          <w:rFonts w:asciiTheme="minorEastAsia" w:eastAsiaTheme="minorEastAsia" w:hAnsiTheme="minorEastAsia" w:hint="eastAsia"/>
          <w:kern w:val="0"/>
          <w:sz w:val="24"/>
          <w:szCs w:val="24"/>
        </w:rPr>
        <w:t>红利，不送红股，不以资本公积金转增股本。</w:t>
      </w:r>
    </w:p>
    <w:p w:rsidR="00C746BE" w:rsidRPr="0062434F" w:rsidRDefault="00C55381" w:rsidP="00E9769B">
      <w:pPr>
        <w:wordWrap w:val="0"/>
        <w:spacing w:line="500" w:lineRule="exact"/>
        <w:ind w:firstLineChars="196" w:firstLine="470"/>
        <w:rPr>
          <w:rFonts w:asciiTheme="minorEastAsia" w:eastAsiaTheme="minorEastAsia" w:hAnsiTheme="minorEastAsia"/>
          <w:kern w:val="0"/>
          <w:sz w:val="24"/>
          <w:szCs w:val="24"/>
        </w:rPr>
      </w:pPr>
      <w:r w:rsidRPr="0062434F">
        <w:rPr>
          <w:rFonts w:asciiTheme="minorEastAsia" w:eastAsiaTheme="minorEastAsia" w:hAnsiTheme="minorEastAsia"/>
          <w:kern w:val="0"/>
          <w:sz w:val="24"/>
          <w:szCs w:val="24"/>
        </w:rPr>
        <w:t>我们认为：该利润分配预案符合公司当前的实际情况,</w:t>
      </w:r>
      <w:r w:rsidR="00F70619" w:rsidRPr="0062434F">
        <w:rPr>
          <w:rFonts w:asciiTheme="minorEastAsia" w:eastAsiaTheme="minorEastAsia" w:hAnsiTheme="minorEastAsia" w:hint="eastAsia"/>
          <w:kern w:val="0"/>
          <w:sz w:val="24"/>
          <w:szCs w:val="24"/>
        </w:rPr>
        <w:t>不存在损害</w:t>
      </w:r>
      <w:r w:rsidRPr="0062434F">
        <w:rPr>
          <w:rFonts w:asciiTheme="minorEastAsia" w:eastAsiaTheme="minorEastAsia" w:hAnsiTheme="minorEastAsia"/>
          <w:kern w:val="0"/>
          <w:sz w:val="24"/>
          <w:szCs w:val="24"/>
        </w:rPr>
        <w:t>公司的持续稳定健康发展</w:t>
      </w:r>
      <w:r w:rsidR="00F70619" w:rsidRPr="0062434F">
        <w:rPr>
          <w:rFonts w:asciiTheme="minorEastAsia" w:eastAsiaTheme="minorEastAsia" w:hAnsiTheme="minorEastAsia" w:hint="eastAsia"/>
          <w:kern w:val="0"/>
          <w:sz w:val="24"/>
          <w:szCs w:val="24"/>
        </w:rPr>
        <w:t>的情况</w:t>
      </w:r>
      <w:r w:rsidRPr="0062434F">
        <w:rPr>
          <w:rFonts w:asciiTheme="minorEastAsia" w:eastAsiaTheme="minorEastAsia" w:hAnsiTheme="minorEastAsia"/>
          <w:kern w:val="0"/>
          <w:sz w:val="24"/>
          <w:szCs w:val="24"/>
        </w:rPr>
        <w:t>,同意公司董事会的利润分配预案,</w:t>
      </w:r>
      <w:r w:rsidR="004071A3" w:rsidRPr="0062434F">
        <w:rPr>
          <w:rFonts w:asciiTheme="minorEastAsia" w:eastAsiaTheme="minorEastAsia" w:hAnsiTheme="minorEastAsia" w:hint="eastAsia"/>
          <w:kern w:val="0"/>
          <w:sz w:val="24"/>
          <w:szCs w:val="24"/>
        </w:rPr>
        <w:t>同意提交公司董事会审议</w:t>
      </w:r>
      <w:r w:rsidRPr="0062434F">
        <w:rPr>
          <w:rFonts w:asciiTheme="minorEastAsia" w:eastAsiaTheme="minorEastAsia" w:hAnsiTheme="minorEastAsia"/>
          <w:kern w:val="0"/>
          <w:sz w:val="24"/>
          <w:szCs w:val="24"/>
        </w:rPr>
        <w:t>。</w:t>
      </w:r>
    </w:p>
    <w:p w:rsidR="00A7101F" w:rsidRPr="0062434F" w:rsidRDefault="00A7101F" w:rsidP="00F70619">
      <w:pPr>
        <w:pStyle w:val="a6"/>
        <w:shd w:val="clear" w:color="auto" w:fill="FFFFFF"/>
        <w:spacing w:before="0" w:beforeAutospacing="0" w:after="0" w:afterAutospacing="0" w:line="440" w:lineRule="exact"/>
        <w:ind w:firstLine="480"/>
        <w:rPr>
          <w:rFonts w:asciiTheme="minorEastAsia" w:eastAsiaTheme="minorEastAsia" w:hAnsiTheme="minorEastAsia"/>
          <w:shd w:val="clear" w:color="auto" w:fill="FFFFFF"/>
        </w:rPr>
      </w:pPr>
      <w:r w:rsidRPr="0062434F">
        <w:rPr>
          <w:rFonts w:asciiTheme="minorEastAsia" w:eastAsiaTheme="minorEastAsia" w:hAnsiTheme="minorEastAsia" w:hint="eastAsia"/>
          <w:shd w:val="clear" w:color="auto" w:fill="FFFFFF"/>
        </w:rPr>
        <w:t>2、关于《关于预计</w:t>
      </w:r>
      <w:r w:rsidR="00423AB0" w:rsidRPr="0062434F">
        <w:rPr>
          <w:rFonts w:asciiTheme="minorEastAsia" w:eastAsiaTheme="minorEastAsia" w:hAnsiTheme="minorEastAsia" w:hint="eastAsia"/>
          <w:shd w:val="clear" w:color="auto" w:fill="FFFFFF"/>
        </w:rPr>
        <w:t>2022</w:t>
      </w:r>
      <w:r w:rsidRPr="0062434F">
        <w:rPr>
          <w:rFonts w:asciiTheme="minorEastAsia" w:eastAsiaTheme="minorEastAsia" w:hAnsiTheme="minorEastAsia" w:hint="eastAsia"/>
          <w:shd w:val="clear" w:color="auto" w:fill="FFFFFF"/>
        </w:rPr>
        <w:t>年度日常关联交易的议案》的事前认可意见</w:t>
      </w:r>
    </w:p>
    <w:p w:rsidR="00A7101F" w:rsidRPr="0062434F" w:rsidRDefault="00A7101F" w:rsidP="00F70619">
      <w:pPr>
        <w:pStyle w:val="a6"/>
        <w:shd w:val="clear" w:color="auto" w:fill="FFFFFF"/>
        <w:spacing w:before="0" w:beforeAutospacing="0" w:after="0" w:afterAutospacing="0" w:line="440" w:lineRule="exact"/>
        <w:ind w:firstLine="480"/>
        <w:rPr>
          <w:rFonts w:asciiTheme="minorEastAsia" w:eastAsiaTheme="minorEastAsia" w:hAnsiTheme="minorEastAsia"/>
          <w:shd w:val="clear" w:color="auto" w:fill="FFFFFF"/>
        </w:rPr>
      </w:pPr>
      <w:r w:rsidRPr="0062434F">
        <w:rPr>
          <w:rFonts w:asciiTheme="minorEastAsia" w:eastAsiaTheme="minorEastAsia" w:hAnsiTheme="minorEastAsia" w:hint="eastAsia"/>
          <w:shd w:val="clear" w:color="auto" w:fill="FFFFFF"/>
        </w:rPr>
        <w:t>我们认为：公司此项与关联方发生的关联交易系公司生产经营中正常的业务行为，双方交易遵循了客观、公平、公允的原则，交易价格根据市场价确定，没有损害公司和其他非关联方股东的利益。同意提交公司董事会审议。</w:t>
      </w:r>
    </w:p>
    <w:p w:rsidR="00423AB0" w:rsidRPr="0062434F" w:rsidRDefault="00423AB0" w:rsidP="00886739">
      <w:pPr>
        <w:pStyle w:val="a6"/>
        <w:shd w:val="clear" w:color="auto" w:fill="FFFFFF"/>
        <w:spacing w:before="0" w:beforeAutospacing="0" w:after="0" w:afterAutospacing="0" w:line="500" w:lineRule="exact"/>
        <w:ind w:firstLineChars="200" w:firstLine="480"/>
        <w:rPr>
          <w:rFonts w:asciiTheme="minorEastAsia" w:eastAsiaTheme="minorEastAsia" w:hAnsiTheme="minorEastAsia"/>
          <w:shd w:val="clear" w:color="auto" w:fill="FFFFFF"/>
        </w:rPr>
      </w:pPr>
      <w:r w:rsidRPr="0062434F">
        <w:rPr>
          <w:rFonts w:asciiTheme="minorEastAsia" w:eastAsiaTheme="minorEastAsia" w:hAnsiTheme="minorEastAsia" w:hint="eastAsia"/>
          <w:shd w:val="clear" w:color="auto" w:fill="FFFFFF"/>
        </w:rPr>
        <w:t>3、</w:t>
      </w:r>
      <w:r w:rsidR="00886739" w:rsidRPr="0062434F">
        <w:rPr>
          <w:rFonts w:asciiTheme="minorEastAsia" w:eastAsiaTheme="minorEastAsia" w:hAnsiTheme="minorEastAsia" w:hint="eastAsia"/>
          <w:shd w:val="clear" w:color="auto" w:fill="FFFFFF"/>
        </w:rPr>
        <w:t>关于《续聘会计师事务所（2022年度审计机构）的议案》</w:t>
      </w:r>
      <w:r w:rsidR="00860C0C" w:rsidRPr="0062434F">
        <w:rPr>
          <w:rFonts w:asciiTheme="minorEastAsia" w:eastAsiaTheme="minorEastAsia" w:hAnsiTheme="minorEastAsia" w:hint="eastAsia"/>
          <w:shd w:val="clear" w:color="auto" w:fill="FFFFFF"/>
        </w:rPr>
        <w:t>的事前认可意见</w:t>
      </w:r>
    </w:p>
    <w:p w:rsidR="00860C0C" w:rsidRPr="0062434F" w:rsidRDefault="00860C0C" w:rsidP="00860C0C">
      <w:pPr>
        <w:pStyle w:val="a6"/>
        <w:shd w:val="clear" w:color="auto" w:fill="FFFFFF"/>
        <w:spacing w:before="0" w:beforeAutospacing="0" w:after="0" w:afterAutospacing="0" w:line="500" w:lineRule="exact"/>
        <w:ind w:firstLineChars="200" w:firstLine="480"/>
        <w:rPr>
          <w:rFonts w:asciiTheme="minorEastAsia" w:eastAsiaTheme="minorEastAsia" w:hAnsiTheme="minorEastAsia"/>
        </w:rPr>
      </w:pPr>
      <w:r w:rsidRPr="0062434F">
        <w:rPr>
          <w:rFonts w:asciiTheme="minorEastAsia" w:eastAsiaTheme="minorEastAsia" w:hAnsiTheme="minorEastAsia" w:hint="eastAsia"/>
        </w:rPr>
        <w:t>根据对大华会计师事务所（特殊普通合伙）相关情况的了解，我们认为其在为公司提供审计服务过程中，严格遵循独立、客观、公正的执业准则，对公司财务状况、经营成果和现金流量所作审计实事求是，所出具的审计报告客观、真实。为保持公司外部审计等工作的连续性和稳定性，我们同意续聘大华担任公司</w:t>
      </w:r>
      <w:r w:rsidRPr="0062434F">
        <w:rPr>
          <w:rFonts w:asciiTheme="minorEastAsia" w:eastAsiaTheme="minorEastAsia" w:hAnsiTheme="minorEastAsia"/>
        </w:rPr>
        <w:t>202</w:t>
      </w:r>
      <w:r w:rsidRPr="0062434F">
        <w:rPr>
          <w:rFonts w:asciiTheme="minorEastAsia" w:eastAsiaTheme="minorEastAsia" w:hAnsiTheme="minorEastAsia" w:hint="eastAsia"/>
        </w:rPr>
        <w:t>2年度审计机构，并同意提交公司董事会审议。</w:t>
      </w:r>
    </w:p>
    <w:p w:rsidR="005D7B60" w:rsidRPr="0062434F" w:rsidRDefault="005D7B60" w:rsidP="00860C0C">
      <w:pPr>
        <w:pStyle w:val="a6"/>
        <w:shd w:val="clear" w:color="auto" w:fill="FFFFFF"/>
        <w:spacing w:before="0" w:beforeAutospacing="0" w:after="0" w:afterAutospacing="0" w:line="500" w:lineRule="exact"/>
        <w:ind w:firstLineChars="200" w:firstLine="480"/>
        <w:rPr>
          <w:rFonts w:asciiTheme="minorEastAsia" w:eastAsiaTheme="minorEastAsia" w:hAnsiTheme="minorEastAsia"/>
        </w:rPr>
      </w:pPr>
    </w:p>
    <w:p w:rsidR="00C746BE" w:rsidRPr="0062434F" w:rsidRDefault="00C746BE" w:rsidP="004B177F">
      <w:pPr>
        <w:tabs>
          <w:tab w:val="left" w:pos="8364"/>
        </w:tabs>
        <w:wordWrap w:val="0"/>
        <w:autoSpaceDE w:val="0"/>
        <w:autoSpaceDN w:val="0"/>
        <w:adjustRightInd w:val="0"/>
        <w:spacing w:line="440" w:lineRule="exact"/>
        <w:ind w:right="84"/>
        <w:jc w:val="right"/>
        <w:rPr>
          <w:rFonts w:asciiTheme="minorEastAsia" w:eastAsiaTheme="minorEastAsia" w:hAnsiTheme="minorEastAsia"/>
          <w:kern w:val="0"/>
          <w:sz w:val="24"/>
          <w:szCs w:val="24"/>
        </w:rPr>
      </w:pPr>
      <w:r w:rsidRPr="0062434F">
        <w:rPr>
          <w:rFonts w:asciiTheme="minorEastAsia" w:eastAsiaTheme="minorEastAsia" w:hAnsiTheme="minorEastAsia"/>
          <w:kern w:val="0"/>
          <w:sz w:val="24"/>
          <w:szCs w:val="24"/>
        </w:rPr>
        <w:t>独立董事</w:t>
      </w:r>
      <w:r w:rsidR="00886739" w:rsidRPr="0062434F">
        <w:rPr>
          <w:rFonts w:asciiTheme="minorEastAsia" w:eastAsiaTheme="minorEastAsia" w:hAnsiTheme="minorEastAsia" w:hint="eastAsia"/>
          <w:kern w:val="0"/>
          <w:sz w:val="24"/>
          <w:szCs w:val="24"/>
        </w:rPr>
        <w:t>：</w:t>
      </w:r>
      <w:r w:rsidR="00BD08CC" w:rsidRPr="0062434F">
        <w:rPr>
          <w:rFonts w:asciiTheme="minorEastAsia" w:eastAsiaTheme="minorEastAsia" w:hAnsiTheme="minorEastAsia" w:hint="eastAsia"/>
          <w:kern w:val="0"/>
          <w:sz w:val="24"/>
          <w:szCs w:val="24"/>
        </w:rPr>
        <w:t>孔祥云</w:t>
      </w:r>
      <w:r w:rsidR="00FE6984" w:rsidRPr="0062434F">
        <w:rPr>
          <w:rFonts w:asciiTheme="minorEastAsia" w:eastAsiaTheme="minorEastAsia" w:hAnsiTheme="minorEastAsia" w:hint="eastAsia"/>
          <w:kern w:val="0"/>
          <w:sz w:val="24"/>
          <w:szCs w:val="24"/>
        </w:rPr>
        <w:t>、高卫东</w:t>
      </w:r>
      <w:r w:rsidR="00886739" w:rsidRPr="0062434F">
        <w:rPr>
          <w:rFonts w:asciiTheme="minorEastAsia" w:eastAsiaTheme="minorEastAsia" w:hAnsiTheme="minorEastAsia" w:hint="eastAsia"/>
          <w:kern w:val="0"/>
          <w:sz w:val="24"/>
          <w:szCs w:val="24"/>
        </w:rPr>
        <w:t>、黄亚英</w:t>
      </w:r>
    </w:p>
    <w:p w:rsidR="00977E14" w:rsidRPr="0062434F" w:rsidRDefault="00592F33" w:rsidP="00F70619">
      <w:pPr>
        <w:tabs>
          <w:tab w:val="left" w:pos="8364"/>
        </w:tabs>
        <w:autoSpaceDE w:val="0"/>
        <w:autoSpaceDN w:val="0"/>
        <w:adjustRightInd w:val="0"/>
        <w:spacing w:line="440" w:lineRule="exact"/>
        <w:ind w:right="84"/>
        <w:jc w:val="right"/>
        <w:rPr>
          <w:rFonts w:ascii="Times New Roman" w:hAnsi="Times New Roman"/>
          <w:kern w:val="0"/>
          <w:sz w:val="24"/>
          <w:szCs w:val="24"/>
        </w:rPr>
      </w:pPr>
      <w:r w:rsidRPr="0062434F">
        <w:rPr>
          <w:rFonts w:asciiTheme="minorEastAsia" w:eastAsiaTheme="minorEastAsia" w:hAnsiTheme="minorEastAsia"/>
          <w:kern w:val="0"/>
          <w:sz w:val="24"/>
          <w:szCs w:val="24"/>
        </w:rPr>
        <w:t>二〇</w:t>
      </w:r>
      <w:r w:rsidRPr="0062434F">
        <w:rPr>
          <w:rFonts w:asciiTheme="minorEastAsia" w:eastAsiaTheme="minorEastAsia" w:hAnsiTheme="minorEastAsia" w:hint="eastAsia"/>
          <w:kern w:val="0"/>
          <w:sz w:val="24"/>
          <w:szCs w:val="24"/>
        </w:rPr>
        <w:t>二</w:t>
      </w:r>
      <w:r w:rsidR="00886739" w:rsidRPr="0062434F">
        <w:rPr>
          <w:rFonts w:asciiTheme="minorEastAsia" w:eastAsiaTheme="minorEastAsia" w:hAnsiTheme="minorEastAsia" w:hint="eastAsia"/>
          <w:kern w:val="0"/>
          <w:sz w:val="24"/>
          <w:szCs w:val="24"/>
        </w:rPr>
        <w:t>二</w:t>
      </w:r>
      <w:r w:rsidR="00C746BE" w:rsidRPr="0062434F">
        <w:rPr>
          <w:rFonts w:asciiTheme="minorEastAsia" w:eastAsiaTheme="minorEastAsia" w:hAnsiTheme="minorEastAsia"/>
          <w:kern w:val="0"/>
          <w:sz w:val="24"/>
          <w:szCs w:val="24"/>
        </w:rPr>
        <w:t>年</w:t>
      </w:r>
      <w:r w:rsidR="009B1F11" w:rsidRPr="0062434F">
        <w:rPr>
          <w:rFonts w:asciiTheme="minorEastAsia" w:eastAsiaTheme="minorEastAsia" w:hAnsiTheme="minorEastAsia" w:hint="eastAsia"/>
          <w:kern w:val="0"/>
          <w:sz w:val="24"/>
          <w:szCs w:val="24"/>
        </w:rPr>
        <w:t>四</w:t>
      </w:r>
      <w:r w:rsidR="00C746BE" w:rsidRPr="0062434F">
        <w:rPr>
          <w:rFonts w:asciiTheme="minorEastAsia" w:eastAsiaTheme="minorEastAsia" w:hAnsiTheme="minorEastAsia"/>
          <w:kern w:val="0"/>
          <w:sz w:val="24"/>
          <w:szCs w:val="24"/>
        </w:rPr>
        <w:t>月</w:t>
      </w:r>
      <w:r w:rsidR="009A01BB" w:rsidRPr="0062434F">
        <w:rPr>
          <w:rFonts w:asciiTheme="minorEastAsia" w:eastAsiaTheme="minorEastAsia" w:hAnsiTheme="minorEastAsia" w:hint="eastAsia"/>
          <w:kern w:val="0"/>
          <w:sz w:val="24"/>
          <w:szCs w:val="24"/>
        </w:rPr>
        <w:t>二十六</w:t>
      </w:r>
      <w:r w:rsidR="00C746BE" w:rsidRPr="0062434F">
        <w:rPr>
          <w:rFonts w:asciiTheme="minorEastAsia" w:eastAsiaTheme="minorEastAsia" w:hAnsiTheme="minorEastAsia"/>
          <w:kern w:val="0"/>
          <w:sz w:val="24"/>
          <w:szCs w:val="24"/>
        </w:rPr>
        <w:t>日</w:t>
      </w:r>
    </w:p>
    <w:sectPr w:rsidR="00977E14" w:rsidRPr="0062434F" w:rsidSect="005D7B60">
      <w:pgSz w:w="11906" w:h="16838"/>
      <w:pgMar w:top="1134"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5F" w:rsidRDefault="00955A5F">
      <w:r>
        <w:separator/>
      </w:r>
    </w:p>
  </w:endnote>
  <w:endnote w:type="continuationSeparator" w:id="0">
    <w:p w:rsidR="00955A5F" w:rsidRDefault="0095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5F" w:rsidRDefault="00955A5F">
      <w:r>
        <w:separator/>
      </w:r>
    </w:p>
  </w:footnote>
  <w:footnote w:type="continuationSeparator" w:id="0">
    <w:p w:rsidR="00955A5F" w:rsidRDefault="00955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BE"/>
    <w:rsid w:val="00040288"/>
    <w:rsid w:val="00046C6D"/>
    <w:rsid w:val="000A41B1"/>
    <w:rsid w:val="000A7949"/>
    <w:rsid w:val="000D2590"/>
    <w:rsid w:val="00105B49"/>
    <w:rsid w:val="00110CA2"/>
    <w:rsid w:val="00115704"/>
    <w:rsid w:val="00123BF5"/>
    <w:rsid w:val="00153406"/>
    <w:rsid w:val="00160828"/>
    <w:rsid w:val="00171561"/>
    <w:rsid w:val="001834CB"/>
    <w:rsid w:val="0020651E"/>
    <w:rsid w:val="00227FDC"/>
    <w:rsid w:val="00266D90"/>
    <w:rsid w:val="00266F31"/>
    <w:rsid w:val="00287EF9"/>
    <w:rsid w:val="00336A1C"/>
    <w:rsid w:val="00367F83"/>
    <w:rsid w:val="003E3AAF"/>
    <w:rsid w:val="004071A3"/>
    <w:rsid w:val="00415DFC"/>
    <w:rsid w:val="00423AB0"/>
    <w:rsid w:val="004311AF"/>
    <w:rsid w:val="00443E04"/>
    <w:rsid w:val="00445933"/>
    <w:rsid w:val="00471272"/>
    <w:rsid w:val="004740EA"/>
    <w:rsid w:val="004B177F"/>
    <w:rsid w:val="004E7761"/>
    <w:rsid w:val="005119FB"/>
    <w:rsid w:val="005451D5"/>
    <w:rsid w:val="00546DB6"/>
    <w:rsid w:val="00583371"/>
    <w:rsid w:val="00591769"/>
    <w:rsid w:val="00592F33"/>
    <w:rsid w:val="005A37CA"/>
    <w:rsid w:val="005A754D"/>
    <w:rsid w:val="005C6441"/>
    <w:rsid w:val="005D7B60"/>
    <w:rsid w:val="005F380B"/>
    <w:rsid w:val="0060371E"/>
    <w:rsid w:val="0062434F"/>
    <w:rsid w:val="00630782"/>
    <w:rsid w:val="00631592"/>
    <w:rsid w:val="00636C9A"/>
    <w:rsid w:val="00666BB4"/>
    <w:rsid w:val="00677B15"/>
    <w:rsid w:val="006822AB"/>
    <w:rsid w:val="0068269A"/>
    <w:rsid w:val="00743613"/>
    <w:rsid w:val="0075466F"/>
    <w:rsid w:val="00767E09"/>
    <w:rsid w:val="007D1F0E"/>
    <w:rsid w:val="007E4D94"/>
    <w:rsid w:val="008143A1"/>
    <w:rsid w:val="00832685"/>
    <w:rsid w:val="00841BE8"/>
    <w:rsid w:val="00841ED1"/>
    <w:rsid w:val="0084551C"/>
    <w:rsid w:val="00860C0C"/>
    <w:rsid w:val="00862A46"/>
    <w:rsid w:val="00876750"/>
    <w:rsid w:val="00886739"/>
    <w:rsid w:val="00894153"/>
    <w:rsid w:val="00927E52"/>
    <w:rsid w:val="009344F4"/>
    <w:rsid w:val="00940048"/>
    <w:rsid w:val="00955A5F"/>
    <w:rsid w:val="00977E14"/>
    <w:rsid w:val="009814E1"/>
    <w:rsid w:val="009A01BB"/>
    <w:rsid w:val="009B1F11"/>
    <w:rsid w:val="009D0419"/>
    <w:rsid w:val="009F1208"/>
    <w:rsid w:val="00A22881"/>
    <w:rsid w:val="00A25B92"/>
    <w:rsid w:val="00A7101F"/>
    <w:rsid w:val="00A859D7"/>
    <w:rsid w:val="00AC591E"/>
    <w:rsid w:val="00AE3BE1"/>
    <w:rsid w:val="00B1488B"/>
    <w:rsid w:val="00B16AC8"/>
    <w:rsid w:val="00B270BF"/>
    <w:rsid w:val="00BD08CC"/>
    <w:rsid w:val="00BF13AE"/>
    <w:rsid w:val="00C14E0C"/>
    <w:rsid w:val="00C44E04"/>
    <w:rsid w:val="00C44E8A"/>
    <w:rsid w:val="00C53149"/>
    <w:rsid w:val="00C55381"/>
    <w:rsid w:val="00C746BE"/>
    <w:rsid w:val="00C81E5A"/>
    <w:rsid w:val="00C900B1"/>
    <w:rsid w:val="00CF0030"/>
    <w:rsid w:val="00CF661B"/>
    <w:rsid w:val="00D851B2"/>
    <w:rsid w:val="00DA360D"/>
    <w:rsid w:val="00DB395C"/>
    <w:rsid w:val="00DC5635"/>
    <w:rsid w:val="00DE05A9"/>
    <w:rsid w:val="00E123E9"/>
    <w:rsid w:val="00E9769B"/>
    <w:rsid w:val="00F01039"/>
    <w:rsid w:val="00F35667"/>
    <w:rsid w:val="00F54AEF"/>
    <w:rsid w:val="00F70619"/>
    <w:rsid w:val="00F70DCC"/>
    <w:rsid w:val="00F758CC"/>
    <w:rsid w:val="00FB0212"/>
    <w:rsid w:val="00FE6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qFormat/>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qFormat/>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9288">
      <w:bodyDiv w:val="1"/>
      <w:marLeft w:val="0"/>
      <w:marRight w:val="0"/>
      <w:marTop w:val="0"/>
      <w:marBottom w:val="0"/>
      <w:divBdr>
        <w:top w:val="none" w:sz="0" w:space="0" w:color="auto"/>
        <w:left w:val="none" w:sz="0" w:space="0" w:color="auto"/>
        <w:bottom w:val="none" w:sz="0" w:space="0" w:color="auto"/>
        <w:right w:val="none" w:sz="0" w:space="0" w:color="auto"/>
      </w:divBdr>
    </w:div>
    <w:div w:id="209612447">
      <w:bodyDiv w:val="1"/>
      <w:marLeft w:val="0"/>
      <w:marRight w:val="0"/>
      <w:marTop w:val="0"/>
      <w:marBottom w:val="0"/>
      <w:divBdr>
        <w:top w:val="none" w:sz="0" w:space="0" w:color="auto"/>
        <w:left w:val="none" w:sz="0" w:space="0" w:color="auto"/>
        <w:bottom w:val="none" w:sz="0" w:space="0" w:color="auto"/>
        <w:right w:val="none" w:sz="0" w:space="0" w:color="auto"/>
      </w:divBdr>
    </w:div>
    <w:div w:id="360858295">
      <w:bodyDiv w:val="1"/>
      <w:marLeft w:val="0"/>
      <w:marRight w:val="0"/>
      <w:marTop w:val="0"/>
      <w:marBottom w:val="0"/>
      <w:divBdr>
        <w:top w:val="none" w:sz="0" w:space="0" w:color="auto"/>
        <w:left w:val="none" w:sz="0" w:space="0" w:color="auto"/>
        <w:bottom w:val="none" w:sz="0" w:space="0" w:color="auto"/>
        <w:right w:val="none" w:sz="0" w:space="0" w:color="auto"/>
      </w:divBdr>
    </w:div>
    <w:div w:id="447899199">
      <w:bodyDiv w:val="1"/>
      <w:marLeft w:val="0"/>
      <w:marRight w:val="0"/>
      <w:marTop w:val="0"/>
      <w:marBottom w:val="0"/>
      <w:divBdr>
        <w:top w:val="none" w:sz="0" w:space="0" w:color="auto"/>
        <w:left w:val="none" w:sz="0" w:space="0" w:color="auto"/>
        <w:bottom w:val="none" w:sz="0" w:space="0" w:color="auto"/>
        <w:right w:val="none" w:sz="0" w:space="0" w:color="auto"/>
      </w:divBdr>
    </w:div>
    <w:div w:id="504439032">
      <w:bodyDiv w:val="1"/>
      <w:marLeft w:val="0"/>
      <w:marRight w:val="0"/>
      <w:marTop w:val="0"/>
      <w:marBottom w:val="0"/>
      <w:divBdr>
        <w:top w:val="none" w:sz="0" w:space="0" w:color="auto"/>
        <w:left w:val="none" w:sz="0" w:space="0" w:color="auto"/>
        <w:bottom w:val="none" w:sz="0" w:space="0" w:color="auto"/>
        <w:right w:val="none" w:sz="0" w:space="0" w:color="auto"/>
      </w:divBdr>
    </w:div>
    <w:div w:id="780874876">
      <w:bodyDiv w:val="1"/>
      <w:marLeft w:val="0"/>
      <w:marRight w:val="0"/>
      <w:marTop w:val="0"/>
      <w:marBottom w:val="0"/>
      <w:divBdr>
        <w:top w:val="none" w:sz="0" w:space="0" w:color="auto"/>
        <w:left w:val="none" w:sz="0" w:space="0" w:color="auto"/>
        <w:bottom w:val="none" w:sz="0" w:space="0" w:color="auto"/>
        <w:right w:val="none" w:sz="0" w:space="0" w:color="auto"/>
      </w:divBdr>
    </w:div>
    <w:div w:id="1010990590">
      <w:bodyDiv w:val="1"/>
      <w:marLeft w:val="0"/>
      <w:marRight w:val="0"/>
      <w:marTop w:val="0"/>
      <w:marBottom w:val="0"/>
      <w:divBdr>
        <w:top w:val="none" w:sz="0" w:space="0" w:color="auto"/>
        <w:left w:val="none" w:sz="0" w:space="0" w:color="auto"/>
        <w:bottom w:val="none" w:sz="0" w:space="0" w:color="auto"/>
        <w:right w:val="none" w:sz="0" w:space="0" w:color="auto"/>
      </w:divBdr>
    </w:div>
    <w:div w:id="18930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628</Characters>
  <Application>Microsoft Office Word</Application>
  <DocSecurity>0</DocSecurity>
  <Lines>5</Lines>
  <Paragraphs>1</Paragraphs>
  <ScaleCrop>false</ScaleCrop>
  <Company>Lenovo</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6</cp:revision>
  <cp:lastPrinted>2018-04-20T09:58:00Z</cp:lastPrinted>
  <dcterms:created xsi:type="dcterms:W3CDTF">2022-04-08T04:02:00Z</dcterms:created>
  <dcterms:modified xsi:type="dcterms:W3CDTF">2022-04-27T04:31:00Z</dcterms:modified>
</cp:coreProperties>
</file>