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8C" w:rsidRPr="007544B8" w:rsidRDefault="0069718C" w:rsidP="000B5DC8">
      <w:pPr>
        <w:pStyle w:val="Default"/>
        <w:wordWrap w:val="0"/>
        <w:spacing w:line="600" w:lineRule="exact"/>
        <w:jc w:val="center"/>
        <w:rPr>
          <w:rFonts w:asciiTheme="minorEastAsia" w:eastAsiaTheme="minorEastAsia" w:hAnsiTheme="minorEastAsia"/>
          <w:b/>
          <w:color w:val="auto"/>
          <w:sz w:val="36"/>
        </w:rPr>
      </w:pPr>
      <w:r w:rsidRPr="007544B8">
        <w:rPr>
          <w:rFonts w:asciiTheme="minorEastAsia" w:eastAsiaTheme="minorEastAsia" w:hAnsiTheme="minorEastAsia" w:hint="eastAsia"/>
          <w:b/>
          <w:color w:val="auto"/>
          <w:sz w:val="36"/>
        </w:rPr>
        <w:t>华孚时尚股份有限公司</w:t>
      </w:r>
    </w:p>
    <w:p w:rsidR="0069718C" w:rsidRPr="007544B8" w:rsidRDefault="007F5D44" w:rsidP="00455D68">
      <w:pPr>
        <w:pStyle w:val="Default"/>
        <w:wordWrap w:val="0"/>
        <w:spacing w:afterLines="100" w:after="312" w:line="600" w:lineRule="exact"/>
        <w:jc w:val="center"/>
        <w:rPr>
          <w:rFonts w:asciiTheme="minorEastAsia" w:eastAsiaTheme="minorEastAsia" w:hAnsiTheme="minorEastAsia"/>
          <w:b/>
          <w:color w:val="auto"/>
          <w:sz w:val="36"/>
        </w:rPr>
      </w:pPr>
      <w:r w:rsidRPr="007544B8">
        <w:rPr>
          <w:rFonts w:asciiTheme="minorEastAsia" w:eastAsiaTheme="minorEastAsia" w:hAnsiTheme="minorEastAsia"/>
          <w:b/>
          <w:color w:val="auto"/>
          <w:sz w:val="36"/>
        </w:rPr>
        <w:t>202</w:t>
      </w:r>
      <w:r w:rsidR="003C6BA7" w:rsidRPr="007544B8">
        <w:rPr>
          <w:rFonts w:asciiTheme="minorEastAsia" w:eastAsiaTheme="minorEastAsia" w:hAnsiTheme="minorEastAsia" w:hint="eastAsia"/>
          <w:b/>
          <w:color w:val="auto"/>
          <w:sz w:val="36"/>
        </w:rPr>
        <w:t>1</w:t>
      </w:r>
      <w:r w:rsidR="0069718C" w:rsidRPr="007544B8">
        <w:rPr>
          <w:rFonts w:asciiTheme="minorEastAsia" w:eastAsiaTheme="minorEastAsia" w:hAnsiTheme="minorEastAsia" w:hint="eastAsia"/>
          <w:b/>
          <w:color w:val="auto"/>
          <w:sz w:val="36"/>
        </w:rPr>
        <w:t>年度董事会工作报告</w:t>
      </w:r>
    </w:p>
    <w:p w:rsidR="0069718C" w:rsidRPr="007544B8" w:rsidRDefault="00AB535F" w:rsidP="00A54897">
      <w:pPr>
        <w:pStyle w:val="Default"/>
        <w:wordWrap w:val="0"/>
        <w:spacing w:line="500" w:lineRule="atLeast"/>
        <w:ind w:firstLineChars="200" w:firstLine="480"/>
        <w:rPr>
          <w:rFonts w:asciiTheme="minorEastAsia" w:eastAsiaTheme="minorEastAsia" w:hAnsiTheme="minorEastAsia"/>
          <w:color w:val="auto"/>
        </w:rPr>
      </w:pPr>
      <w:r w:rsidRPr="007544B8">
        <w:rPr>
          <w:rFonts w:asciiTheme="minorEastAsia" w:eastAsiaTheme="minorEastAsia" w:hAnsiTheme="minorEastAsia"/>
          <w:color w:val="auto"/>
        </w:rPr>
        <w:t>202</w:t>
      </w:r>
      <w:r w:rsidR="003C6BA7" w:rsidRPr="007544B8">
        <w:rPr>
          <w:rFonts w:asciiTheme="minorEastAsia" w:eastAsiaTheme="minorEastAsia" w:hAnsiTheme="minorEastAsia" w:hint="eastAsia"/>
          <w:color w:val="auto"/>
        </w:rPr>
        <w:t>1</w:t>
      </w:r>
      <w:r w:rsidR="0069718C" w:rsidRPr="007544B8">
        <w:rPr>
          <w:rFonts w:asciiTheme="minorEastAsia" w:eastAsiaTheme="minorEastAsia" w:hAnsiTheme="minorEastAsia" w:hint="eastAsia"/>
          <w:color w:val="auto"/>
        </w:rPr>
        <w:t>年，公司董事会严格遵守《中华人民共和国公司法》</w:t>
      </w:r>
      <w:r w:rsidR="00644CE8" w:rsidRPr="007544B8">
        <w:rPr>
          <w:rFonts w:asciiTheme="minorEastAsia" w:eastAsiaTheme="minorEastAsia" w:hAnsiTheme="minorEastAsia" w:hint="eastAsia"/>
          <w:color w:val="auto"/>
        </w:rPr>
        <w:t>、</w:t>
      </w:r>
      <w:r w:rsidR="0069718C" w:rsidRPr="007544B8">
        <w:rPr>
          <w:rFonts w:asciiTheme="minorEastAsia" w:eastAsiaTheme="minorEastAsia" w:hAnsiTheme="minorEastAsia" w:hint="eastAsia"/>
          <w:color w:val="auto"/>
        </w:rPr>
        <w:t>《中华人民共和国证券法》</w:t>
      </w:r>
      <w:r w:rsidR="00644CE8" w:rsidRPr="007544B8">
        <w:rPr>
          <w:rFonts w:asciiTheme="minorEastAsia" w:eastAsiaTheme="minorEastAsia" w:hAnsiTheme="minorEastAsia" w:hint="eastAsia"/>
          <w:color w:val="auto"/>
        </w:rPr>
        <w:t>、</w:t>
      </w:r>
      <w:r w:rsidR="0069718C" w:rsidRPr="007544B8">
        <w:rPr>
          <w:rFonts w:asciiTheme="minorEastAsia" w:eastAsiaTheme="minorEastAsia" w:hAnsiTheme="minorEastAsia" w:hint="eastAsia"/>
          <w:color w:val="auto"/>
        </w:rPr>
        <w:t>《深圳证券交易所股票上市规则》</w:t>
      </w:r>
      <w:r w:rsidR="00644CE8" w:rsidRPr="007544B8">
        <w:rPr>
          <w:rFonts w:asciiTheme="minorEastAsia" w:eastAsiaTheme="minorEastAsia" w:hAnsiTheme="minorEastAsia" w:hint="eastAsia"/>
          <w:color w:val="auto"/>
        </w:rPr>
        <w:t>、</w:t>
      </w:r>
      <w:r w:rsidR="0069718C" w:rsidRPr="007544B8">
        <w:rPr>
          <w:rFonts w:asciiTheme="minorEastAsia" w:eastAsiaTheme="minorEastAsia" w:hAnsiTheme="minorEastAsia" w:hint="eastAsia"/>
          <w:color w:val="auto"/>
        </w:rPr>
        <w:t>《公司章程》</w:t>
      </w:r>
      <w:r w:rsidR="00644CE8" w:rsidRPr="007544B8">
        <w:rPr>
          <w:rFonts w:asciiTheme="minorEastAsia" w:eastAsiaTheme="minorEastAsia" w:hAnsiTheme="minorEastAsia" w:hint="eastAsia"/>
          <w:color w:val="auto"/>
        </w:rPr>
        <w:t>、</w:t>
      </w:r>
      <w:r w:rsidR="0069718C" w:rsidRPr="007544B8">
        <w:rPr>
          <w:rFonts w:asciiTheme="minorEastAsia" w:eastAsiaTheme="minorEastAsia" w:hAnsiTheme="minorEastAsia" w:hint="eastAsia"/>
          <w:color w:val="auto"/>
        </w:rPr>
        <w:t>《董事会议事规则》等相关法律、法规、规范性文件及公司制度的规定，认真履行股东大会赋予的职责，勤勉尽责，规范运作，科学决策，积极推动了公司各项业务的稳妥发展，维护公司和股东的合法权益。现将公司董事会</w:t>
      </w:r>
      <w:r w:rsidRPr="007544B8">
        <w:rPr>
          <w:rFonts w:asciiTheme="minorEastAsia" w:eastAsiaTheme="minorEastAsia" w:hAnsiTheme="minorEastAsia"/>
          <w:color w:val="auto"/>
        </w:rPr>
        <w:t>202</w:t>
      </w:r>
      <w:r w:rsidR="003C6BA7" w:rsidRPr="007544B8">
        <w:rPr>
          <w:rFonts w:asciiTheme="minorEastAsia" w:eastAsiaTheme="minorEastAsia" w:hAnsiTheme="minorEastAsia" w:hint="eastAsia"/>
          <w:color w:val="auto"/>
        </w:rPr>
        <w:t>1</w:t>
      </w:r>
      <w:r w:rsidR="0069718C" w:rsidRPr="007544B8">
        <w:rPr>
          <w:rFonts w:asciiTheme="minorEastAsia" w:eastAsiaTheme="minorEastAsia" w:hAnsiTheme="minorEastAsia" w:hint="eastAsia"/>
          <w:color w:val="auto"/>
        </w:rPr>
        <w:t>年工作情况汇报如下：</w:t>
      </w:r>
      <w:r w:rsidR="0069718C" w:rsidRPr="007544B8">
        <w:rPr>
          <w:rFonts w:asciiTheme="minorEastAsia" w:eastAsiaTheme="minorEastAsia" w:hAnsiTheme="minorEastAsia"/>
          <w:color w:val="auto"/>
        </w:rPr>
        <w:t xml:space="preserve">  </w:t>
      </w:r>
    </w:p>
    <w:p w:rsidR="0069718C" w:rsidRPr="007544B8" w:rsidRDefault="0069718C" w:rsidP="00A54897">
      <w:pPr>
        <w:pStyle w:val="Default"/>
        <w:wordWrap w:val="0"/>
        <w:spacing w:line="500" w:lineRule="atLeast"/>
        <w:ind w:firstLineChars="200" w:firstLine="482"/>
        <w:rPr>
          <w:rFonts w:asciiTheme="minorEastAsia" w:eastAsiaTheme="minorEastAsia" w:hAnsiTheme="minorEastAsia"/>
          <w:b/>
          <w:color w:val="auto"/>
        </w:rPr>
      </w:pPr>
      <w:r w:rsidRPr="007544B8">
        <w:rPr>
          <w:rFonts w:asciiTheme="minorEastAsia" w:eastAsiaTheme="minorEastAsia" w:hAnsiTheme="minorEastAsia" w:hint="eastAsia"/>
          <w:b/>
          <w:color w:val="auto"/>
        </w:rPr>
        <w:t>一、报告期内公司总体经营情况</w:t>
      </w:r>
      <w:r w:rsidRPr="007544B8">
        <w:rPr>
          <w:rFonts w:asciiTheme="minorEastAsia" w:eastAsiaTheme="minorEastAsia" w:hAnsiTheme="minorEastAsia"/>
          <w:b/>
          <w:color w:val="auto"/>
        </w:rPr>
        <w:t xml:space="preserve">  </w:t>
      </w:r>
    </w:p>
    <w:p w:rsidR="00E92D5E" w:rsidRPr="007544B8" w:rsidRDefault="00E92D5E" w:rsidP="00E92D5E">
      <w:pPr>
        <w:autoSpaceDE w:val="0"/>
        <w:autoSpaceDN w:val="0"/>
        <w:adjustRightInd w:val="0"/>
        <w:spacing w:line="500" w:lineRule="exact"/>
        <w:ind w:firstLineChars="200" w:firstLine="480"/>
        <w:rPr>
          <w:rFonts w:asciiTheme="minorEastAsia" w:hAnsiTheme="minorEastAsia" w:cs="宋体"/>
          <w:kern w:val="0"/>
          <w:sz w:val="24"/>
          <w:szCs w:val="24"/>
        </w:rPr>
      </w:pPr>
      <w:r w:rsidRPr="007544B8">
        <w:rPr>
          <w:rFonts w:asciiTheme="minorEastAsia" w:hAnsiTheme="minorEastAsia" w:cs="宋体" w:hint="eastAsia"/>
          <w:kern w:val="0"/>
          <w:sz w:val="24"/>
          <w:szCs w:val="24"/>
        </w:rPr>
        <w:t>公司作为全球最大的色纺纱制造商和供应商之一，主营中高档色纺纱线，配套提供高档新型的坯纱、染色纱，同时提供流行趋势、原料与产品认证、技术咨询等增值服务。通过色彩、材质、工艺技术的集成创新，为客户提供优质的产品和服务。公司在坚持主业的同时，共享产业，以纱线贯通纺织服装产业，整合棉花种植、棉花加工、仓储物流、花纱交易、</w:t>
      </w:r>
      <w:proofErr w:type="gramStart"/>
      <w:r w:rsidRPr="007544B8">
        <w:rPr>
          <w:rFonts w:asciiTheme="minorEastAsia" w:hAnsiTheme="minorEastAsia" w:cs="宋体" w:hint="eastAsia"/>
          <w:kern w:val="0"/>
          <w:sz w:val="24"/>
          <w:szCs w:val="24"/>
        </w:rPr>
        <w:t>纺服供应</w:t>
      </w:r>
      <w:proofErr w:type="gramEnd"/>
      <w:r w:rsidRPr="007544B8">
        <w:rPr>
          <w:rFonts w:asciiTheme="minorEastAsia" w:hAnsiTheme="minorEastAsia" w:cs="宋体" w:hint="eastAsia"/>
          <w:kern w:val="0"/>
          <w:sz w:val="24"/>
          <w:szCs w:val="24"/>
        </w:rPr>
        <w:t>链，实现前后端产业贯通，致力成为全球纺织服装产业时尚营运商。</w:t>
      </w:r>
    </w:p>
    <w:p w:rsidR="00E92D5E" w:rsidRPr="007544B8" w:rsidRDefault="00E92D5E" w:rsidP="00E92D5E">
      <w:pPr>
        <w:autoSpaceDE w:val="0"/>
        <w:autoSpaceDN w:val="0"/>
        <w:adjustRightInd w:val="0"/>
        <w:spacing w:line="500" w:lineRule="exact"/>
        <w:ind w:firstLineChars="200" w:firstLine="480"/>
        <w:rPr>
          <w:rFonts w:asciiTheme="minorEastAsia" w:hAnsiTheme="minorEastAsia" w:cs="宋体"/>
          <w:kern w:val="0"/>
          <w:sz w:val="24"/>
          <w:szCs w:val="24"/>
        </w:rPr>
      </w:pPr>
      <w:r w:rsidRPr="007544B8">
        <w:rPr>
          <w:rFonts w:asciiTheme="minorEastAsia" w:hAnsiTheme="minorEastAsia" w:cs="宋体" w:hint="eastAsia"/>
          <w:kern w:val="0"/>
          <w:sz w:val="24"/>
          <w:szCs w:val="24"/>
        </w:rPr>
        <w:t>主营纱线方面，公司依托国家一带一路战略，实行国内外平衡的产能布局，目前纱线产能</w:t>
      </w:r>
      <w:r w:rsidRPr="007544B8">
        <w:rPr>
          <w:rFonts w:asciiTheme="minorEastAsia" w:hAnsiTheme="minorEastAsia" w:cs="宋体"/>
          <w:kern w:val="0"/>
          <w:sz w:val="24"/>
          <w:szCs w:val="24"/>
        </w:rPr>
        <w:t>206</w:t>
      </w:r>
      <w:r w:rsidRPr="007544B8">
        <w:rPr>
          <w:rFonts w:asciiTheme="minorEastAsia" w:hAnsiTheme="minorEastAsia" w:cs="宋体" w:hint="eastAsia"/>
          <w:kern w:val="0"/>
          <w:sz w:val="24"/>
          <w:szCs w:val="24"/>
        </w:rPr>
        <w:t>万锭，年产</w:t>
      </w:r>
      <w:r w:rsidRPr="007544B8">
        <w:rPr>
          <w:rFonts w:asciiTheme="minorEastAsia" w:hAnsiTheme="minorEastAsia" w:cs="宋体"/>
          <w:kern w:val="0"/>
          <w:sz w:val="24"/>
          <w:szCs w:val="24"/>
        </w:rPr>
        <w:t>29</w:t>
      </w:r>
      <w:r w:rsidRPr="007544B8">
        <w:rPr>
          <w:rFonts w:asciiTheme="minorEastAsia" w:hAnsiTheme="minorEastAsia" w:cs="宋体" w:hint="eastAsia"/>
          <w:kern w:val="0"/>
          <w:sz w:val="24"/>
          <w:szCs w:val="24"/>
        </w:rPr>
        <w:t>万吨新型纱线，生产基地覆盖中国东部和新疆、越南等地。公司通过产业链协同，统筹市场及订单信息，制定</w:t>
      </w:r>
      <w:r w:rsidRPr="007544B8">
        <w:rPr>
          <w:rFonts w:asciiTheme="minorEastAsia" w:hAnsiTheme="minorEastAsia" w:cs="宋体"/>
          <w:kern w:val="0"/>
          <w:sz w:val="24"/>
          <w:szCs w:val="24"/>
        </w:rPr>
        <w:t>“</w:t>
      </w:r>
      <w:r w:rsidRPr="007544B8">
        <w:rPr>
          <w:rFonts w:asciiTheme="minorEastAsia" w:hAnsiTheme="minorEastAsia" w:cs="宋体" w:hint="eastAsia"/>
          <w:kern w:val="0"/>
          <w:sz w:val="24"/>
          <w:szCs w:val="24"/>
        </w:rPr>
        <w:t>点（产地）对点（客户）</w:t>
      </w:r>
      <w:r w:rsidRPr="007544B8">
        <w:rPr>
          <w:rFonts w:asciiTheme="minorEastAsia" w:hAnsiTheme="minorEastAsia" w:cs="宋体"/>
          <w:kern w:val="0"/>
          <w:sz w:val="24"/>
          <w:szCs w:val="24"/>
        </w:rPr>
        <w:t>”</w:t>
      </w:r>
      <w:r w:rsidRPr="007544B8">
        <w:rPr>
          <w:rFonts w:asciiTheme="minorEastAsia" w:hAnsiTheme="minorEastAsia" w:cs="宋体" w:hint="eastAsia"/>
          <w:kern w:val="0"/>
          <w:sz w:val="24"/>
          <w:szCs w:val="24"/>
        </w:rPr>
        <w:t>的供应链计划，分区域、分工厂、分生产线进行规模化定制，公司坚持以客户为本，品质至上，以趋势为方向，通过产品创新提升产品品质及附加值，赢得了客户的信赖。</w:t>
      </w:r>
    </w:p>
    <w:p w:rsidR="00E92D5E" w:rsidRPr="007544B8" w:rsidRDefault="00E92D5E" w:rsidP="00E92D5E">
      <w:pPr>
        <w:autoSpaceDE w:val="0"/>
        <w:autoSpaceDN w:val="0"/>
        <w:adjustRightInd w:val="0"/>
        <w:spacing w:line="500" w:lineRule="exact"/>
        <w:ind w:firstLineChars="200" w:firstLine="480"/>
        <w:rPr>
          <w:rFonts w:asciiTheme="minorEastAsia" w:hAnsiTheme="minorEastAsia" w:cs="宋体"/>
          <w:kern w:val="0"/>
          <w:sz w:val="24"/>
          <w:szCs w:val="24"/>
        </w:rPr>
      </w:pPr>
      <w:r w:rsidRPr="007544B8">
        <w:rPr>
          <w:rFonts w:asciiTheme="minorEastAsia" w:hAnsiTheme="minorEastAsia" w:cs="宋体" w:hint="eastAsia"/>
          <w:kern w:val="0"/>
          <w:sz w:val="24"/>
          <w:szCs w:val="24"/>
        </w:rPr>
        <w:t>公司</w:t>
      </w:r>
      <w:proofErr w:type="gramStart"/>
      <w:r w:rsidRPr="007544B8">
        <w:rPr>
          <w:rFonts w:asciiTheme="minorEastAsia" w:hAnsiTheme="minorEastAsia" w:cs="宋体" w:hint="eastAsia"/>
          <w:kern w:val="0"/>
          <w:sz w:val="24"/>
          <w:szCs w:val="24"/>
        </w:rPr>
        <w:t>实行网链</w:t>
      </w:r>
      <w:proofErr w:type="gramEnd"/>
      <w:r w:rsidRPr="007544B8">
        <w:rPr>
          <w:rFonts w:asciiTheme="minorEastAsia" w:hAnsiTheme="minorEastAsia" w:cs="宋体" w:hint="eastAsia"/>
          <w:kern w:val="0"/>
          <w:sz w:val="24"/>
          <w:szCs w:val="24"/>
        </w:rPr>
        <w:t>战略，打造产业互联网平台，发展柔性供应链，通过价值服务，逐步实现产业转型升级。</w:t>
      </w:r>
    </w:p>
    <w:p w:rsidR="00E92D5E" w:rsidRPr="007544B8" w:rsidRDefault="00E92D5E" w:rsidP="00E92D5E">
      <w:pPr>
        <w:autoSpaceDE w:val="0"/>
        <w:autoSpaceDN w:val="0"/>
        <w:adjustRightInd w:val="0"/>
        <w:spacing w:line="500" w:lineRule="exact"/>
        <w:ind w:firstLineChars="200" w:firstLine="480"/>
        <w:rPr>
          <w:rFonts w:asciiTheme="minorEastAsia" w:hAnsiTheme="minorEastAsia" w:cs="宋体"/>
          <w:kern w:val="0"/>
          <w:sz w:val="24"/>
          <w:szCs w:val="24"/>
        </w:rPr>
      </w:pPr>
      <w:r w:rsidRPr="007544B8">
        <w:rPr>
          <w:rFonts w:asciiTheme="minorEastAsia" w:hAnsiTheme="minorEastAsia" w:cs="宋体" w:hint="eastAsia"/>
          <w:kern w:val="0"/>
          <w:sz w:val="24"/>
          <w:szCs w:val="24"/>
        </w:rPr>
        <w:t>报告期内，公司实现营业收入</w:t>
      </w:r>
      <w:r w:rsidRPr="007544B8">
        <w:rPr>
          <w:rFonts w:asciiTheme="minorEastAsia" w:hAnsiTheme="minorEastAsia" w:cs="宋体"/>
          <w:kern w:val="0"/>
          <w:sz w:val="24"/>
          <w:szCs w:val="24"/>
        </w:rPr>
        <w:t>167.1</w:t>
      </w:r>
      <w:r w:rsidRPr="007544B8">
        <w:rPr>
          <w:rFonts w:asciiTheme="minorEastAsia" w:hAnsiTheme="minorEastAsia" w:cs="宋体" w:hint="eastAsia"/>
          <w:kern w:val="0"/>
          <w:sz w:val="24"/>
          <w:szCs w:val="24"/>
        </w:rPr>
        <w:t>亿元，同比增长</w:t>
      </w:r>
      <w:r w:rsidRPr="007544B8">
        <w:rPr>
          <w:rFonts w:asciiTheme="minorEastAsia" w:hAnsiTheme="minorEastAsia" w:cs="宋体"/>
          <w:kern w:val="0"/>
          <w:sz w:val="24"/>
          <w:szCs w:val="24"/>
        </w:rPr>
        <w:t>17.4%</w:t>
      </w:r>
      <w:r w:rsidRPr="007544B8">
        <w:rPr>
          <w:rFonts w:asciiTheme="minorEastAsia" w:hAnsiTheme="minorEastAsia" w:cs="宋体" w:hint="eastAsia"/>
          <w:kern w:val="0"/>
          <w:sz w:val="24"/>
          <w:szCs w:val="24"/>
        </w:rPr>
        <w:t>，</w:t>
      </w:r>
      <w:proofErr w:type="gramStart"/>
      <w:r w:rsidRPr="007544B8">
        <w:rPr>
          <w:rFonts w:asciiTheme="minorEastAsia" w:hAnsiTheme="minorEastAsia" w:cs="宋体" w:hint="eastAsia"/>
          <w:kern w:val="0"/>
          <w:sz w:val="24"/>
          <w:szCs w:val="24"/>
        </w:rPr>
        <w:t>归母净利润</w:t>
      </w:r>
      <w:proofErr w:type="gramEnd"/>
      <w:r w:rsidRPr="007544B8">
        <w:rPr>
          <w:rFonts w:asciiTheme="minorEastAsia" w:hAnsiTheme="minorEastAsia" w:cs="宋体"/>
          <w:kern w:val="0"/>
          <w:sz w:val="24"/>
          <w:szCs w:val="24"/>
        </w:rPr>
        <w:t>5.7</w:t>
      </w:r>
      <w:r w:rsidRPr="007544B8">
        <w:rPr>
          <w:rFonts w:asciiTheme="minorEastAsia" w:hAnsiTheme="minorEastAsia" w:cs="宋体" w:hint="eastAsia"/>
          <w:kern w:val="0"/>
          <w:sz w:val="24"/>
          <w:szCs w:val="24"/>
        </w:rPr>
        <w:t>亿元，扭亏为盈。</w:t>
      </w:r>
    </w:p>
    <w:p w:rsidR="00E92D5E" w:rsidRPr="007544B8" w:rsidRDefault="00E92D5E" w:rsidP="00E92D5E">
      <w:pPr>
        <w:autoSpaceDE w:val="0"/>
        <w:autoSpaceDN w:val="0"/>
        <w:adjustRightInd w:val="0"/>
        <w:spacing w:line="500" w:lineRule="exact"/>
        <w:ind w:firstLineChars="200" w:firstLine="480"/>
        <w:rPr>
          <w:rFonts w:asciiTheme="minorEastAsia" w:hAnsiTheme="minorEastAsia" w:cs="宋体"/>
          <w:kern w:val="0"/>
          <w:sz w:val="24"/>
          <w:szCs w:val="24"/>
        </w:rPr>
      </w:pPr>
      <w:r w:rsidRPr="007544B8">
        <w:rPr>
          <w:rFonts w:asciiTheme="minorEastAsia" w:hAnsiTheme="minorEastAsia" w:cs="宋体" w:hint="eastAsia"/>
          <w:kern w:val="0"/>
          <w:sz w:val="24"/>
          <w:szCs w:val="24"/>
        </w:rPr>
        <w:t>报告期内，全球服饰消费呈恢复增长态势，前期去库存后补库的结构性需求增加，因疫情原因导致东南亚、南亚等地供应</w:t>
      </w:r>
      <w:proofErr w:type="gramStart"/>
      <w:r w:rsidRPr="007544B8">
        <w:rPr>
          <w:rFonts w:asciiTheme="minorEastAsia" w:hAnsiTheme="minorEastAsia" w:cs="宋体" w:hint="eastAsia"/>
          <w:kern w:val="0"/>
          <w:sz w:val="24"/>
          <w:szCs w:val="24"/>
        </w:rPr>
        <w:t>链受到</w:t>
      </w:r>
      <w:proofErr w:type="gramEnd"/>
      <w:r w:rsidRPr="007544B8">
        <w:rPr>
          <w:rFonts w:asciiTheme="minorEastAsia" w:hAnsiTheme="minorEastAsia" w:cs="宋体" w:hint="eastAsia"/>
          <w:kern w:val="0"/>
          <w:sz w:val="24"/>
          <w:szCs w:val="24"/>
        </w:rPr>
        <w:t>影响，部分海外订单阶段性回流</w:t>
      </w:r>
      <w:r w:rsidRPr="007544B8">
        <w:rPr>
          <w:rFonts w:asciiTheme="minorEastAsia" w:hAnsiTheme="minorEastAsia" w:cs="宋体" w:hint="eastAsia"/>
          <w:kern w:val="0"/>
          <w:sz w:val="24"/>
          <w:szCs w:val="24"/>
        </w:rPr>
        <w:lastRenderedPageBreak/>
        <w:t>中国，原料价格在美国带头量化宽松的政策推动下震荡上行。</w:t>
      </w:r>
    </w:p>
    <w:p w:rsidR="00E92D5E" w:rsidRPr="007544B8" w:rsidRDefault="00E92D5E" w:rsidP="00E92D5E">
      <w:pPr>
        <w:autoSpaceDE w:val="0"/>
        <w:autoSpaceDN w:val="0"/>
        <w:adjustRightInd w:val="0"/>
        <w:spacing w:line="500" w:lineRule="exact"/>
        <w:rPr>
          <w:rFonts w:asciiTheme="minorEastAsia" w:hAnsiTheme="minorEastAsia" w:cs="宋体"/>
          <w:kern w:val="0"/>
          <w:sz w:val="24"/>
          <w:szCs w:val="24"/>
        </w:rPr>
      </w:pPr>
      <w:r w:rsidRPr="007544B8">
        <w:rPr>
          <w:rFonts w:asciiTheme="minorEastAsia" w:hAnsiTheme="minorEastAsia" w:cs="宋体" w:hint="eastAsia"/>
          <w:kern w:val="0"/>
          <w:sz w:val="24"/>
          <w:szCs w:val="24"/>
        </w:rPr>
        <w:t xml:space="preserve">    在部分海外品牌限制新疆棉的背景下，公司利用品牌与产品优势，调整市场与客户结构，调整优化纱线主业，大力</w:t>
      </w:r>
      <w:proofErr w:type="gramStart"/>
      <w:r w:rsidRPr="007544B8">
        <w:rPr>
          <w:rFonts w:asciiTheme="minorEastAsia" w:hAnsiTheme="minorEastAsia" w:cs="宋体" w:hint="eastAsia"/>
          <w:kern w:val="0"/>
          <w:sz w:val="24"/>
          <w:szCs w:val="24"/>
        </w:rPr>
        <w:t>发展网链业务</w:t>
      </w:r>
      <w:proofErr w:type="gramEnd"/>
      <w:r w:rsidRPr="007544B8">
        <w:rPr>
          <w:rFonts w:asciiTheme="minorEastAsia" w:hAnsiTheme="minorEastAsia" w:cs="宋体" w:hint="eastAsia"/>
          <w:kern w:val="0"/>
          <w:sz w:val="24"/>
          <w:szCs w:val="24"/>
        </w:rPr>
        <w:t>，积极</w:t>
      </w:r>
      <w:proofErr w:type="gramStart"/>
      <w:r w:rsidRPr="007544B8">
        <w:rPr>
          <w:rFonts w:asciiTheme="minorEastAsia" w:hAnsiTheme="minorEastAsia" w:cs="宋体" w:hint="eastAsia"/>
          <w:kern w:val="0"/>
          <w:sz w:val="24"/>
          <w:szCs w:val="24"/>
        </w:rPr>
        <w:t>推进数智化</w:t>
      </w:r>
      <w:proofErr w:type="gramEnd"/>
      <w:r w:rsidRPr="007544B8">
        <w:rPr>
          <w:rFonts w:asciiTheme="minorEastAsia" w:hAnsiTheme="minorEastAsia" w:cs="宋体" w:hint="eastAsia"/>
          <w:kern w:val="0"/>
          <w:sz w:val="24"/>
          <w:szCs w:val="24"/>
        </w:rPr>
        <w:t>升级。纱线主业方面，公司积极拓展国内市场、非美国际市场，与国内多家品牌建立战略合作关系，国内品牌的市场增量弥补了海外订单的缺口，公司采取有效措施把控产销平衡的节奏，根据订单价值配置公司资源，通过订单集聚提升产能效率，</w:t>
      </w:r>
      <w:proofErr w:type="gramStart"/>
      <w:r w:rsidRPr="007544B8">
        <w:rPr>
          <w:rFonts w:asciiTheme="minorEastAsia" w:hAnsiTheme="minorEastAsia" w:cs="宋体" w:hint="eastAsia"/>
          <w:kern w:val="0"/>
          <w:sz w:val="24"/>
          <w:szCs w:val="24"/>
        </w:rPr>
        <w:t>通过数智化</w:t>
      </w:r>
      <w:proofErr w:type="gramEnd"/>
      <w:r w:rsidRPr="007544B8">
        <w:rPr>
          <w:rFonts w:asciiTheme="minorEastAsia" w:hAnsiTheme="minorEastAsia" w:cs="宋体" w:hint="eastAsia"/>
          <w:kern w:val="0"/>
          <w:sz w:val="24"/>
          <w:szCs w:val="24"/>
        </w:rPr>
        <w:t>提升纱线生产提效降本，克服了局部区域阶段性疫情影响的考验，多项举措使得毛利率明显提升；与此同时，公司积极</w:t>
      </w:r>
      <w:proofErr w:type="gramStart"/>
      <w:r w:rsidRPr="007544B8">
        <w:rPr>
          <w:rFonts w:asciiTheme="minorEastAsia" w:hAnsiTheme="minorEastAsia" w:cs="宋体" w:hint="eastAsia"/>
          <w:kern w:val="0"/>
          <w:sz w:val="24"/>
          <w:szCs w:val="24"/>
        </w:rPr>
        <w:t>发展网链业务</w:t>
      </w:r>
      <w:proofErr w:type="gramEnd"/>
      <w:r w:rsidRPr="007544B8">
        <w:rPr>
          <w:rFonts w:asciiTheme="minorEastAsia" w:hAnsiTheme="minorEastAsia" w:cs="宋体" w:hint="eastAsia"/>
          <w:kern w:val="0"/>
          <w:sz w:val="24"/>
          <w:szCs w:val="24"/>
        </w:rPr>
        <w:t>，前端把握住市场行情实现</w:t>
      </w:r>
      <w:proofErr w:type="gramStart"/>
      <w:r w:rsidRPr="007544B8">
        <w:rPr>
          <w:rFonts w:asciiTheme="minorEastAsia" w:hAnsiTheme="minorEastAsia" w:cs="宋体" w:hint="eastAsia"/>
          <w:kern w:val="0"/>
          <w:sz w:val="24"/>
          <w:szCs w:val="24"/>
        </w:rPr>
        <w:t>了量利齐</w:t>
      </w:r>
      <w:proofErr w:type="gramEnd"/>
      <w:r w:rsidRPr="007544B8">
        <w:rPr>
          <w:rFonts w:asciiTheme="minorEastAsia" w:hAnsiTheme="minorEastAsia" w:cs="宋体" w:hint="eastAsia"/>
          <w:kern w:val="0"/>
          <w:sz w:val="24"/>
          <w:szCs w:val="24"/>
        </w:rPr>
        <w:t>增，后端网链在袜业品类实现了突破。</w:t>
      </w:r>
    </w:p>
    <w:p w:rsidR="00E92D5E" w:rsidRPr="007544B8" w:rsidRDefault="00E92D5E" w:rsidP="00E92D5E">
      <w:pPr>
        <w:autoSpaceDE w:val="0"/>
        <w:autoSpaceDN w:val="0"/>
        <w:adjustRightInd w:val="0"/>
        <w:spacing w:line="500" w:lineRule="exact"/>
        <w:ind w:firstLineChars="200" w:firstLine="480"/>
        <w:rPr>
          <w:rFonts w:asciiTheme="minorEastAsia" w:hAnsiTheme="minorEastAsia" w:cs="宋体"/>
          <w:kern w:val="0"/>
          <w:sz w:val="24"/>
          <w:szCs w:val="24"/>
        </w:rPr>
      </w:pPr>
      <w:r w:rsidRPr="007544B8">
        <w:rPr>
          <w:rFonts w:asciiTheme="minorEastAsia" w:hAnsiTheme="minorEastAsia" w:cs="宋体" w:hint="eastAsia"/>
          <w:kern w:val="0"/>
          <w:sz w:val="24"/>
          <w:szCs w:val="24"/>
        </w:rPr>
        <w:t>展望未来，公司将：</w:t>
      </w:r>
      <w:r w:rsidRPr="007544B8">
        <w:rPr>
          <w:rFonts w:asciiTheme="minorEastAsia" w:hAnsiTheme="minorEastAsia" w:cs="宋体"/>
          <w:kern w:val="0"/>
          <w:sz w:val="24"/>
          <w:szCs w:val="24"/>
        </w:rPr>
        <w:t>1</w:t>
      </w:r>
      <w:r w:rsidRPr="007544B8">
        <w:rPr>
          <w:rFonts w:asciiTheme="minorEastAsia" w:hAnsiTheme="minorEastAsia" w:cs="宋体" w:hint="eastAsia"/>
          <w:kern w:val="0"/>
          <w:sz w:val="24"/>
          <w:szCs w:val="24"/>
        </w:rPr>
        <w:t>)、积极构建基于内循环的国内市场供应链。中国市场作为全球最大的服装市场，增长和升级潜力大，</w:t>
      </w:r>
      <w:proofErr w:type="gramStart"/>
      <w:r w:rsidRPr="007544B8">
        <w:rPr>
          <w:rFonts w:asciiTheme="minorEastAsia" w:hAnsiTheme="minorEastAsia" w:cs="宋体" w:hint="eastAsia"/>
          <w:kern w:val="0"/>
          <w:sz w:val="24"/>
          <w:szCs w:val="24"/>
        </w:rPr>
        <w:t>国潮品牌</w:t>
      </w:r>
      <w:proofErr w:type="gramEnd"/>
      <w:r w:rsidRPr="007544B8">
        <w:rPr>
          <w:rFonts w:asciiTheme="minorEastAsia" w:hAnsiTheme="minorEastAsia" w:cs="宋体" w:hint="eastAsia"/>
          <w:kern w:val="0"/>
          <w:sz w:val="24"/>
          <w:szCs w:val="24"/>
        </w:rPr>
        <w:t>强势崛起，挖掘价值客户，持续拓展国内市场空间。</w:t>
      </w:r>
      <w:r w:rsidRPr="007544B8">
        <w:rPr>
          <w:rFonts w:asciiTheme="minorEastAsia" w:hAnsiTheme="minorEastAsia" w:cs="宋体"/>
          <w:kern w:val="0"/>
          <w:sz w:val="24"/>
          <w:szCs w:val="24"/>
        </w:rPr>
        <w:t>2</w:t>
      </w:r>
      <w:r w:rsidRPr="007544B8">
        <w:rPr>
          <w:rFonts w:asciiTheme="minorEastAsia" w:hAnsiTheme="minorEastAsia" w:cs="宋体" w:hint="eastAsia"/>
          <w:kern w:val="0"/>
          <w:sz w:val="24"/>
          <w:szCs w:val="24"/>
        </w:rPr>
        <w:t>)、坚持主业，做大做强。</w:t>
      </w:r>
      <w:proofErr w:type="gramStart"/>
      <w:r w:rsidRPr="007544B8">
        <w:rPr>
          <w:rFonts w:asciiTheme="minorEastAsia" w:hAnsiTheme="minorEastAsia" w:cs="宋体" w:hint="eastAsia"/>
          <w:kern w:val="0"/>
          <w:sz w:val="24"/>
          <w:szCs w:val="24"/>
        </w:rPr>
        <w:t>数智化</w:t>
      </w:r>
      <w:proofErr w:type="gramEnd"/>
      <w:r w:rsidRPr="007544B8">
        <w:rPr>
          <w:rFonts w:asciiTheme="minorEastAsia" w:hAnsiTheme="minorEastAsia" w:cs="宋体" w:hint="eastAsia"/>
          <w:kern w:val="0"/>
          <w:sz w:val="24"/>
          <w:szCs w:val="24"/>
        </w:rPr>
        <w:t>投入、产融结合，抓住产业集中度提升机会，围绕功能科技、时尚快反、可持续发展、高质量发展四条主线，</w:t>
      </w:r>
      <w:proofErr w:type="gramStart"/>
      <w:r w:rsidRPr="007544B8">
        <w:rPr>
          <w:rFonts w:asciiTheme="minorEastAsia" w:hAnsiTheme="minorEastAsia" w:cs="宋体" w:hint="eastAsia"/>
          <w:kern w:val="0"/>
          <w:sz w:val="24"/>
          <w:szCs w:val="24"/>
        </w:rPr>
        <w:t>做全品类</w:t>
      </w:r>
      <w:proofErr w:type="gramEnd"/>
      <w:r w:rsidRPr="007544B8">
        <w:rPr>
          <w:rFonts w:asciiTheme="minorEastAsia" w:hAnsiTheme="minorEastAsia" w:cs="宋体" w:hint="eastAsia"/>
          <w:kern w:val="0"/>
          <w:sz w:val="24"/>
          <w:szCs w:val="24"/>
        </w:rPr>
        <w:t>的供应商。</w:t>
      </w:r>
      <w:r w:rsidRPr="007544B8">
        <w:rPr>
          <w:rFonts w:asciiTheme="minorEastAsia" w:hAnsiTheme="minorEastAsia" w:cs="宋体"/>
          <w:kern w:val="0"/>
          <w:sz w:val="24"/>
          <w:szCs w:val="24"/>
        </w:rPr>
        <w:t>3</w:t>
      </w:r>
      <w:r w:rsidRPr="007544B8">
        <w:rPr>
          <w:rFonts w:asciiTheme="minorEastAsia" w:hAnsiTheme="minorEastAsia" w:cs="宋体" w:hint="eastAsia"/>
          <w:kern w:val="0"/>
          <w:sz w:val="24"/>
          <w:szCs w:val="24"/>
        </w:rPr>
        <w:t>)、共享产业，专业垂直培育新业务。拥抱产业互联网历史机遇，打造专业品类的纺织供应链平台。</w:t>
      </w:r>
    </w:p>
    <w:p w:rsidR="0069718C" w:rsidRPr="007544B8" w:rsidRDefault="000B5DC8" w:rsidP="00A54897">
      <w:pPr>
        <w:wordWrap w:val="0"/>
        <w:spacing w:line="500" w:lineRule="atLeast"/>
        <w:ind w:firstLineChars="200" w:firstLine="480"/>
        <w:rPr>
          <w:rFonts w:asciiTheme="minorEastAsia" w:hAnsiTheme="minorEastAsia"/>
          <w:sz w:val="24"/>
          <w:szCs w:val="24"/>
        </w:rPr>
      </w:pPr>
      <w:r w:rsidRPr="007544B8">
        <w:rPr>
          <w:rFonts w:asciiTheme="minorEastAsia" w:hAnsiTheme="minorEastAsia" w:hint="eastAsia"/>
          <w:sz w:val="24"/>
          <w:szCs w:val="24"/>
        </w:rPr>
        <w:t>1</w:t>
      </w:r>
      <w:r w:rsidR="004C5AF9" w:rsidRPr="007544B8">
        <w:rPr>
          <w:rFonts w:asciiTheme="minorEastAsia" w:hAnsiTheme="minorEastAsia" w:hint="eastAsia"/>
          <w:sz w:val="24"/>
          <w:szCs w:val="24"/>
        </w:rPr>
        <w:t>、</w:t>
      </w:r>
      <w:r w:rsidR="0069718C" w:rsidRPr="007544B8">
        <w:rPr>
          <w:rFonts w:asciiTheme="minorEastAsia" w:hAnsiTheme="minorEastAsia" w:hint="eastAsia"/>
          <w:sz w:val="24"/>
          <w:szCs w:val="24"/>
        </w:rPr>
        <w:t>董事会会议召开情况</w:t>
      </w:r>
      <w:r w:rsidR="0069718C" w:rsidRPr="007544B8">
        <w:rPr>
          <w:rFonts w:asciiTheme="minorEastAsia" w:hAnsiTheme="minorEastAsia"/>
          <w:sz w:val="24"/>
          <w:szCs w:val="24"/>
        </w:rPr>
        <w:t xml:space="preserve"> </w:t>
      </w:r>
    </w:p>
    <w:p w:rsidR="003C6BA7" w:rsidRPr="007544B8" w:rsidRDefault="003C6BA7" w:rsidP="003C6BA7">
      <w:pPr>
        <w:pStyle w:val="Default"/>
        <w:spacing w:line="480" w:lineRule="exact"/>
        <w:ind w:firstLineChars="200" w:firstLine="480"/>
        <w:rPr>
          <w:rFonts w:asciiTheme="minorEastAsia" w:eastAsiaTheme="minorEastAsia" w:hAnsiTheme="minorEastAsia"/>
          <w:color w:val="auto"/>
        </w:rPr>
      </w:pPr>
      <w:r w:rsidRPr="007544B8">
        <w:rPr>
          <w:rFonts w:asciiTheme="minorEastAsia" w:eastAsiaTheme="minorEastAsia" w:hAnsiTheme="minorEastAsia" w:hint="eastAsia"/>
          <w:color w:val="auto"/>
        </w:rPr>
        <w:t>根据《公司章程》《董事会议事规则》的相关规定及公司2021年的实际经营情况，</w:t>
      </w:r>
      <w:r w:rsidRPr="007544B8">
        <w:rPr>
          <w:rFonts w:asciiTheme="minorEastAsia" w:eastAsiaTheme="minorEastAsia" w:hAnsiTheme="minorEastAsia"/>
          <w:color w:val="auto"/>
        </w:rPr>
        <w:t>20</w:t>
      </w:r>
      <w:r w:rsidRPr="007544B8">
        <w:rPr>
          <w:rFonts w:asciiTheme="minorEastAsia" w:eastAsiaTheme="minorEastAsia" w:hAnsiTheme="minorEastAsia" w:hint="eastAsia"/>
          <w:color w:val="auto"/>
        </w:rPr>
        <w:t>21年公司董事会共召开8次会议，审议并通过议案共46项，确保了公司各项经营活动的顺利开展。公司全体董事勤勉尽责，能够按时出席会议。独立董事充分发挥了专业优势，在公司财务管理、内控建设、行业发展等方面提出了专业化建议，并就公司重大事项发表了独立意见，使公司董事会的决策更加科学有效。</w:t>
      </w:r>
    </w:p>
    <w:p w:rsidR="003C6BA7" w:rsidRPr="007544B8" w:rsidRDefault="003C6BA7" w:rsidP="003C6BA7">
      <w:pPr>
        <w:pStyle w:val="Default"/>
        <w:spacing w:line="480" w:lineRule="exact"/>
        <w:ind w:firstLineChars="200" w:firstLine="480"/>
        <w:rPr>
          <w:rFonts w:asciiTheme="minorEastAsia" w:eastAsiaTheme="minorEastAsia" w:hAnsiTheme="minorEastAsia"/>
          <w:color w:val="auto"/>
        </w:rPr>
      </w:pPr>
      <w:r w:rsidRPr="007544B8">
        <w:rPr>
          <w:rFonts w:asciiTheme="minorEastAsia" w:eastAsiaTheme="minorEastAsia" w:hAnsiTheme="minorEastAsia" w:hint="eastAsia"/>
          <w:color w:val="auto"/>
        </w:rPr>
        <w:t>2021年度，公司独立董事发表独立意见、事前认可意见及专项说明共计12次，内容涉及股权激励、募集资金使用、董事会换届及高管选聘、股份发行、提供担保、关联交易、利润分配、股份注销等重大事项。</w:t>
      </w:r>
    </w:p>
    <w:p w:rsidR="003C6BA7" w:rsidRPr="007544B8" w:rsidRDefault="003C6BA7" w:rsidP="003C6BA7">
      <w:pPr>
        <w:pStyle w:val="Default"/>
        <w:spacing w:line="480" w:lineRule="exact"/>
        <w:ind w:firstLineChars="200" w:firstLine="480"/>
        <w:rPr>
          <w:rFonts w:asciiTheme="minorEastAsia" w:eastAsiaTheme="minorEastAsia" w:hAnsiTheme="minorEastAsia"/>
          <w:color w:val="auto"/>
        </w:rPr>
      </w:pPr>
      <w:r w:rsidRPr="007544B8">
        <w:rPr>
          <w:rFonts w:asciiTheme="minorEastAsia" w:eastAsiaTheme="minorEastAsia" w:hAnsiTheme="minorEastAsia" w:hint="eastAsia"/>
          <w:color w:val="auto"/>
        </w:rPr>
        <w:t>本年度，公司董事会完成换届，第八届董事会新增董事陈翰先生、独立董事黄亚英先生，任期和第八届董事会任期一致，原独立董事陈卫滨先生任期满六年离任，原董事张际松先生退休离任。</w:t>
      </w:r>
    </w:p>
    <w:p w:rsidR="0069718C" w:rsidRPr="007544B8" w:rsidRDefault="000B5DC8" w:rsidP="00A54897">
      <w:pPr>
        <w:pStyle w:val="Default"/>
        <w:wordWrap w:val="0"/>
        <w:spacing w:line="500" w:lineRule="atLeast"/>
        <w:ind w:firstLineChars="200" w:firstLine="480"/>
        <w:rPr>
          <w:rFonts w:asciiTheme="minorEastAsia" w:eastAsiaTheme="minorEastAsia" w:hAnsiTheme="minorEastAsia"/>
          <w:color w:val="auto"/>
        </w:rPr>
      </w:pPr>
      <w:r w:rsidRPr="007544B8">
        <w:rPr>
          <w:rFonts w:asciiTheme="minorEastAsia" w:eastAsiaTheme="minorEastAsia" w:hAnsiTheme="minorEastAsia" w:hint="eastAsia"/>
          <w:color w:val="auto"/>
        </w:rPr>
        <w:t>2</w:t>
      </w:r>
      <w:r w:rsidR="004C5AF9" w:rsidRPr="007544B8">
        <w:rPr>
          <w:rFonts w:asciiTheme="minorEastAsia" w:eastAsiaTheme="minorEastAsia" w:hAnsiTheme="minorEastAsia" w:hint="eastAsia"/>
          <w:color w:val="auto"/>
        </w:rPr>
        <w:t>、</w:t>
      </w:r>
      <w:r w:rsidR="0069718C" w:rsidRPr="007544B8">
        <w:rPr>
          <w:rFonts w:asciiTheme="minorEastAsia" w:eastAsiaTheme="minorEastAsia" w:hAnsiTheme="minorEastAsia" w:hint="eastAsia"/>
          <w:color w:val="auto"/>
        </w:rPr>
        <w:t>对股东大会决议的执行情况</w:t>
      </w:r>
      <w:r w:rsidR="0069718C" w:rsidRPr="007544B8">
        <w:rPr>
          <w:rFonts w:asciiTheme="minorEastAsia" w:eastAsiaTheme="minorEastAsia" w:hAnsiTheme="minorEastAsia"/>
          <w:color w:val="auto"/>
        </w:rPr>
        <w:t xml:space="preserve"> </w:t>
      </w:r>
    </w:p>
    <w:p w:rsidR="00A76795" w:rsidRPr="007544B8" w:rsidRDefault="003C6BA7" w:rsidP="00A54897">
      <w:pPr>
        <w:pStyle w:val="Default"/>
        <w:wordWrap w:val="0"/>
        <w:spacing w:line="500" w:lineRule="atLeast"/>
        <w:ind w:firstLineChars="200" w:firstLine="480"/>
        <w:rPr>
          <w:rFonts w:asciiTheme="minorEastAsia" w:eastAsiaTheme="minorEastAsia" w:hAnsiTheme="minorEastAsia"/>
          <w:color w:val="auto"/>
        </w:rPr>
      </w:pPr>
      <w:r w:rsidRPr="007544B8">
        <w:rPr>
          <w:rFonts w:asciiTheme="minorEastAsia" w:eastAsiaTheme="minorEastAsia" w:hAnsiTheme="minorEastAsia"/>
          <w:color w:val="auto"/>
        </w:rPr>
        <w:t>202</w:t>
      </w:r>
      <w:r w:rsidRPr="007544B8">
        <w:rPr>
          <w:rFonts w:asciiTheme="minorEastAsia" w:eastAsiaTheme="minorEastAsia" w:hAnsiTheme="minorEastAsia" w:hint="eastAsia"/>
          <w:color w:val="auto"/>
        </w:rPr>
        <w:t>1</w:t>
      </w:r>
      <w:r w:rsidR="00A76795" w:rsidRPr="007544B8">
        <w:rPr>
          <w:rFonts w:asciiTheme="minorEastAsia" w:eastAsiaTheme="minorEastAsia" w:hAnsiTheme="minorEastAsia" w:hint="eastAsia"/>
          <w:color w:val="auto"/>
        </w:rPr>
        <w:t>年，公司董事会召集召开</w:t>
      </w:r>
      <w:r w:rsidR="00FC66C8" w:rsidRPr="007544B8">
        <w:rPr>
          <w:rFonts w:asciiTheme="minorEastAsia" w:eastAsiaTheme="minorEastAsia" w:hAnsiTheme="minorEastAsia" w:hint="eastAsia"/>
          <w:color w:val="auto"/>
        </w:rPr>
        <w:t>5</w:t>
      </w:r>
      <w:r w:rsidR="00A76795" w:rsidRPr="007544B8">
        <w:rPr>
          <w:rFonts w:asciiTheme="minorEastAsia" w:eastAsiaTheme="minorEastAsia" w:hAnsiTheme="minorEastAsia" w:hint="eastAsia"/>
          <w:color w:val="auto"/>
        </w:rPr>
        <w:t>次股东大会，审议议案</w:t>
      </w:r>
      <w:r w:rsidRPr="007544B8">
        <w:rPr>
          <w:rFonts w:asciiTheme="minorEastAsia" w:eastAsiaTheme="minorEastAsia" w:hAnsiTheme="minorEastAsia" w:hint="eastAsia"/>
          <w:color w:val="auto"/>
        </w:rPr>
        <w:t>23</w:t>
      </w:r>
      <w:r w:rsidR="00A76795" w:rsidRPr="007544B8">
        <w:rPr>
          <w:rFonts w:asciiTheme="minorEastAsia" w:eastAsiaTheme="minorEastAsia" w:hAnsiTheme="minorEastAsia" w:hint="eastAsia"/>
          <w:color w:val="auto"/>
        </w:rPr>
        <w:t>项，确保了投资者的知情权、参与权和决策权。公司董事会及时贯彻落实股东大会的各项决议，完成了股东大会授权董事会开展的各项工作。</w:t>
      </w:r>
      <w:r w:rsidR="00A76795" w:rsidRPr="007544B8">
        <w:rPr>
          <w:rFonts w:asciiTheme="minorEastAsia" w:eastAsiaTheme="minorEastAsia" w:hAnsiTheme="minorEastAsia"/>
          <w:color w:val="auto"/>
        </w:rPr>
        <w:t xml:space="preserve"> </w:t>
      </w:r>
    </w:p>
    <w:p w:rsidR="0069718C" w:rsidRPr="007544B8" w:rsidRDefault="000B5DC8" w:rsidP="00A54897">
      <w:pPr>
        <w:pStyle w:val="Default"/>
        <w:wordWrap w:val="0"/>
        <w:spacing w:line="500" w:lineRule="atLeast"/>
        <w:ind w:firstLineChars="200" w:firstLine="480"/>
        <w:rPr>
          <w:rFonts w:asciiTheme="minorEastAsia" w:eastAsiaTheme="minorEastAsia" w:hAnsiTheme="minorEastAsia"/>
          <w:color w:val="auto"/>
        </w:rPr>
      </w:pPr>
      <w:r w:rsidRPr="007544B8">
        <w:rPr>
          <w:rFonts w:asciiTheme="minorEastAsia" w:eastAsiaTheme="minorEastAsia" w:hAnsiTheme="minorEastAsia" w:hint="eastAsia"/>
          <w:color w:val="auto"/>
        </w:rPr>
        <w:t>3</w:t>
      </w:r>
      <w:r w:rsidR="0069718C" w:rsidRPr="007544B8">
        <w:rPr>
          <w:rFonts w:asciiTheme="minorEastAsia" w:eastAsiaTheme="minorEastAsia" w:hAnsiTheme="minorEastAsia" w:hint="eastAsia"/>
          <w:color w:val="auto"/>
        </w:rPr>
        <w:t>、信息披露管理工作</w:t>
      </w:r>
      <w:r w:rsidR="0069718C" w:rsidRPr="007544B8">
        <w:rPr>
          <w:rFonts w:asciiTheme="minorEastAsia" w:eastAsiaTheme="minorEastAsia" w:hAnsiTheme="minorEastAsia"/>
          <w:color w:val="auto"/>
        </w:rPr>
        <w:t xml:space="preserve"> </w:t>
      </w:r>
    </w:p>
    <w:p w:rsidR="00FC66C8" w:rsidRPr="007544B8" w:rsidRDefault="00FC66C8" w:rsidP="00FC66C8">
      <w:pPr>
        <w:spacing w:line="500" w:lineRule="exact"/>
        <w:ind w:firstLine="420"/>
        <w:rPr>
          <w:rFonts w:asciiTheme="minorEastAsia" w:hAnsiTheme="minorEastAsia"/>
          <w:sz w:val="24"/>
          <w:szCs w:val="24"/>
        </w:rPr>
      </w:pPr>
      <w:r w:rsidRPr="007544B8">
        <w:rPr>
          <w:rFonts w:asciiTheme="minorEastAsia" w:hAnsiTheme="minorEastAsia" w:hint="eastAsia"/>
          <w:sz w:val="24"/>
          <w:szCs w:val="24"/>
        </w:rPr>
        <w:t>公司严格依据《中华人民共和国公司法》、《中华人民共和国证券法》、《上市公司信息披露管理办法》、《深圳证券交易所股票上市规则》等相关法律、法规、规范性文件和《华孚时尚股份有限公司章程》等相关规定，真实、准确、完整地进行信息披露，保证投资者的合法权益，确保投资者及时、公平地获知公司信息，切实提高公司的透明度和治理水平。公司建立了完善的《信息披露管理制度》，并保证制度的实施和违反制度的监督、纠正机制，以及制度的更新机制。</w:t>
      </w:r>
    </w:p>
    <w:p w:rsidR="00FC66C8" w:rsidRPr="007544B8" w:rsidRDefault="00FC66C8" w:rsidP="00FC66C8">
      <w:pPr>
        <w:spacing w:line="500" w:lineRule="exact"/>
        <w:ind w:firstLine="420"/>
        <w:rPr>
          <w:rFonts w:asciiTheme="minorEastAsia" w:hAnsiTheme="minorEastAsia"/>
          <w:sz w:val="24"/>
          <w:szCs w:val="24"/>
        </w:rPr>
      </w:pPr>
      <w:r w:rsidRPr="007544B8">
        <w:rPr>
          <w:rFonts w:asciiTheme="minorEastAsia" w:hAnsiTheme="minorEastAsia" w:hint="eastAsia"/>
          <w:sz w:val="24"/>
          <w:szCs w:val="24"/>
        </w:rPr>
        <w:t>公司指定的信息披露媒体为《中国证券报》、《证券时报》、以及巨潮网（http://</w:t>
      </w:r>
      <w:proofErr w:type="spellStart"/>
      <w:r w:rsidRPr="007544B8">
        <w:rPr>
          <w:rFonts w:asciiTheme="minorEastAsia" w:hAnsiTheme="minorEastAsia" w:hint="eastAsia"/>
          <w:sz w:val="24"/>
          <w:szCs w:val="24"/>
        </w:rPr>
        <w:t>www.cninfo.com.cn</w:t>
      </w:r>
      <w:proofErr w:type="spellEnd"/>
      <w:r w:rsidRPr="007544B8">
        <w:rPr>
          <w:rFonts w:asciiTheme="minorEastAsia" w:hAnsiTheme="minorEastAsia" w:hint="eastAsia"/>
          <w:sz w:val="24"/>
          <w:szCs w:val="24"/>
        </w:rPr>
        <w:t>）。</w:t>
      </w:r>
      <w:r w:rsidR="003C6BA7" w:rsidRPr="007544B8">
        <w:rPr>
          <w:rFonts w:asciiTheme="minorEastAsia" w:hAnsiTheme="minorEastAsia" w:hint="eastAsia"/>
          <w:sz w:val="24"/>
          <w:szCs w:val="24"/>
        </w:rPr>
        <w:t>2021</w:t>
      </w:r>
      <w:r w:rsidRPr="007544B8">
        <w:rPr>
          <w:rFonts w:asciiTheme="minorEastAsia" w:hAnsiTheme="minorEastAsia" w:hint="eastAsia"/>
          <w:sz w:val="24"/>
          <w:szCs w:val="24"/>
        </w:rPr>
        <w:t>年度，公司发布公告及非公告上网文件</w:t>
      </w:r>
      <w:r w:rsidR="003C6BA7" w:rsidRPr="007544B8">
        <w:rPr>
          <w:rFonts w:asciiTheme="minorEastAsia" w:hAnsiTheme="minorEastAsia" w:hint="eastAsia"/>
          <w:sz w:val="24"/>
          <w:szCs w:val="24"/>
        </w:rPr>
        <w:t>146</w:t>
      </w:r>
      <w:r w:rsidRPr="007544B8">
        <w:rPr>
          <w:rFonts w:asciiTheme="minorEastAsia" w:hAnsiTheme="minorEastAsia" w:hint="eastAsia"/>
          <w:sz w:val="24"/>
          <w:szCs w:val="24"/>
        </w:rPr>
        <w:t>份，其中定期报告4份，临时公告</w:t>
      </w:r>
      <w:r w:rsidR="003C6BA7" w:rsidRPr="007544B8">
        <w:rPr>
          <w:rFonts w:asciiTheme="minorEastAsia" w:hAnsiTheme="minorEastAsia" w:hint="eastAsia"/>
          <w:sz w:val="24"/>
          <w:szCs w:val="24"/>
        </w:rPr>
        <w:t>71</w:t>
      </w:r>
      <w:r w:rsidRPr="007544B8">
        <w:rPr>
          <w:rFonts w:asciiTheme="minorEastAsia" w:hAnsiTheme="minorEastAsia" w:hint="eastAsia"/>
          <w:sz w:val="24"/>
          <w:szCs w:val="24"/>
        </w:rPr>
        <w:t>份，非公告上网文件</w:t>
      </w:r>
      <w:r w:rsidR="003C6BA7" w:rsidRPr="007544B8">
        <w:rPr>
          <w:rFonts w:asciiTheme="minorEastAsia" w:hAnsiTheme="minorEastAsia" w:hint="eastAsia"/>
          <w:sz w:val="24"/>
          <w:szCs w:val="24"/>
        </w:rPr>
        <w:t>71</w:t>
      </w:r>
      <w:r w:rsidRPr="007544B8">
        <w:rPr>
          <w:rFonts w:asciiTheme="minorEastAsia" w:hAnsiTheme="minorEastAsia" w:hint="eastAsia"/>
          <w:sz w:val="24"/>
          <w:szCs w:val="24"/>
        </w:rPr>
        <w:t>份。公司还将信息披露公告文稿和相关备查文件置备于公司场所，以方便提供给社会公众查阅。</w:t>
      </w:r>
    </w:p>
    <w:p w:rsidR="00A76795" w:rsidRPr="007544B8" w:rsidRDefault="00A76795" w:rsidP="00A54897">
      <w:pPr>
        <w:wordWrap w:val="0"/>
        <w:spacing w:line="500" w:lineRule="atLeast"/>
        <w:ind w:firstLineChars="200" w:firstLine="480"/>
        <w:rPr>
          <w:rFonts w:asciiTheme="minorEastAsia" w:hAnsiTheme="minorEastAsia"/>
          <w:sz w:val="24"/>
          <w:szCs w:val="24"/>
        </w:rPr>
      </w:pPr>
      <w:r w:rsidRPr="007544B8">
        <w:rPr>
          <w:rFonts w:asciiTheme="minorEastAsia" w:hAnsiTheme="minorEastAsia" w:hint="eastAsia"/>
          <w:sz w:val="24"/>
          <w:szCs w:val="24"/>
        </w:rPr>
        <w:t>公司建立信息保密制度，防止信息公开披露之前向第三人披露，利用该内幕信息买卖公司的证券，或者建议他人买卖该证券。内幕交易行为给投资者造成损失的，行为人依法承担赔偿责任。</w:t>
      </w:r>
    </w:p>
    <w:p w:rsidR="0069718C" w:rsidRPr="007544B8" w:rsidRDefault="000B5DC8" w:rsidP="00A54897">
      <w:pPr>
        <w:pStyle w:val="Default"/>
        <w:wordWrap w:val="0"/>
        <w:spacing w:line="500" w:lineRule="atLeast"/>
        <w:ind w:firstLineChars="200" w:firstLine="480"/>
        <w:rPr>
          <w:rFonts w:asciiTheme="minorEastAsia" w:eastAsiaTheme="minorEastAsia" w:hAnsiTheme="minorEastAsia"/>
          <w:color w:val="auto"/>
        </w:rPr>
      </w:pPr>
      <w:r w:rsidRPr="007544B8">
        <w:rPr>
          <w:rFonts w:asciiTheme="minorEastAsia" w:eastAsiaTheme="minorEastAsia" w:hAnsiTheme="minorEastAsia" w:hint="eastAsia"/>
          <w:color w:val="auto"/>
        </w:rPr>
        <w:t>4</w:t>
      </w:r>
      <w:r w:rsidR="0069718C" w:rsidRPr="007544B8">
        <w:rPr>
          <w:rFonts w:asciiTheme="minorEastAsia" w:eastAsiaTheme="minorEastAsia" w:hAnsiTheme="minorEastAsia" w:hint="eastAsia"/>
          <w:color w:val="auto"/>
        </w:rPr>
        <w:t>、投资者关系管理工作</w:t>
      </w:r>
      <w:r w:rsidR="0069718C" w:rsidRPr="007544B8">
        <w:rPr>
          <w:rFonts w:asciiTheme="minorEastAsia" w:eastAsiaTheme="minorEastAsia" w:hAnsiTheme="minorEastAsia"/>
          <w:color w:val="auto"/>
        </w:rPr>
        <w:t xml:space="preserve"> </w:t>
      </w:r>
    </w:p>
    <w:p w:rsidR="00A76795" w:rsidRPr="007544B8" w:rsidRDefault="00A76795" w:rsidP="00A54897">
      <w:pPr>
        <w:wordWrap w:val="0"/>
        <w:spacing w:line="500" w:lineRule="atLeast"/>
        <w:ind w:firstLineChars="200" w:firstLine="480"/>
        <w:rPr>
          <w:rFonts w:asciiTheme="minorEastAsia" w:hAnsiTheme="minorEastAsia"/>
          <w:sz w:val="24"/>
          <w:szCs w:val="24"/>
        </w:rPr>
      </w:pPr>
      <w:r w:rsidRPr="007544B8">
        <w:rPr>
          <w:rFonts w:asciiTheme="minorEastAsia" w:hAnsiTheme="minorEastAsia" w:hint="eastAsia"/>
          <w:sz w:val="24"/>
          <w:szCs w:val="24"/>
        </w:rPr>
        <w:t>公司一直注重投资者关系管理，董事会办公室负责投资者关系的日常管理工作，通过电话沟通、接待投资者调研、网络互动平台、网上业绩说明会等形式，加强与投资者的沟通与联系。公司</w:t>
      </w:r>
      <w:r w:rsidR="003C6BA7" w:rsidRPr="007544B8">
        <w:rPr>
          <w:rFonts w:asciiTheme="minorEastAsia" w:hAnsiTheme="minorEastAsia" w:hint="eastAsia"/>
          <w:sz w:val="24"/>
          <w:szCs w:val="24"/>
        </w:rPr>
        <w:t>2021</w:t>
      </w:r>
      <w:r w:rsidRPr="007544B8">
        <w:rPr>
          <w:rFonts w:asciiTheme="minorEastAsia" w:hAnsiTheme="minorEastAsia" w:hint="eastAsia"/>
          <w:sz w:val="24"/>
          <w:szCs w:val="24"/>
        </w:rPr>
        <w:t>年度回复投资者互动平台投资者问题</w:t>
      </w:r>
      <w:r w:rsidR="003C6BA7" w:rsidRPr="007544B8">
        <w:rPr>
          <w:rFonts w:asciiTheme="minorEastAsia" w:hAnsiTheme="minorEastAsia" w:hint="eastAsia"/>
          <w:sz w:val="24"/>
          <w:szCs w:val="24"/>
        </w:rPr>
        <w:t>65</w:t>
      </w:r>
      <w:r w:rsidRPr="007544B8">
        <w:rPr>
          <w:rFonts w:asciiTheme="minorEastAsia" w:hAnsiTheme="minorEastAsia" w:hint="eastAsia"/>
          <w:sz w:val="24"/>
          <w:szCs w:val="24"/>
        </w:rPr>
        <w:t>条，对广大投资者关心的问题进行了解和及时答复。公司关注投资者的意见与反馈信息，并将信息收集整理后传达给公司决策层，并注意投资者利益的保护。公司高级管理人员积极参与各种投资者关系的活动。</w:t>
      </w:r>
    </w:p>
    <w:p w:rsidR="00A76795" w:rsidRPr="007544B8" w:rsidRDefault="00276C46" w:rsidP="00A54897">
      <w:pPr>
        <w:wordWrap w:val="0"/>
        <w:spacing w:line="500" w:lineRule="atLeast"/>
        <w:ind w:firstLineChars="200" w:firstLine="480"/>
        <w:rPr>
          <w:rFonts w:asciiTheme="minorEastAsia" w:hAnsiTheme="minorEastAsia"/>
          <w:sz w:val="24"/>
          <w:szCs w:val="24"/>
        </w:rPr>
      </w:pPr>
      <w:r w:rsidRPr="007544B8">
        <w:rPr>
          <w:rFonts w:asciiTheme="minorEastAsia" w:hAnsiTheme="minorEastAsia" w:hint="eastAsia"/>
          <w:sz w:val="24"/>
          <w:szCs w:val="24"/>
        </w:rPr>
        <w:t>为了加强与投资者的沟通和互动，公司制订了《投资者关系管理制度</w:t>
      </w:r>
      <w:r w:rsidR="00A76795" w:rsidRPr="007544B8">
        <w:rPr>
          <w:rFonts w:asciiTheme="minorEastAsia" w:hAnsiTheme="minorEastAsia" w:hint="eastAsia"/>
          <w:sz w:val="24"/>
          <w:szCs w:val="24"/>
        </w:rPr>
        <w:t>》，规范公司与投资者联络沟通工作，对投资者所提供的资料和沟通的问题都基于公平、公开原则。</w:t>
      </w:r>
    </w:p>
    <w:p w:rsidR="00A76795" w:rsidRPr="007544B8" w:rsidRDefault="00A76795" w:rsidP="00A54897">
      <w:pPr>
        <w:wordWrap w:val="0"/>
        <w:spacing w:line="500" w:lineRule="atLeast"/>
        <w:ind w:firstLineChars="200" w:firstLine="480"/>
        <w:rPr>
          <w:rFonts w:asciiTheme="minorEastAsia" w:hAnsiTheme="minorEastAsia"/>
          <w:sz w:val="24"/>
          <w:szCs w:val="24"/>
        </w:rPr>
      </w:pPr>
      <w:r w:rsidRPr="007544B8">
        <w:rPr>
          <w:rFonts w:asciiTheme="minorEastAsia" w:hAnsiTheme="minorEastAsia" w:hint="eastAsia"/>
          <w:sz w:val="24"/>
          <w:szCs w:val="24"/>
        </w:rPr>
        <w:t>公司把投资者关系管理作为一项长期、持续的工作来开展，不断学习、借鉴先进的投资者关系管理经验，以更好的方式和更通畅的途径使投资者能够及时、平等地获取公司经营管理、未来发展等信息，力求维护与投资者密切的互动关系，树立公司良好的资本市场形象。</w:t>
      </w:r>
    </w:p>
    <w:p w:rsidR="0069718C" w:rsidRPr="007544B8" w:rsidRDefault="000B5DC8" w:rsidP="00A54897">
      <w:pPr>
        <w:pStyle w:val="Default"/>
        <w:wordWrap w:val="0"/>
        <w:spacing w:line="500" w:lineRule="atLeast"/>
        <w:ind w:firstLineChars="200" w:firstLine="480"/>
        <w:rPr>
          <w:rFonts w:asciiTheme="minorEastAsia" w:eastAsiaTheme="minorEastAsia" w:hAnsiTheme="minorEastAsia"/>
          <w:color w:val="auto"/>
        </w:rPr>
      </w:pPr>
      <w:r w:rsidRPr="007544B8">
        <w:rPr>
          <w:rFonts w:asciiTheme="minorEastAsia" w:eastAsiaTheme="minorEastAsia" w:hAnsiTheme="minorEastAsia" w:hint="eastAsia"/>
          <w:color w:val="auto"/>
        </w:rPr>
        <w:t>5</w:t>
      </w:r>
      <w:r w:rsidR="0069718C" w:rsidRPr="007544B8">
        <w:rPr>
          <w:rFonts w:asciiTheme="minorEastAsia" w:eastAsiaTheme="minorEastAsia" w:hAnsiTheme="minorEastAsia" w:hint="eastAsia"/>
          <w:color w:val="auto"/>
        </w:rPr>
        <w:t>、内控体系建设工作</w:t>
      </w:r>
      <w:r w:rsidR="0069718C" w:rsidRPr="007544B8">
        <w:rPr>
          <w:rFonts w:asciiTheme="minorEastAsia" w:eastAsiaTheme="minorEastAsia" w:hAnsiTheme="minorEastAsia"/>
          <w:color w:val="auto"/>
        </w:rPr>
        <w:t xml:space="preserve"> </w:t>
      </w:r>
    </w:p>
    <w:p w:rsidR="0069718C" w:rsidRPr="007544B8" w:rsidRDefault="003C6BA7" w:rsidP="00A54897">
      <w:pPr>
        <w:pStyle w:val="Default"/>
        <w:wordWrap w:val="0"/>
        <w:spacing w:line="500" w:lineRule="atLeast"/>
        <w:ind w:firstLineChars="200" w:firstLine="480"/>
        <w:rPr>
          <w:rFonts w:asciiTheme="minorEastAsia" w:eastAsiaTheme="minorEastAsia" w:hAnsiTheme="minorEastAsia"/>
          <w:color w:val="auto"/>
        </w:rPr>
      </w:pPr>
      <w:r w:rsidRPr="007544B8">
        <w:rPr>
          <w:rFonts w:asciiTheme="minorEastAsia" w:eastAsiaTheme="minorEastAsia" w:hAnsiTheme="minorEastAsia"/>
          <w:color w:val="auto"/>
        </w:rPr>
        <w:t>202</w:t>
      </w:r>
      <w:r w:rsidRPr="007544B8">
        <w:rPr>
          <w:rFonts w:asciiTheme="minorEastAsia" w:eastAsiaTheme="minorEastAsia" w:hAnsiTheme="minorEastAsia" w:hint="eastAsia"/>
          <w:color w:val="auto"/>
        </w:rPr>
        <w:t>1</w:t>
      </w:r>
      <w:r w:rsidR="0069718C" w:rsidRPr="007544B8">
        <w:rPr>
          <w:rFonts w:asciiTheme="minorEastAsia" w:eastAsiaTheme="minorEastAsia" w:hAnsiTheme="minorEastAsia" w:hint="eastAsia"/>
          <w:color w:val="auto"/>
        </w:rPr>
        <w:t>年，公司按照内控体系建设的要求，继续完善业务和管理流程，进一步完善了战略管理、</w:t>
      </w:r>
      <w:r w:rsidR="001A35D6" w:rsidRPr="007544B8">
        <w:rPr>
          <w:rFonts w:asciiTheme="minorEastAsia" w:eastAsiaTheme="minorEastAsia" w:hAnsiTheme="minorEastAsia" w:hint="eastAsia"/>
          <w:color w:val="auto"/>
        </w:rPr>
        <w:t>组织架构、</w:t>
      </w:r>
      <w:r w:rsidR="0069718C" w:rsidRPr="007544B8">
        <w:rPr>
          <w:rFonts w:asciiTheme="minorEastAsia" w:eastAsiaTheme="minorEastAsia" w:hAnsiTheme="minorEastAsia" w:hint="eastAsia"/>
          <w:color w:val="auto"/>
        </w:rPr>
        <w:t>人力资源、财务、采购、销售等管理的控制措施。由公司审计部门对内部控制的有效性进行检查、评价，形成了《</w:t>
      </w:r>
      <w:r w:rsidRPr="007544B8">
        <w:rPr>
          <w:rFonts w:asciiTheme="minorEastAsia" w:eastAsiaTheme="minorEastAsia" w:hAnsiTheme="minorEastAsia"/>
          <w:color w:val="auto"/>
        </w:rPr>
        <w:t>202</w:t>
      </w:r>
      <w:r w:rsidRPr="007544B8">
        <w:rPr>
          <w:rFonts w:asciiTheme="minorEastAsia" w:eastAsiaTheme="minorEastAsia" w:hAnsiTheme="minorEastAsia" w:hint="eastAsia"/>
          <w:color w:val="auto"/>
        </w:rPr>
        <w:t>1</w:t>
      </w:r>
      <w:r w:rsidR="0069718C" w:rsidRPr="007544B8">
        <w:rPr>
          <w:rFonts w:asciiTheme="minorEastAsia" w:eastAsiaTheme="minorEastAsia" w:hAnsiTheme="minorEastAsia" w:hint="eastAsia"/>
          <w:color w:val="auto"/>
        </w:rPr>
        <w:t>年度内部控制评价报告》，未发现内部控制存在重大或重要缺陷。</w:t>
      </w:r>
      <w:r w:rsidR="0069718C" w:rsidRPr="007544B8">
        <w:rPr>
          <w:rFonts w:asciiTheme="minorEastAsia" w:eastAsiaTheme="minorEastAsia" w:hAnsiTheme="minorEastAsia"/>
          <w:color w:val="auto"/>
        </w:rPr>
        <w:t xml:space="preserve"> </w:t>
      </w:r>
    </w:p>
    <w:p w:rsidR="000B5DC8" w:rsidRPr="007544B8" w:rsidRDefault="000B5DC8" w:rsidP="00A54897">
      <w:pPr>
        <w:pStyle w:val="Default"/>
        <w:wordWrap w:val="0"/>
        <w:spacing w:line="500" w:lineRule="atLeast"/>
        <w:ind w:firstLineChars="200" w:firstLine="482"/>
        <w:rPr>
          <w:rFonts w:asciiTheme="minorEastAsia" w:eastAsiaTheme="minorEastAsia" w:hAnsiTheme="minorEastAsia"/>
          <w:b/>
          <w:color w:val="auto"/>
        </w:rPr>
      </w:pPr>
      <w:r w:rsidRPr="007544B8">
        <w:rPr>
          <w:rFonts w:asciiTheme="minorEastAsia" w:eastAsiaTheme="minorEastAsia" w:hAnsiTheme="minorEastAsia" w:hint="eastAsia"/>
          <w:b/>
          <w:color w:val="auto"/>
        </w:rPr>
        <w:t>二、未来发展展望</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hint="eastAsia"/>
          <w:sz w:val="24"/>
          <w:szCs w:val="24"/>
        </w:rPr>
        <w:t>（一）行业趋势</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hint="eastAsia"/>
          <w:sz w:val="24"/>
          <w:szCs w:val="24"/>
        </w:rPr>
        <w:t>疫情的变异与反复增加了全球经济复苏的脆弱性，发达经济体量化宽松退出的溢出效应，地缘政治也成为影响产业稳定发展的重要风险源。整体看新兴市场和发展中国家依然是产业发展的空间所在、潜力所在，区域、双边贸易协定的签订在进一步激活新兴国家的市场空间，如</w:t>
      </w:r>
      <w:proofErr w:type="spellStart"/>
      <w:r w:rsidRPr="007544B8">
        <w:rPr>
          <w:rFonts w:asciiTheme="minorEastAsia" w:hAnsiTheme="minorEastAsia"/>
          <w:sz w:val="24"/>
          <w:szCs w:val="24"/>
        </w:rPr>
        <w:t>RCEP</w:t>
      </w:r>
      <w:proofErr w:type="spellEnd"/>
      <w:r w:rsidRPr="007544B8">
        <w:rPr>
          <w:rFonts w:asciiTheme="minorEastAsia" w:hAnsiTheme="minorEastAsia" w:hint="eastAsia"/>
          <w:sz w:val="24"/>
          <w:szCs w:val="24"/>
        </w:rPr>
        <w:t>协定的生效就将大幅降低亚太区域内的贸易投资壁垒，各国对中国纺织品的自由化承诺超过了</w:t>
      </w:r>
      <w:r w:rsidRPr="007544B8">
        <w:rPr>
          <w:rFonts w:asciiTheme="minorEastAsia" w:hAnsiTheme="minorEastAsia"/>
          <w:sz w:val="24"/>
          <w:szCs w:val="24"/>
        </w:rPr>
        <w:t>94%</w:t>
      </w:r>
      <w:r w:rsidRPr="007544B8">
        <w:rPr>
          <w:rFonts w:asciiTheme="minorEastAsia" w:hAnsiTheme="minorEastAsia" w:hint="eastAsia"/>
          <w:sz w:val="24"/>
          <w:szCs w:val="24"/>
        </w:rPr>
        <w:t>。</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hint="eastAsia"/>
          <w:sz w:val="24"/>
          <w:szCs w:val="24"/>
        </w:rPr>
        <w:t>全球经济发展的前景不明带来订单的不确定性增强，对供应链的协同快速响应提出了更高的要求。服装消费总体处于恢复增长期，产业国际分工格局加快调整，国内市场的重要性进一步凸显，</w:t>
      </w:r>
      <w:proofErr w:type="gramStart"/>
      <w:r w:rsidRPr="007544B8">
        <w:rPr>
          <w:rFonts w:asciiTheme="minorEastAsia" w:hAnsiTheme="minorEastAsia" w:hint="eastAsia"/>
          <w:sz w:val="24"/>
          <w:szCs w:val="24"/>
        </w:rPr>
        <w:t>数智互联</w:t>
      </w:r>
      <w:proofErr w:type="gramEnd"/>
      <w:r w:rsidRPr="007544B8">
        <w:rPr>
          <w:rFonts w:asciiTheme="minorEastAsia" w:hAnsiTheme="minorEastAsia" w:hint="eastAsia"/>
          <w:sz w:val="24"/>
          <w:szCs w:val="24"/>
        </w:rPr>
        <w:t>正在成为产业发展的重要动能和主要方向，绿色低碳发展成为产业共识，色纺产业环保、时尚、科技的特性，使其仍将是纺织业中的朝阳产业。</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hint="eastAsia"/>
          <w:sz w:val="24"/>
          <w:szCs w:val="24"/>
        </w:rPr>
        <w:t>（二）公司发展战略</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hint="eastAsia"/>
          <w:sz w:val="24"/>
          <w:szCs w:val="24"/>
        </w:rPr>
        <w:t>继续</w:t>
      </w:r>
      <w:r w:rsidRPr="007544B8">
        <w:rPr>
          <w:rFonts w:asciiTheme="minorEastAsia" w:hAnsiTheme="minorEastAsia"/>
          <w:sz w:val="24"/>
          <w:szCs w:val="24"/>
        </w:rPr>
        <w:t xml:space="preserve"> “</w:t>
      </w:r>
      <w:r w:rsidRPr="007544B8">
        <w:rPr>
          <w:rFonts w:asciiTheme="minorEastAsia" w:hAnsiTheme="minorEastAsia" w:hint="eastAsia"/>
          <w:sz w:val="24"/>
          <w:szCs w:val="24"/>
        </w:rPr>
        <w:t>坚持主业、共享产业</w:t>
      </w:r>
      <w:r w:rsidRPr="007544B8">
        <w:rPr>
          <w:rFonts w:asciiTheme="minorEastAsia" w:hAnsiTheme="minorEastAsia"/>
          <w:sz w:val="24"/>
          <w:szCs w:val="24"/>
        </w:rPr>
        <w:t>”</w:t>
      </w:r>
      <w:r w:rsidRPr="007544B8">
        <w:rPr>
          <w:rFonts w:asciiTheme="minorEastAsia" w:hAnsiTheme="minorEastAsia" w:hint="eastAsia"/>
          <w:sz w:val="24"/>
          <w:szCs w:val="24"/>
        </w:rPr>
        <w:t>的发展战略，在稳健发展纱线主业的同时，深化推进</w:t>
      </w:r>
      <w:proofErr w:type="gramStart"/>
      <w:r w:rsidRPr="007544B8">
        <w:rPr>
          <w:rFonts w:asciiTheme="minorEastAsia" w:hAnsiTheme="minorEastAsia" w:hint="eastAsia"/>
          <w:sz w:val="24"/>
          <w:szCs w:val="24"/>
        </w:rPr>
        <w:t>前端网链</w:t>
      </w:r>
      <w:proofErr w:type="gramEnd"/>
      <w:r w:rsidRPr="007544B8">
        <w:rPr>
          <w:rFonts w:asciiTheme="minorEastAsia" w:hAnsiTheme="minorEastAsia" w:hint="eastAsia"/>
          <w:sz w:val="24"/>
          <w:szCs w:val="24"/>
        </w:rPr>
        <w:t>，加速发展后端网链，着力抓好综合经营。</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hint="eastAsia"/>
          <w:sz w:val="24"/>
          <w:szCs w:val="24"/>
        </w:rPr>
        <w:t>（三）可能面临的风险</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sz w:val="24"/>
          <w:szCs w:val="24"/>
        </w:rPr>
        <w:t>1</w:t>
      </w:r>
      <w:r w:rsidRPr="007544B8">
        <w:rPr>
          <w:rFonts w:asciiTheme="minorEastAsia" w:hAnsiTheme="minorEastAsia" w:hint="eastAsia"/>
          <w:sz w:val="24"/>
          <w:szCs w:val="24"/>
        </w:rPr>
        <w:t>、原材料价格波动风险：棉花成本占总成本</w:t>
      </w:r>
      <w:r w:rsidRPr="007544B8">
        <w:rPr>
          <w:rFonts w:asciiTheme="minorEastAsia" w:hAnsiTheme="minorEastAsia"/>
          <w:sz w:val="24"/>
          <w:szCs w:val="24"/>
        </w:rPr>
        <w:t>60%</w:t>
      </w:r>
      <w:r w:rsidRPr="007544B8">
        <w:rPr>
          <w:rFonts w:asciiTheme="minorEastAsia" w:hAnsiTheme="minorEastAsia" w:hint="eastAsia"/>
          <w:sz w:val="24"/>
          <w:szCs w:val="24"/>
        </w:rPr>
        <w:t>以上，棉花等原料的金融属性加强，价格波动幅度增大。</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sz w:val="24"/>
          <w:szCs w:val="24"/>
        </w:rPr>
        <w:t>2</w:t>
      </w:r>
      <w:r w:rsidRPr="007544B8">
        <w:rPr>
          <w:rFonts w:asciiTheme="minorEastAsia" w:hAnsiTheme="minorEastAsia" w:hint="eastAsia"/>
          <w:sz w:val="24"/>
          <w:szCs w:val="24"/>
        </w:rPr>
        <w:t>、人民币汇率风险：本公司棉花部分为从国际市场采购、纺织产品部分以直接或间接方式出口海外，利用境外融资平台配置有美元外债，公司也有境外项目投资，人民币汇率的波动将对公司生产成本、营业收入以及汇兑损益产生一定影响。</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sz w:val="24"/>
          <w:szCs w:val="24"/>
        </w:rPr>
        <w:t>3</w:t>
      </w:r>
      <w:r w:rsidRPr="007544B8">
        <w:rPr>
          <w:rFonts w:asciiTheme="minorEastAsia" w:hAnsiTheme="minorEastAsia" w:hint="eastAsia"/>
          <w:sz w:val="24"/>
          <w:szCs w:val="24"/>
        </w:rPr>
        <w:t>、</w:t>
      </w:r>
      <w:r w:rsidR="007544B8" w:rsidRPr="007544B8">
        <w:rPr>
          <w:rFonts w:asciiTheme="minorEastAsia" w:hAnsiTheme="minorEastAsia" w:hint="eastAsia"/>
          <w:sz w:val="24"/>
          <w:szCs w:val="24"/>
        </w:rPr>
        <w:t>疫情</w:t>
      </w:r>
      <w:r w:rsidRPr="007544B8">
        <w:rPr>
          <w:rFonts w:asciiTheme="minorEastAsia" w:hAnsiTheme="minorEastAsia" w:hint="eastAsia"/>
          <w:sz w:val="24"/>
          <w:szCs w:val="24"/>
        </w:rPr>
        <w:t>影响风险：疫情可能反复导致的订单需求变化，会对公司</w:t>
      </w:r>
      <w:r w:rsidRPr="007544B8">
        <w:rPr>
          <w:rFonts w:asciiTheme="minorEastAsia" w:hAnsiTheme="minorEastAsia"/>
          <w:sz w:val="24"/>
          <w:szCs w:val="24"/>
        </w:rPr>
        <w:t>2022</w:t>
      </w:r>
      <w:r w:rsidRPr="007544B8">
        <w:rPr>
          <w:rFonts w:asciiTheme="minorEastAsia" w:hAnsiTheme="minorEastAsia" w:hint="eastAsia"/>
          <w:sz w:val="24"/>
          <w:szCs w:val="24"/>
        </w:rPr>
        <w:t>年的生产经营带来不确定性风险。</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sz w:val="24"/>
          <w:szCs w:val="24"/>
        </w:rPr>
        <w:t>4</w:t>
      </w:r>
      <w:r w:rsidRPr="007544B8">
        <w:rPr>
          <w:rFonts w:asciiTheme="minorEastAsia" w:hAnsiTheme="minorEastAsia" w:hint="eastAsia"/>
          <w:sz w:val="24"/>
          <w:szCs w:val="24"/>
        </w:rPr>
        <w:t>、政治博弈带来订单波动的风险：地缘政治冲突、中美博弈、阿克苏华孚被美国商务部列入实体清单事件将导致外部经营环境不确定性增加，带来订单波动加大的风险。公司通过积极开发国内及非美市场，以规避订单波动带来的风险。</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hint="eastAsia"/>
          <w:sz w:val="24"/>
          <w:szCs w:val="24"/>
        </w:rPr>
        <w:t>（四）公司</w:t>
      </w:r>
      <w:r w:rsidRPr="007544B8">
        <w:rPr>
          <w:rFonts w:asciiTheme="minorEastAsia" w:hAnsiTheme="minorEastAsia"/>
          <w:sz w:val="24"/>
          <w:szCs w:val="24"/>
        </w:rPr>
        <w:t>2022</w:t>
      </w:r>
      <w:r w:rsidRPr="007544B8">
        <w:rPr>
          <w:rFonts w:asciiTheme="minorEastAsia" w:hAnsiTheme="minorEastAsia" w:hint="eastAsia"/>
          <w:sz w:val="24"/>
          <w:szCs w:val="24"/>
        </w:rPr>
        <w:t>年经营计划和工作措施</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sz w:val="24"/>
          <w:szCs w:val="24"/>
        </w:rPr>
        <w:t>1</w:t>
      </w:r>
      <w:r w:rsidRPr="007544B8">
        <w:rPr>
          <w:rFonts w:asciiTheme="minorEastAsia" w:hAnsiTheme="minorEastAsia" w:hint="eastAsia"/>
          <w:sz w:val="24"/>
          <w:szCs w:val="24"/>
        </w:rPr>
        <w:t>、保持战略定力。继续实行</w:t>
      </w:r>
      <w:r w:rsidRPr="007544B8">
        <w:rPr>
          <w:rFonts w:asciiTheme="minorEastAsia" w:hAnsiTheme="minorEastAsia"/>
          <w:sz w:val="24"/>
          <w:szCs w:val="24"/>
        </w:rPr>
        <w:t>“</w:t>
      </w:r>
      <w:r w:rsidRPr="007544B8">
        <w:rPr>
          <w:rFonts w:asciiTheme="minorEastAsia" w:hAnsiTheme="minorEastAsia" w:hint="eastAsia"/>
          <w:sz w:val="24"/>
          <w:szCs w:val="24"/>
        </w:rPr>
        <w:t>坚持主业，共享产业</w:t>
      </w:r>
      <w:r w:rsidRPr="007544B8">
        <w:rPr>
          <w:rFonts w:asciiTheme="minorEastAsia" w:hAnsiTheme="minorEastAsia"/>
          <w:sz w:val="24"/>
          <w:szCs w:val="24"/>
        </w:rPr>
        <w:t>”</w:t>
      </w:r>
      <w:r w:rsidRPr="007544B8">
        <w:rPr>
          <w:rFonts w:asciiTheme="minorEastAsia" w:hAnsiTheme="minorEastAsia" w:hint="eastAsia"/>
          <w:sz w:val="24"/>
          <w:szCs w:val="24"/>
        </w:rPr>
        <w:t>的发展战略，在棉花、布衣、纱线领域继续发力。以纱线贯穿纺织服装产业，以产业互联网与柔性供应</w:t>
      </w:r>
      <w:proofErr w:type="gramStart"/>
      <w:r w:rsidRPr="007544B8">
        <w:rPr>
          <w:rFonts w:asciiTheme="minorEastAsia" w:hAnsiTheme="minorEastAsia" w:hint="eastAsia"/>
          <w:sz w:val="24"/>
          <w:szCs w:val="24"/>
        </w:rPr>
        <w:t>链实现</w:t>
      </w:r>
      <w:proofErr w:type="gramEnd"/>
      <w:r w:rsidRPr="007544B8">
        <w:rPr>
          <w:rFonts w:asciiTheme="minorEastAsia" w:hAnsiTheme="minorEastAsia" w:hint="eastAsia"/>
          <w:sz w:val="24"/>
          <w:szCs w:val="24"/>
        </w:rPr>
        <w:t>产业转型，实现</w:t>
      </w:r>
      <w:r w:rsidRPr="007544B8">
        <w:rPr>
          <w:rFonts w:asciiTheme="minorEastAsia" w:hAnsiTheme="minorEastAsia"/>
          <w:sz w:val="24"/>
          <w:szCs w:val="24"/>
        </w:rPr>
        <w:t>“</w:t>
      </w:r>
      <w:r w:rsidRPr="007544B8">
        <w:rPr>
          <w:rFonts w:asciiTheme="minorEastAsia" w:hAnsiTheme="minorEastAsia" w:hint="eastAsia"/>
          <w:sz w:val="24"/>
          <w:szCs w:val="24"/>
        </w:rPr>
        <w:t>原材料</w:t>
      </w:r>
      <w:r w:rsidRPr="007544B8">
        <w:rPr>
          <w:rFonts w:asciiTheme="minorEastAsia" w:hAnsiTheme="minorEastAsia"/>
          <w:sz w:val="24"/>
          <w:szCs w:val="24"/>
        </w:rPr>
        <w:t>-</w:t>
      </w:r>
      <w:r w:rsidRPr="007544B8">
        <w:rPr>
          <w:rFonts w:asciiTheme="minorEastAsia" w:hAnsiTheme="minorEastAsia" w:hint="eastAsia"/>
          <w:sz w:val="24"/>
          <w:szCs w:val="24"/>
        </w:rPr>
        <w:t>纺纱</w:t>
      </w:r>
      <w:r w:rsidRPr="007544B8">
        <w:rPr>
          <w:rFonts w:asciiTheme="minorEastAsia" w:hAnsiTheme="minorEastAsia"/>
          <w:sz w:val="24"/>
          <w:szCs w:val="24"/>
        </w:rPr>
        <w:t>-</w:t>
      </w:r>
      <w:r w:rsidRPr="007544B8">
        <w:rPr>
          <w:rFonts w:asciiTheme="minorEastAsia" w:hAnsiTheme="minorEastAsia" w:hint="eastAsia"/>
          <w:sz w:val="24"/>
          <w:szCs w:val="24"/>
        </w:rPr>
        <w:t>面料</w:t>
      </w:r>
      <w:r w:rsidRPr="007544B8">
        <w:rPr>
          <w:rFonts w:asciiTheme="minorEastAsia" w:hAnsiTheme="minorEastAsia"/>
          <w:sz w:val="24"/>
          <w:szCs w:val="24"/>
        </w:rPr>
        <w:t>-</w:t>
      </w:r>
      <w:r w:rsidRPr="007544B8">
        <w:rPr>
          <w:rFonts w:asciiTheme="minorEastAsia" w:hAnsiTheme="minorEastAsia" w:hint="eastAsia"/>
          <w:sz w:val="24"/>
          <w:szCs w:val="24"/>
        </w:rPr>
        <w:t>成衣</w:t>
      </w:r>
      <w:r w:rsidRPr="007544B8">
        <w:rPr>
          <w:rFonts w:asciiTheme="minorEastAsia" w:hAnsiTheme="minorEastAsia"/>
          <w:sz w:val="24"/>
          <w:szCs w:val="24"/>
        </w:rPr>
        <w:t>”</w:t>
      </w:r>
      <w:r w:rsidRPr="007544B8">
        <w:rPr>
          <w:rFonts w:asciiTheme="minorEastAsia" w:hAnsiTheme="minorEastAsia" w:hint="eastAsia"/>
          <w:sz w:val="24"/>
          <w:szCs w:val="24"/>
        </w:rPr>
        <w:t>全产业链覆盖，实现从时尚制造商向时尚运营商的转型。</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sz w:val="24"/>
          <w:szCs w:val="24"/>
        </w:rPr>
        <w:t>2</w:t>
      </w:r>
      <w:r w:rsidRPr="007544B8">
        <w:rPr>
          <w:rFonts w:asciiTheme="minorEastAsia" w:hAnsiTheme="minorEastAsia" w:hint="eastAsia"/>
          <w:sz w:val="24"/>
          <w:szCs w:val="24"/>
        </w:rPr>
        <w:t>、深耕内循环。抓住中国市场规模大、消费升级的历史机遇，发挥公司创新快反、优良服务、资源整合的优势，系统对</w:t>
      </w:r>
      <w:proofErr w:type="gramStart"/>
      <w:r w:rsidRPr="007544B8">
        <w:rPr>
          <w:rFonts w:asciiTheme="minorEastAsia" w:hAnsiTheme="minorEastAsia" w:hint="eastAsia"/>
          <w:sz w:val="24"/>
          <w:szCs w:val="24"/>
        </w:rPr>
        <w:t>接头部国潮</w:t>
      </w:r>
      <w:proofErr w:type="gramEnd"/>
      <w:r w:rsidRPr="007544B8">
        <w:rPr>
          <w:rFonts w:asciiTheme="minorEastAsia" w:hAnsiTheme="minorEastAsia" w:hint="eastAsia"/>
          <w:sz w:val="24"/>
          <w:szCs w:val="24"/>
        </w:rPr>
        <w:t>品牌、电商新锐品牌、专项市场供应链，深化区域市场开发、深耕细分市场，挖掘价值客户，持续巩固和扩大国内市场占有率。</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sz w:val="24"/>
          <w:szCs w:val="24"/>
        </w:rPr>
        <w:t>3</w:t>
      </w:r>
      <w:r w:rsidRPr="007544B8">
        <w:rPr>
          <w:rFonts w:asciiTheme="minorEastAsia" w:hAnsiTheme="minorEastAsia" w:hint="eastAsia"/>
          <w:sz w:val="24"/>
          <w:szCs w:val="24"/>
        </w:rPr>
        <w:t>、</w:t>
      </w:r>
      <w:proofErr w:type="gramStart"/>
      <w:r w:rsidRPr="007544B8">
        <w:rPr>
          <w:rFonts w:asciiTheme="minorEastAsia" w:hAnsiTheme="minorEastAsia" w:hint="eastAsia"/>
          <w:sz w:val="24"/>
          <w:szCs w:val="24"/>
        </w:rPr>
        <w:t>数智化</w:t>
      </w:r>
      <w:proofErr w:type="gramEnd"/>
      <w:r w:rsidRPr="007544B8">
        <w:rPr>
          <w:rFonts w:asciiTheme="minorEastAsia" w:hAnsiTheme="minorEastAsia" w:hint="eastAsia"/>
          <w:sz w:val="24"/>
          <w:szCs w:val="24"/>
        </w:rPr>
        <w:t>升级。在已完成</w:t>
      </w:r>
      <w:r w:rsidRPr="007544B8">
        <w:rPr>
          <w:rFonts w:asciiTheme="minorEastAsia" w:hAnsiTheme="minorEastAsia"/>
          <w:sz w:val="24"/>
          <w:szCs w:val="24"/>
        </w:rPr>
        <w:t>100</w:t>
      </w:r>
      <w:r w:rsidRPr="007544B8">
        <w:rPr>
          <w:rFonts w:asciiTheme="minorEastAsia" w:hAnsiTheme="minorEastAsia" w:hint="eastAsia"/>
          <w:sz w:val="24"/>
          <w:szCs w:val="24"/>
        </w:rPr>
        <w:t>万锭纱锭和</w:t>
      </w:r>
      <w:r w:rsidRPr="007544B8">
        <w:rPr>
          <w:rFonts w:asciiTheme="minorEastAsia" w:hAnsiTheme="minorEastAsia"/>
          <w:sz w:val="24"/>
          <w:szCs w:val="24"/>
        </w:rPr>
        <w:t>1000</w:t>
      </w:r>
      <w:r w:rsidRPr="007544B8">
        <w:rPr>
          <w:rFonts w:asciiTheme="minorEastAsia" w:hAnsiTheme="minorEastAsia" w:hint="eastAsia"/>
          <w:sz w:val="24"/>
          <w:szCs w:val="24"/>
        </w:rPr>
        <w:t>台袜机数字化改造的基础上，完成其余可以数字化升级的产能改造。积极推行生产数据化管理，充分挖掘数据价值，扩大应用广度深度，通过流程再造、组织变革、标准改进、操作优化，提质、提效、降耗。同时，积极推进贯通产业的</w:t>
      </w:r>
      <w:proofErr w:type="gramStart"/>
      <w:r w:rsidRPr="007544B8">
        <w:rPr>
          <w:rFonts w:asciiTheme="minorEastAsia" w:hAnsiTheme="minorEastAsia" w:hint="eastAsia"/>
          <w:sz w:val="24"/>
          <w:szCs w:val="24"/>
        </w:rPr>
        <w:t>网链业务数智</w:t>
      </w:r>
      <w:proofErr w:type="gramEnd"/>
      <w:r w:rsidRPr="007544B8">
        <w:rPr>
          <w:rFonts w:asciiTheme="minorEastAsia" w:hAnsiTheme="minorEastAsia" w:hint="eastAsia"/>
          <w:sz w:val="24"/>
          <w:szCs w:val="24"/>
        </w:rPr>
        <w:t>化平台建设，为共享产业打下基础。</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sz w:val="24"/>
          <w:szCs w:val="24"/>
        </w:rPr>
        <w:t>4</w:t>
      </w:r>
      <w:r w:rsidRPr="007544B8">
        <w:rPr>
          <w:rFonts w:asciiTheme="minorEastAsia" w:hAnsiTheme="minorEastAsia" w:hint="eastAsia"/>
          <w:sz w:val="24"/>
          <w:szCs w:val="24"/>
        </w:rPr>
        <w:t>、实施绿色低碳战略。从原料替代、产品开发、循环利用、能效提升等维</w:t>
      </w:r>
      <w:proofErr w:type="gramStart"/>
      <w:r w:rsidRPr="007544B8">
        <w:rPr>
          <w:rFonts w:asciiTheme="minorEastAsia" w:hAnsiTheme="minorEastAsia" w:hint="eastAsia"/>
          <w:sz w:val="24"/>
          <w:szCs w:val="24"/>
        </w:rPr>
        <w:t>度全面</w:t>
      </w:r>
      <w:proofErr w:type="gramEnd"/>
      <w:r w:rsidRPr="007544B8">
        <w:rPr>
          <w:rFonts w:asciiTheme="minorEastAsia" w:hAnsiTheme="minorEastAsia" w:hint="eastAsia"/>
          <w:sz w:val="24"/>
          <w:szCs w:val="24"/>
        </w:rPr>
        <w:t>推进绿色低碳战略实施，办好华孚新能源公司，按既定计划推进清洁用能。</w:t>
      </w:r>
    </w:p>
    <w:p w:rsidR="00E92D5E" w:rsidRPr="007544B8" w:rsidRDefault="00E92D5E" w:rsidP="00E92D5E">
      <w:pPr>
        <w:wordWrap w:val="0"/>
        <w:spacing w:line="500" w:lineRule="atLeast"/>
        <w:ind w:firstLineChars="200" w:firstLine="480"/>
        <w:rPr>
          <w:rFonts w:asciiTheme="minorEastAsia" w:hAnsiTheme="minorEastAsia"/>
          <w:sz w:val="24"/>
          <w:szCs w:val="24"/>
        </w:rPr>
      </w:pPr>
      <w:r w:rsidRPr="007544B8">
        <w:rPr>
          <w:rFonts w:asciiTheme="minorEastAsia" w:hAnsiTheme="minorEastAsia"/>
          <w:sz w:val="24"/>
          <w:szCs w:val="24"/>
        </w:rPr>
        <w:t>5</w:t>
      </w:r>
      <w:r w:rsidRPr="007544B8">
        <w:rPr>
          <w:rFonts w:asciiTheme="minorEastAsia" w:hAnsiTheme="minorEastAsia" w:hint="eastAsia"/>
          <w:sz w:val="24"/>
          <w:szCs w:val="24"/>
        </w:rPr>
        <w:t>、创新产品。坚定执行公司纱线</w:t>
      </w:r>
      <w:proofErr w:type="gramStart"/>
      <w:r w:rsidRPr="007544B8">
        <w:rPr>
          <w:rFonts w:asciiTheme="minorEastAsia" w:hAnsiTheme="minorEastAsia" w:hint="eastAsia"/>
          <w:sz w:val="24"/>
          <w:szCs w:val="24"/>
        </w:rPr>
        <w:t>主业三纱合一</w:t>
      </w:r>
      <w:proofErr w:type="gramEnd"/>
      <w:r w:rsidRPr="007544B8">
        <w:rPr>
          <w:rFonts w:asciiTheme="minorEastAsia" w:hAnsiTheme="minorEastAsia" w:hint="eastAsia"/>
          <w:sz w:val="24"/>
          <w:szCs w:val="24"/>
        </w:rPr>
        <w:t>的产品战略，围绕功能科技、时尚快反、可持续发展、高质量发展四条主线，</w:t>
      </w:r>
      <w:proofErr w:type="gramStart"/>
      <w:r w:rsidRPr="007544B8">
        <w:rPr>
          <w:rFonts w:asciiTheme="minorEastAsia" w:hAnsiTheme="minorEastAsia" w:hint="eastAsia"/>
          <w:sz w:val="24"/>
          <w:szCs w:val="24"/>
        </w:rPr>
        <w:t>做全品类</w:t>
      </w:r>
      <w:proofErr w:type="gramEnd"/>
      <w:r w:rsidRPr="007544B8">
        <w:rPr>
          <w:rFonts w:asciiTheme="minorEastAsia" w:hAnsiTheme="minorEastAsia" w:hint="eastAsia"/>
          <w:sz w:val="24"/>
          <w:szCs w:val="24"/>
        </w:rPr>
        <w:t>的供应商。</w:t>
      </w:r>
    </w:p>
    <w:p w:rsidR="000B5DC8" w:rsidRPr="007544B8" w:rsidRDefault="000B5DC8" w:rsidP="00A54897">
      <w:pPr>
        <w:pStyle w:val="Default"/>
        <w:wordWrap w:val="0"/>
        <w:spacing w:line="500" w:lineRule="atLeast"/>
        <w:ind w:firstLineChars="200" w:firstLine="482"/>
        <w:rPr>
          <w:rFonts w:asciiTheme="minorEastAsia" w:eastAsiaTheme="minorEastAsia" w:hAnsiTheme="minorEastAsia"/>
          <w:b/>
          <w:color w:val="auto"/>
        </w:rPr>
      </w:pPr>
      <w:r w:rsidRPr="007544B8">
        <w:rPr>
          <w:rFonts w:asciiTheme="minorEastAsia" w:eastAsiaTheme="minorEastAsia" w:hAnsiTheme="minorEastAsia" w:hint="eastAsia"/>
          <w:b/>
          <w:color w:val="auto"/>
        </w:rPr>
        <w:t>三、总结</w:t>
      </w:r>
    </w:p>
    <w:p w:rsidR="00A54897" w:rsidRPr="007544B8" w:rsidRDefault="00A54897" w:rsidP="00A54897">
      <w:pPr>
        <w:wordWrap w:val="0"/>
        <w:autoSpaceDE w:val="0"/>
        <w:autoSpaceDN w:val="0"/>
        <w:adjustRightInd w:val="0"/>
        <w:spacing w:line="500" w:lineRule="atLeast"/>
        <w:ind w:firstLineChars="200" w:firstLine="480"/>
        <w:rPr>
          <w:rFonts w:asciiTheme="minorEastAsia" w:hAnsiTheme="minorEastAsia" w:cs="宋体"/>
          <w:kern w:val="0"/>
          <w:sz w:val="24"/>
          <w:szCs w:val="24"/>
          <w:lang w:val="zh-CN"/>
        </w:rPr>
      </w:pPr>
      <w:r w:rsidRPr="007544B8">
        <w:rPr>
          <w:rFonts w:asciiTheme="minorEastAsia" w:hAnsiTheme="minorEastAsia" w:cs="宋体" w:hint="eastAsia"/>
          <w:kern w:val="0"/>
          <w:sz w:val="24"/>
          <w:szCs w:val="24"/>
          <w:lang w:val="zh-CN"/>
        </w:rPr>
        <w:t>下一步公司将继续实行</w:t>
      </w:r>
      <w:r w:rsidRPr="007544B8">
        <w:rPr>
          <w:rFonts w:asciiTheme="minorEastAsia" w:hAnsiTheme="minorEastAsia" w:cs="宋体"/>
          <w:kern w:val="0"/>
          <w:sz w:val="24"/>
          <w:szCs w:val="24"/>
          <w:lang w:val="zh-CN"/>
        </w:rPr>
        <w:t>“</w:t>
      </w:r>
      <w:r w:rsidRPr="007544B8">
        <w:rPr>
          <w:rFonts w:asciiTheme="minorEastAsia" w:hAnsiTheme="minorEastAsia" w:cs="宋体" w:hint="eastAsia"/>
          <w:kern w:val="0"/>
          <w:sz w:val="24"/>
          <w:szCs w:val="24"/>
          <w:lang w:val="zh-CN"/>
        </w:rPr>
        <w:t>坚持主业，共享产业</w:t>
      </w:r>
      <w:r w:rsidRPr="007544B8">
        <w:rPr>
          <w:rFonts w:asciiTheme="minorEastAsia" w:hAnsiTheme="minorEastAsia" w:cs="宋体"/>
          <w:kern w:val="0"/>
          <w:sz w:val="24"/>
          <w:szCs w:val="24"/>
          <w:lang w:val="zh-CN"/>
        </w:rPr>
        <w:t>”</w:t>
      </w:r>
      <w:r w:rsidRPr="007544B8">
        <w:rPr>
          <w:rFonts w:asciiTheme="minorEastAsia" w:hAnsiTheme="minorEastAsia" w:cs="宋体" w:hint="eastAsia"/>
          <w:kern w:val="0"/>
          <w:sz w:val="24"/>
          <w:szCs w:val="24"/>
          <w:lang w:val="zh-CN"/>
        </w:rPr>
        <w:t>的发展战略，在稳健发展纱线主业的同时，深化推进</w:t>
      </w:r>
      <w:proofErr w:type="gramStart"/>
      <w:r w:rsidRPr="007544B8">
        <w:rPr>
          <w:rFonts w:asciiTheme="minorEastAsia" w:hAnsiTheme="minorEastAsia" w:cs="宋体" w:hint="eastAsia"/>
          <w:kern w:val="0"/>
          <w:sz w:val="24"/>
          <w:szCs w:val="24"/>
          <w:lang w:val="zh-CN"/>
        </w:rPr>
        <w:t>前端网链</w:t>
      </w:r>
      <w:proofErr w:type="gramEnd"/>
      <w:r w:rsidRPr="007544B8">
        <w:rPr>
          <w:rFonts w:asciiTheme="minorEastAsia" w:hAnsiTheme="minorEastAsia" w:cs="宋体" w:hint="eastAsia"/>
          <w:kern w:val="0"/>
          <w:sz w:val="24"/>
          <w:szCs w:val="24"/>
          <w:lang w:val="zh-CN"/>
        </w:rPr>
        <w:t>，加速发展后端网链，着力抓好综合经营。</w:t>
      </w:r>
    </w:p>
    <w:p w:rsidR="00A54897" w:rsidRPr="007544B8" w:rsidRDefault="00A54897" w:rsidP="00A54897">
      <w:pPr>
        <w:wordWrap w:val="0"/>
        <w:autoSpaceDE w:val="0"/>
        <w:autoSpaceDN w:val="0"/>
        <w:adjustRightInd w:val="0"/>
        <w:spacing w:line="500" w:lineRule="atLeast"/>
        <w:ind w:firstLineChars="200" w:firstLine="480"/>
        <w:rPr>
          <w:rFonts w:asciiTheme="minorEastAsia" w:hAnsiTheme="minorEastAsia" w:cs="宋体"/>
          <w:kern w:val="0"/>
          <w:sz w:val="24"/>
          <w:szCs w:val="24"/>
        </w:rPr>
      </w:pPr>
      <w:r w:rsidRPr="007544B8">
        <w:rPr>
          <w:rFonts w:asciiTheme="minorEastAsia" w:hAnsiTheme="minorEastAsia" w:cs="宋体" w:hint="eastAsia"/>
          <w:kern w:val="0"/>
          <w:sz w:val="24"/>
          <w:szCs w:val="24"/>
        </w:rPr>
        <w:t>主营纱线业务加强产品创新力度，拓展市场空间。</w:t>
      </w:r>
      <w:r w:rsidRPr="007544B8">
        <w:rPr>
          <w:rFonts w:asciiTheme="minorEastAsia" w:hAnsiTheme="minorEastAsia" w:cs="宋体"/>
          <w:kern w:val="0"/>
          <w:sz w:val="24"/>
          <w:szCs w:val="24"/>
        </w:rPr>
        <w:t>公司将</w:t>
      </w:r>
      <w:r w:rsidRPr="007544B8">
        <w:rPr>
          <w:rFonts w:asciiTheme="minorEastAsia" w:hAnsiTheme="minorEastAsia" w:cs="宋体" w:hint="eastAsia"/>
          <w:kern w:val="0"/>
          <w:sz w:val="24"/>
          <w:szCs w:val="24"/>
        </w:rPr>
        <w:t>围绕功能科技、时尚快反、可持续发展、高质量发展</w:t>
      </w:r>
      <w:r w:rsidRPr="007544B8">
        <w:rPr>
          <w:rFonts w:asciiTheme="minorEastAsia" w:hAnsiTheme="minorEastAsia" w:cs="宋体"/>
          <w:kern w:val="0"/>
          <w:sz w:val="24"/>
          <w:szCs w:val="24"/>
        </w:rPr>
        <w:t>加快产品创新</w:t>
      </w:r>
      <w:r w:rsidRPr="007544B8">
        <w:rPr>
          <w:rFonts w:asciiTheme="minorEastAsia" w:hAnsiTheme="minorEastAsia" w:cs="宋体" w:hint="eastAsia"/>
          <w:kern w:val="0"/>
          <w:sz w:val="24"/>
          <w:szCs w:val="24"/>
        </w:rPr>
        <w:t>，合理组合产品结构，结合市场与客户细分拓展市场空间；公司将继续实行集聚运营的策略，创新运营模式，优化标准品运营模式与快反品运营模式，实现降本增效。</w:t>
      </w:r>
    </w:p>
    <w:p w:rsidR="00A54897" w:rsidRPr="007544B8" w:rsidRDefault="00A54897" w:rsidP="00A54897">
      <w:pPr>
        <w:wordWrap w:val="0"/>
        <w:autoSpaceDE w:val="0"/>
        <w:autoSpaceDN w:val="0"/>
        <w:adjustRightInd w:val="0"/>
        <w:spacing w:line="500" w:lineRule="atLeast"/>
        <w:ind w:firstLineChars="200" w:firstLine="480"/>
        <w:rPr>
          <w:rFonts w:asciiTheme="minorEastAsia" w:hAnsiTheme="minorEastAsia" w:cs="宋体"/>
          <w:kern w:val="0"/>
          <w:sz w:val="24"/>
          <w:szCs w:val="24"/>
        </w:rPr>
      </w:pPr>
      <w:r w:rsidRPr="007544B8">
        <w:rPr>
          <w:rFonts w:asciiTheme="minorEastAsia" w:hAnsiTheme="minorEastAsia" w:cs="宋体" w:hint="eastAsia"/>
          <w:kern w:val="0"/>
          <w:sz w:val="24"/>
          <w:szCs w:val="24"/>
        </w:rPr>
        <w:t>继续</w:t>
      </w:r>
      <w:proofErr w:type="gramStart"/>
      <w:r w:rsidRPr="007544B8">
        <w:rPr>
          <w:rFonts w:asciiTheme="minorEastAsia" w:hAnsiTheme="minorEastAsia" w:cs="宋体" w:hint="eastAsia"/>
          <w:kern w:val="0"/>
          <w:sz w:val="24"/>
          <w:szCs w:val="24"/>
        </w:rPr>
        <w:t>发展网链业务</w:t>
      </w:r>
      <w:proofErr w:type="gramEnd"/>
      <w:r w:rsidRPr="007544B8">
        <w:rPr>
          <w:rFonts w:asciiTheme="minorEastAsia" w:hAnsiTheme="minorEastAsia" w:cs="宋体" w:hint="eastAsia"/>
          <w:kern w:val="0"/>
          <w:sz w:val="24"/>
          <w:szCs w:val="24"/>
        </w:rPr>
        <w:t>，发力共享产业。在保证规模稳健成长的同时，深化</w:t>
      </w:r>
      <w:proofErr w:type="gramStart"/>
      <w:r w:rsidRPr="007544B8">
        <w:rPr>
          <w:rFonts w:asciiTheme="minorEastAsia" w:hAnsiTheme="minorEastAsia" w:cs="宋体" w:hint="eastAsia"/>
          <w:kern w:val="0"/>
          <w:sz w:val="24"/>
          <w:szCs w:val="24"/>
        </w:rPr>
        <w:t>拓展网链业务</w:t>
      </w:r>
      <w:proofErr w:type="gramEnd"/>
      <w:r w:rsidRPr="007544B8">
        <w:rPr>
          <w:rFonts w:asciiTheme="minorEastAsia" w:hAnsiTheme="minorEastAsia" w:cs="宋体" w:hint="eastAsia"/>
          <w:kern w:val="0"/>
          <w:sz w:val="24"/>
          <w:szCs w:val="24"/>
        </w:rPr>
        <w:t>的商业模式。</w:t>
      </w:r>
    </w:p>
    <w:p w:rsidR="00A54897" w:rsidRPr="007544B8" w:rsidRDefault="00A54897" w:rsidP="00A54897">
      <w:pPr>
        <w:wordWrap w:val="0"/>
        <w:autoSpaceDE w:val="0"/>
        <w:autoSpaceDN w:val="0"/>
        <w:adjustRightInd w:val="0"/>
        <w:spacing w:line="500" w:lineRule="atLeast"/>
        <w:ind w:firstLineChars="200" w:firstLine="480"/>
        <w:rPr>
          <w:rFonts w:asciiTheme="minorEastAsia" w:hAnsiTheme="minorEastAsia" w:cs="宋体"/>
          <w:kern w:val="0"/>
          <w:sz w:val="24"/>
          <w:szCs w:val="24"/>
        </w:rPr>
      </w:pPr>
      <w:r w:rsidRPr="007544B8">
        <w:rPr>
          <w:rFonts w:asciiTheme="minorEastAsia" w:hAnsiTheme="minorEastAsia" w:cs="宋体" w:hint="eastAsia"/>
          <w:kern w:val="0"/>
          <w:sz w:val="24"/>
          <w:szCs w:val="24"/>
        </w:rPr>
        <w:t>加强产业协同。针对产业链垂直整合、强势崛起的态势，公司将做好主营纱线业务与前后端网链的协同运作，体现协同价值。</w:t>
      </w:r>
    </w:p>
    <w:p w:rsidR="005128E8" w:rsidRPr="007544B8" w:rsidRDefault="003C6BA7" w:rsidP="00A54897">
      <w:pPr>
        <w:pStyle w:val="Default"/>
        <w:wordWrap w:val="0"/>
        <w:spacing w:line="500" w:lineRule="atLeast"/>
        <w:ind w:firstLineChars="200" w:firstLine="480"/>
        <w:rPr>
          <w:rFonts w:asciiTheme="minorEastAsia" w:eastAsiaTheme="minorEastAsia" w:hAnsiTheme="minorEastAsia"/>
          <w:color w:val="auto"/>
        </w:rPr>
      </w:pPr>
      <w:r w:rsidRPr="007544B8">
        <w:rPr>
          <w:rFonts w:asciiTheme="minorEastAsia" w:eastAsiaTheme="minorEastAsia" w:hAnsiTheme="minorEastAsia" w:hint="eastAsia"/>
          <w:color w:val="auto"/>
        </w:rPr>
        <w:t>2022</w:t>
      </w:r>
      <w:r w:rsidR="005128E8" w:rsidRPr="007544B8">
        <w:rPr>
          <w:rFonts w:asciiTheme="minorEastAsia" w:eastAsiaTheme="minorEastAsia" w:hAnsiTheme="minorEastAsia" w:hint="eastAsia"/>
          <w:color w:val="auto"/>
        </w:rPr>
        <w:t>年，公司董事会将继续从公司实际情况出发，认真执行股东大会的决议,坚持做大做强主营业务,努力提升公司整体盈利水平，积极维护公司及股东的利益,依法、高效、科学决策，发挥董事会在公司治理中的核心作用。</w:t>
      </w:r>
    </w:p>
    <w:p w:rsidR="0069718C" w:rsidRPr="007544B8" w:rsidRDefault="0069718C" w:rsidP="007544B8">
      <w:pPr>
        <w:pStyle w:val="Default"/>
        <w:spacing w:line="500" w:lineRule="atLeast"/>
        <w:ind w:firstLine="200"/>
        <w:jc w:val="right"/>
        <w:rPr>
          <w:rFonts w:asciiTheme="minorEastAsia" w:eastAsiaTheme="minorEastAsia" w:hAnsiTheme="minorEastAsia"/>
          <w:color w:val="auto"/>
        </w:rPr>
      </w:pPr>
      <w:r w:rsidRPr="007544B8">
        <w:rPr>
          <w:rFonts w:asciiTheme="minorEastAsia" w:eastAsiaTheme="minorEastAsia" w:hAnsiTheme="minorEastAsia" w:hint="eastAsia"/>
          <w:color w:val="auto"/>
        </w:rPr>
        <w:t>华孚时尚股份有限公司</w:t>
      </w:r>
    </w:p>
    <w:p w:rsidR="0069718C" w:rsidRPr="007544B8" w:rsidRDefault="0069718C" w:rsidP="007544B8">
      <w:pPr>
        <w:pStyle w:val="Default"/>
        <w:spacing w:line="500" w:lineRule="atLeast"/>
        <w:jc w:val="right"/>
        <w:rPr>
          <w:rFonts w:asciiTheme="minorEastAsia" w:eastAsiaTheme="minorEastAsia" w:hAnsiTheme="minorEastAsia"/>
          <w:color w:val="auto"/>
        </w:rPr>
      </w:pPr>
      <w:r w:rsidRPr="007544B8">
        <w:rPr>
          <w:rFonts w:asciiTheme="minorEastAsia" w:eastAsiaTheme="minorEastAsia" w:hAnsiTheme="minorEastAsia" w:hint="eastAsia"/>
          <w:color w:val="auto"/>
        </w:rPr>
        <w:t>董事会</w:t>
      </w:r>
    </w:p>
    <w:p w:rsidR="0069718C" w:rsidRPr="007544B8" w:rsidRDefault="003C6BA7" w:rsidP="00A54897">
      <w:pPr>
        <w:wordWrap w:val="0"/>
        <w:spacing w:line="500" w:lineRule="atLeast"/>
        <w:ind w:firstLine="200"/>
        <w:jc w:val="right"/>
        <w:rPr>
          <w:rFonts w:asciiTheme="minorEastAsia" w:hAnsiTheme="minorEastAsia" w:cs="Times New Roman"/>
          <w:sz w:val="24"/>
          <w:szCs w:val="24"/>
        </w:rPr>
      </w:pPr>
      <w:r w:rsidRPr="007544B8">
        <w:rPr>
          <w:rFonts w:asciiTheme="minorEastAsia" w:hAnsiTheme="minorEastAsia" w:hint="eastAsia"/>
          <w:sz w:val="24"/>
          <w:szCs w:val="24"/>
        </w:rPr>
        <w:t>二〇二二</w:t>
      </w:r>
      <w:r w:rsidR="004B6D4A">
        <w:rPr>
          <w:rFonts w:asciiTheme="minorEastAsia" w:hAnsiTheme="minorEastAsia" w:hint="eastAsia"/>
          <w:sz w:val="24"/>
          <w:szCs w:val="24"/>
        </w:rPr>
        <w:t>年四月二十六</w:t>
      </w:r>
      <w:bookmarkStart w:id="0" w:name="_GoBack"/>
      <w:bookmarkEnd w:id="0"/>
      <w:r w:rsidR="0069718C" w:rsidRPr="007544B8">
        <w:rPr>
          <w:rFonts w:asciiTheme="minorEastAsia" w:hAnsiTheme="minorEastAsia" w:hint="eastAsia"/>
          <w:sz w:val="24"/>
          <w:szCs w:val="24"/>
        </w:rPr>
        <w:t>日</w:t>
      </w:r>
    </w:p>
    <w:p w:rsidR="0069718C" w:rsidRPr="007544B8" w:rsidRDefault="0069718C" w:rsidP="00A54897">
      <w:pPr>
        <w:spacing w:line="500" w:lineRule="atLeast"/>
        <w:ind w:firstLine="540"/>
        <w:jc w:val="right"/>
        <w:rPr>
          <w:rFonts w:asciiTheme="minorEastAsia" w:hAnsiTheme="minorEastAsia" w:cs="Times New Roman"/>
          <w:sz w:val="24"/>
          <w:szCs w:val="24"/>
        </w:rPr>
      </w:pPr>
    </w:p>
    <w:p w:rsidR="00312B52" w:rsidRPr="007544B8" w:rsidRDefault="00312B52" w:rsidP="000B5DC8">
      <w:pPr>
        <w:widowControl/>
        <w:wordWrap w:val="0"/>
        <w:spacing w:line="400" w:lineRule="exact"/>
        <w:jc w:val="left"/>
        <w:rPr>
          <w:rFonts w:asciiTheme="minorEastAsia" w:hAnsiTheme="minorEastAsia" w:cs="Times New Roman"/>
          <w:sz w:val="24"/>
          <w:szCs w:val="24"/>
        </w:rPr>
      </w:pPr>
    </w:p>
    <w:sectPr w:rsidR="00312B52" w:rsidRPr="007544B8" w:rsidSect="0069718C">
      <w:pgSz w:w="11906" w:h="16838"/>
      <w:pgMar w:top="1440" w:right="1700"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284" w:rsidRDefault="00082284" w:rsidP="00607B00">
      <w:r>
        <w:separator/>
      </w:r>
    </w:p>
  </w:endnote>
  <w:endnote w:type="continuationSeparator" w:id="0">
    <w:p w:rsidR="00082284" w:rsidRDefault="00082284" w:rsidP="0060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284" w:rsidRDefault="00082284" w:rsidP="00607B00">
      <w:r>
        <w:separator/>
      </w:r>
    </w:p>
  </w:footnote>
  <w:footnote w:type="continuationSeparator" w:id="0">
    <w:p w:rsidR="00082284" w:rsidRDefault="00082284" w:rsidP="00607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83494"/>
    <w:multiLevelType w:val="hybridMultilevel"/>
    <w:tmpl w:val="F970EAF4"/>
    <w:lvl w:ilvl="0" w:tplc="8CD670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08"/>
    <w:rsid w:val="0006419D"/>
    <w:rsid w:val="000755FD"/>
    <w:rsid w:val="00082284"/>
    <w:rsid w:val="000B5DC8"/>
    <w:rsid w:val="000C722B"/>
    <w:rsid w:val="000F4737"/>
    <w:rsid w:val="00103B1B"/>
    <w:rsid w:val="00110CA2"/>
    <w:rsid w:val="001209F2"/>
    <w:rsid w:val="00145FB0"/>
    <w:rsid w:val="00160828"/>
    <w:rsid w:val="00171561"/>
    <w:rsid w:val="001834CB"/>
    <w:rsid w:val="00183D52"/>
    <w:rsid w:val="001A35D6"/>
    <w:rsid w:val="001C748D"/>
    <w:rsid w:val="001D7F2E"/>
    <w:rsid w:val="00276C46"/>
    <w:rsid w:val="002864F2"/>
    <w:rsid w:val="002869F4"/>
    <w:rsid w:val="00287EF9"/>
    <w:rsid w:val="002B6538"/>
    <w:rsid w:val="002D635D"/>
    <w:rsid w:val="003026FE"/>
    <w:rsid w:val="00312B52"/>
    <w:rsid w:val="003C6BA7"/>
    <w:rsid w:val="003E3AAF"/>
    <w:rsid w:val="004311AF"/>
    <w:rsid w:val="00455D68"/>
    <w:rsid w:val="004B0634"/>
    <w:rsid w:val="004B6D4A"/>
    <w:rsid w:val="004C1FE1"/>
    <w:rsid w:val="004C5AF9"/>
    <w:rsid w:val="004E7761"/>
    <w:rsid w:val="0050421A"/>
    <w:rsid w:val="005128E8"/>
    <w:rsid w:val="0056277A"/>
    <w:rsid w:val="00583371"/>
    <w:rsid w:val="005B4C23"/>
    <w:rsid w:val="005C6441"/>
    <w:rsid w:val="005D6D9A"/>
    <w:rsid w:val="0060371E"/>
    <w:rsid w:val="00607B00"/>
    <w:rsid w:val="00623930"/>
    <w:rsid w:val="00630782"/>
    <w:rsid w:val="00644CE8"/>
    <w:rsid w:val="00666BB4"/>
    <w:rsid w:val="00677B15"/>
    <w:rsid w:val="006822AB"/>
    <w:rsid w:val="0069718C"/>
    <w:rsid w:val="006D53FF"/>
    <w:rsid w:val="007330AF"/>
    <w:rsid w:val="007544B8"/>
    <w:rsid w:val="00784A7B"/>
    <w:rsid w:val="007D2C78"/>
    <w:rsid w:val="007F5D44"/>
    <w:rsid w:val="00832685"/>
    <w:rsid w:val="00841BE8"/>
    <w:rsid w:val="00862A46"/>
    <w:rsid w:val="008644B1"/>
    <w:rsid w:val="008B6D10"/>
    <w:rsid w:val="008C75BA"/>
    <w:rsid w:val="008D7B9D"/>
    <w:rsid w:val="008E1B9F"/>
    <w:rsid w:val="00907863"/>
    <w:rsid w:val="009D0419"/>
    <w:rsid w:val="009D0B53"/>
    <w:rsid w:val="00A22881"/>
    <w:rsid w:val="00A54897"/>
    <w:rsid w:val="00A76795"/>
    <w:rsid w:val="00AB535F"/>
    <w:rsid w:val="00AC591E"/>
    <w:rsid w:val="00B3282A"/>
    <w:rsid w:val="00B50CEA"/>
    <w:rsid w:val="00B97E2E"/>
    <w:rsid w:val="00BA1417"/>
    <w:rsid w:val="00BD105B"/>
    <w:rsid w:val="00BD1E64"/>
    <w:rsid w:val="00BE4235"/>
    <w:rsid w:val="00BF13AE"/>
    <w:rsid w:val="00C225DB"/>
    <w:rsid w:val="00C35424"/>
    <w:rsid w:val="00C3590F"/>
    <w:rsid w:val="00C91712"/>
    <w:rsid w:val="00C937CF"/>
    <w:rsid w:val="00CF0030"/>
    <w:rsid w:val="00CF79D9"/>
    <w:rsid w:val="00D851B2"/>
    <w:rsid w:val="00DA1820"/>
    <w:rsid w:val="00DA360D"/>
    <w:rsid w:val="00DA6BB9"/>
    <w:rsid w:val="00DC431B"/>
    <w:rsid w:val="00DC5C7B"/>
    <w:rsid w:val="00DF2508"/>
    <w:rsid w:val="00DF724D"/>
    <w:rsid w:val="00E12244"/>
    <w:rsid w:val="00E92D5E"/>
    <w:rsid w:val="00EC4252"/>
    <w:rsid w:val="00EF7617"/>
    <w:rsid w:val="00F01039"/>
    <w:rsid w:val="00F53C06"/>
    <w:rsid w:val="00F54AEF"/>
    <w:rsid w:val="00F64254"/>
    <w:rsid w:val="00F758CC"/>
    <w:rsid w:val="00FA2635"/>
    <w:rsid w:val="00FC06C0"/>
    <w:rsid w:val="00FC66C8"/>
    <w:rsid w:val="00FD0C92"/>
    <w:rsid w:val="00FE2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2508"/>
    <w:rPr>
      <w:sz w:val="18"/>
      <w:szCs w:val="18"/>
    </w:rPr>
  </w:style>
  <w:style w:type="paragraph" w:styleId="a4">
    <w:name w:val="footer"/>
    <w:basedOn w:val="a"/>
    <w:link w:val="Char0"/>
    <w:uiPriority w:val="99"/>
    <w:unhideWhenUsed/>
    <w:rsid w:val="00607B00"/>
    <w:pPr>
      <w:tabs>
        <w:tab w:val="center" w:pos="4153"/>
        <w:tab w:val="right" w:pos="8306"/>
      </w:tabs>
      <w:snapToGrid w:val="0"/>
      <w:jc w:val="left"/>
    </w:pPr>
    <w:rPr>
      <w:sz w:val="18"/>
      <w:szCs w:val="18"/>
    </w:rPr>
  </w:style>
  <w:style w:type="character" w:customStyle="1" w:styleId="Char0">
    <w:name w:val="页脚 Char"/>
    <w:basedOn w:val="a0"/>
    <w:link w:val="a4"/>
    <w:uiPriority w:val="99"/>
    <w:rsid w:val="00607B00"/>
    <w:rPr>
      <w:sz w:val="18"/>
      <w:szCs w:val="18"/>
    </w:rPr>
  </w:style>
  <w:style w:type="paragraph" w:styleId="a5">
    <w:name w:val="Date"/>
    <w:basedOn w:val="a"/>
    <w:next w:val="a"/>
    <w:link w:val="Char1"/>
    <w:uiPriority w:val="99"/>
    <w:semiHidden/>
    <w:unhideWhenUsed/>
    <w:rsid w:val="0069718C"/>
    <w:pPr>
      <w:ind w:leftChars="2500" w:left="100"/>
    </w:pPr>
  </w:style>
  <w:style w:type="character" w:customStyle="1" w:styleId="Char1">
    <w:name w:val="日期 Char"/>
    <w:basedOn w:val="a0"/>
    <w:link w:val="a5"/>
    <w:uiPriority w:val="99"/>
    <w:semiHidden/>
    <w:rsid w:val="0069718C"/>
  </w:style>
  <w:style w:type="paragraph" w:customStyle="1" w:styleId="Default">
    <w:name w:val="Default"/>
    <w:rsid w:val="0069718C"/>
    <w:pPr>
      <w:widowControl w:val="0"/>
      <w:autoSpaceDE w:val="0"/>
      <w:autoSpaceDN w:val="0"/>
      <w:adjustRightInd w:val="0"/>
    </w:pPr>
    <w:rPr>
      <w:rFonts w:ascii="宋体" w:eastAsia="宋体" w:cs="宋体"/>
      <w:color w:val="000000"/>
      <w:kern w:val="0"/>
      <w:sz w:val="24"/>
      <w:szCs w:val="24"/>
    </w:rPr>
  </w:style>
  <w:style w:type="paragraph" w:styleId="a6">
    <w:name w:val="List Paragraph"/>
    <w:basedOn w:val="a"/>
    <w:uiPriority w:val="34"/>
    <w:qFormat/>
    <w:rsid w:val="00784A7B"/>
    <w:pPr>
      <w:ind w:firstLineChars="200" w:firstLine="420"/>
    </w:pPr>
  </w:style>
  <w:style w:type="paragraph" w:styleId="a7">
    <w:name w:val="Balloon Text"/>
    <w:basedOn w:val="a"/>
    <w:link w:val="Char2"/>
    <w:uiPriority w:val="99"/>
    <w:semiHidden/>
    <w:unhideWhenUsed/>
    <w:rsid w:val="00E12244"/>
    <w:rPr>
      <w:sz w:val="18"/>
      <w:szCs w:val="18"/>
    </w:rPr>
  </w:style>
  <w:style w:type="character" w:customStyle="1" w:styleId="Char2">
    <w:name w:val="批注框文本 Char"/>
    <w:basedOn w:val="a0"/>
    <w:link w:val="a7"/>
    <w:uiPriority w:val="99"/>
    <w:semiHidden/>
    <w:rsid w:val="00E12244"/>
    <w:rPr>
      <w:sz w:val="18"/>
      <w:szCs w:val="18"/>
    </w:rPr>
  </w:style>
  <w:style w:type="paragraph" w:styleId="a8">
    <w:name w:val="Normal (Web)"/>
    <w:basedOn w:val="a"/>
    <w:uiPriority w:val="99"/>
    <w:semiHidden/>
    <w:unhideWhenUsed/>
    <w:rsid w:val="003C6BA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5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2508"/>
    <w:rPr>
      <w:sz w:val="18"/>
      <w:szCs w:val="18"/>
    </w:rPr>
  </w:style>
  <w:style w:type="paragraph" w:styleId="a4">
    <w:name w:val="footer"/>
    <w:basedOn w:val="a"/>
    <w:link w:val="Char0"/>
    <w:uiPriority w:val="99"/>
    <w:unhideWhenUsed/>
    <w:rsid w:val="00607B00"/>
    <w:pPr>
      <w:tabs>
        <w:tab w:val="center" w:pos="4153"/>
        <w:tab w:val="right" w:pos="8306"/>
      </w:tabs>
      <w:snapToGrid w:val="0"/>
      <w:jc w:val="left"/>
    </w:pPr>
    <w:rPr>
      <w:sz w:val="18"/>
      <w:szCs w:val="18"/>
    </w:rPr>
  </w:style>
  <w:style w:type="character" w:customStyle="1" w:styleId="Char0">
    <w:name w:val="页脚 Char"/>
    <w:basedOn w:val="a0"/>
    <w:link w:val="a4"/>
    <w:uiPriority w:val="99"/>
    <w:rsid w:val="00607B00"/>
    <w:rPr>
      <w:sz w:val="18"/>
      <w:szCs w:val="18"/>
    </w:rPr>
  </w:style>
  <w:style w:type="paragraph" w:styleId="a5">
    <w:name w:val="Date"/>
    <w:basedOn w:val="a"/>
    <w:next w:val="a"/>
    <w:link w:val="Char1"/>
    <w:uiPriority w:val="99"/>
    <w:semiHidden/>
    <w:unhideWhenUsed/>
    <w:rsid w:val="0069718C"/>
    <w:pPr>
      <w:ind w:leftChars="2500" w:left="100"/>
    </w:pPr>
  </w:style>
  <w:style w:type="character" w:customStyle="1" w:styleId="Char1">
    <w:name w:val="日期 Char"/>
    <w:basedOn w:val="a0"/>
    <w:link w:val="a5"/>
    <w:uiPriority w:val="99"/>
    <w:semiHidden/>
    <w:rsid w:val="0069718C"/>
  </w:style>
  <w:style w:type="paragraph" w:customStyle="1" w:styleId="Default">
    <w:name w:val="Default"/>
    <w:rsid w:val="0069718C"/>
    <w:pPr>
      <w:widowControl w:val="0"/>
      <w:autoSpaceDE w:val="0"/>
      <w:autoSpaceDN w:val="0"/>
      <w:adjustRightInd w:val="0"/>
    </w:pPr>
    <w:rPr>
      <w:rFonts w:ascii="宋体" w:eastAsia="宋体" w:cs="宋体"/>
      <w:color w:val="000000"/>
      <w:kern w:val="0"/>
      <w:sz w:val="24"/>
      <w:szCs w:val="24"/>
    </w:rPr>
  </w:style>
  <w:style w:type="paragraph" w:styleId="a6">
    <w:name w:val="List Paragraph"/>
    <w:basedOn w:val="a"/>
    <w:uiPriority w:val="34"/>
    <w:qFormat/>
    <w:rsid w:val="00784A7B"/>
    <w:pPr>
      <w:ind w:firstLineChars="200" w:firstLine="420"/>
    </w:pPr>
  </w:style>
  <w:style w:type="paragraph" w:styleId="a7">
    <w:name w:val="Balloon Text"/>
    <w:basedOn w:val="a"/>
    <w:link w:val="Char2"/>
    <w:uiPriority w:val="99"/>
    <w:semiHidden/>
    <w:unhideWhenUsed/>
    <w:rsid w:val="00E12244"/>
    <w:rPr>
      <w:sz w:val="18"/>
      <w:szCs w:val="18"/>
    </w:rPr>
  </w:style>
  <w:style w:type="character" w:customStyle="1" w:styleId="Char2">
    <w:name w:val="批注框文本 Char"/>
    <w:basedOn w:val="a0"/>
    <w:link w:val="a7"/>
    <w:uiPriority w:val="99"/>
    <w:semiHidden/>
    <w:rsid w:val="00E12244"/>
    <w:rPr>
      <w:sz w:val="18"/>
      <w:szCs w:val="18"/>
    </w:rPr>
  </w:style>
  <w:style w:type="paragraph" w:styleId="a8">
    <w:name w:val="Normal (Web)"/>
    <w:basedOn w:val="a"/>
    <w:uiPriority w:val="99"/>
    <w:semiHidden/>
    <w:unhideWhenUsed/>
    <w:rsid w:val="003C6B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6126">
      <w:bodyDiv w:val="1"/>
      <w:marLeft w:val="0"/>
      <w:marRight w:val="0"/>
      <w:marTop w:val="0"/>
      <w:marBottom w:val="0"/>
      <w:divBdr>
        <w:top w:val="none" w:sz="0" w:space="0" w:color="auto"/>
        <w:left w:val="none" w:sz="0" w:space="0" w:color="auto"/>
        <w:bottom w:val="none" w:sz="0" w:space="0" w:color="auto"/>
        <w:right w:val="none" w:sz="0" w:space="0" w:color="auto"/>
      </w:divBdr>
    </w:div>
    <w:div w:id="20121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665</Words>
  <Characters>3795</Characters>
  <Application>Microsoft Office Word</Application>
  <DocSecurity>0</DocSecurity>
  <Lines>31</Lines>
  <Paragraphs>8</Paragraphs>
  <ScaleCrop>false</ScaleCrop>
  <Company>Lenovo</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8</cp:revision>
  <cp:lastPrinted>2019-04-23T00:55:00Z</cp:lastPrinted>
  <dcterms:created xsi:type="dcterms:W3CDTF">2022-04-08T09:36:00Z</dcterms:created>
  <dcterms:modified xsi:type="dcterms:W3CDTF">2022-04-27T04:21:00Z</dcterms:modified>
</cp:coreProperties>
</file>