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EB" w:rsidRDefault="00C343EB">
      <w:pPr>
        <w:rPr>
          <w:rFonts w:ascii="宋体" w:hAnsi="宋体" w:cs="Arial"/>
          <w:sz w:val="18"/>
          <w:szCs w:val="18"/>
          <w:u w:val="single"/>
        </w:rPr>
      </w:pPr>
    </w:p>
    <w:p w:rsidR="00C343EB" w:rsidRDefault="00C343EB">
      <w:pPr>
        <w:rPr>
          <w:rFonts w:ascii="宋体" w:hAnsi="宋体" w:cs="Arial"/>
          <w:sz w:val="18"/>
          <w:szCs w:val="18"/>
          <w:u w:val="single"/>
        </w:rPr>
      </w:pPr>
    </w:p>
    <w:p w:rsidR="00C343EB" w:rsidRDefault="00C343EB">
      <w:pPr>
        <w:rPr>
          <w:rFonts w:ascii="宋体" w:hAnsi="宋体" w:cs="Arial"/>
          <w:sz w:val="18"/>
          <w:szCs w:val="18"/>
          <w:u w:val="single"/>
        </w:rPr>
      </w:pPr>
    </w:p>
    <w:p w:rsidR="00C343EB" w:rsidRDefault="00C343EB">
      <w:pPr>
        <w:rPr>
          <w:rFonts w:ascii="宋体" w:hAnsi="宋体" w:cs="Arial"/>
          <w:sz w:val="18"/>
          <w:szCs w:val="18"/>
          <w:u w:val="single"/>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tbl>
      <w:tblPr>
        <w:tblpPr w:leftFromText="180" w:rightFromText="180" w:vertAnchor="page" w:horzAnchor="margin" w:tblpXSpec="center" w:tblpY="4321"/>
        <w:tblW w:w="0" w:type="auto"/>
        <w:tblLayout w:type="fixed"/>
        <w:tblLook w:val="04A0" w:firstRow="1" w:lastRow="0" w:firstColumn="1" w:lastColumn="0" w:noHBand="0" w:noVBand="1"/>
      </w:tblPr>
      <w:tblGrid>
        <w:gridCol w:w="5540"/>
      </w:tblGrid>
      <w:tr w:rsidR="00C343EB">
        <w:trPr>
          <w:trHeight w:val="559"/>
        </w:trPr>
        <w:tc>
          <w:tcPr>
            <w:tcW w:w="5540" w:type="dxa"/>
            <w:vAlign w:val="center"/>
          </w:tcPr>
          <w:p w:rsidR="00C343EB" w:rsidRDefault="00B7208B">
            <w:pPr>
              <w:widowControl/>
              <w:jc w:val="center"/>
              <w:rPr>
                <w:rFonts w:ascii="宋体" w:hAnsi="宋体"/>
                <w:b/>
                <w:bCs/>
                <w:kern w:val="0"/>
                <w:sz w:val="32"/>
                <w:szCs w:val="32"/>
              </w:rPr>
            </w:pPr>
            <w:r>
              <w:rPr>
                <w:rFonts w:ascii="宋体" w:hAnsi="宋体" w:cs="Arial"/>
                <w:b/>
                <w:kern w:val="0"/>
                <w:sz w:val="32"/>
                <w:szCs w:val="32"/>
              </w:rPr>
              <w:t>华孚时尚股份有限公司</w:t>
            </w:r>
          </w:p>
        </w:tc>
      </w:tr>
      <w:tr w:rsidR="00C343EB">
        <w:trPr>
          <w:trHeight w:val="559"/>
        </w:trPr>
        <w:tc>
          <w:tcPr>
            <w:tcW w:w="5540" w:type="dxa"/>
            <w:vAlign w:val="center"/>
          </w:tcPr>
          <w:p w:rsidR="00C343EB" w:rsidRDefault="00B7208B">
            <w:pPr>
              <w:widowControl/>
              <w:spacing w:line="500" w:lineRule="exact"/>
              <w:jc w:val="center"/>
              <w:rPr>
                <w:rFonts w:ascii="宋体" w:hAnsi="宋体"/>
                <w:b/>
                <w:sz w:val="32"/>
              </w:rPr>
            </w:pPr>
            <w:r>
              <w:rPr>
                <w:rFonts w:ascii="宋体" w:hAnsi="宋体" w:hint="eastAsia"/>
                <w:b/>
                <w:sz w:val="32"/>
              </w:rPr>
              <w:t>以自筹资金预先投入募集资金</w:t>
            </w:r>
          </w:p>
          <w:p w:rsidR="00C343EB" w:rsidRDefault="00B7208B">
            <w:pPr>
              <w:widowControl/>
              <w:spacing w:line="500" w:lineRule="exact"/>
              <w:jc w:val="center"/>
              <w:rPr>
                <w:rFonts w:ascii="宋体" w:hAnsi="宋体"/>
                <w:b/>
                <w:bCs/>
                <w:kern w:val="0"/>
                <w:sz w:val="32"/>
                <w:szCs w:val="32"/>
              </w:rPr>
            </w:pPr>
            <w:r>
              <w:rPr>
                <w:rFonts w:ascii="宋体" w:hAnsi="宋体" w:hint="eastAsia"/>
                <w:b/>
                <w:sz w:val="32"/>
              </w:rPr>
              <w:t>投资项目的鉴证报告</w:t>
            </w:r>
          </w:p>
        </w:tc>
      </w:tr>
      <w:tr w:rsidR="00C343EB">
        <w:trPr>
          <w:trHeight w:val="765"/>
        </w:trPr>
        <w:tc>
          <w:tcPr>
            <w:tcW w:w="5540" w:type="dxa"/>
            <w:vAlign w:val="center"/>
          </w:tcPr>
          <w:p w:rsidR="00C343EB" w:rsidRDefault="00B7208B">
            <w:pPr>
              <w:widowControl/>
              <w:jc w:val="center"/>
              <w:rPr>
                <w:rFonts w:ascii="宋体" w:hAnsi="宋体"/>
                <w:b/>
                <w:bCs/>
                <w:kern w:val="0"/>
              </w:rPr>
            </w:pPr>
            <w:r>
              <w:rPr>
                <w:rFonts w:ascii="宋体" w:hAnsi="宋体" w:hint="eastAsia"/>
                <w:b/>
                <w:bCs/>
                <w:kern w:val="0"/>
              </w:rPr>
              <w:t>大华核字</w:t>
            </w:r>
            <w:r>
              <w:rPr>
                <w:rFonts w:ascii="宋体" w:hAnsi="宋体" w:hint="eastAsia"/>
                <w:b/>
                <w:bCs/>
                <w:kern w:val="0"/>
              </w:rPr>
              <w:t>[2022]000495</w:t>
            </w:r>
            <w:r>
              <w:rPr>
                <w:rFonts w:ascii="宋体" w:hAnsi="宋体"/>
                <w:b/>
                <w:bCs/>
                <w:kern w:val="0"/>
              </w:rPr>
              <w:t>号</w:t>
            </w:r>
          </w:p>
        </w:tc>
      </w:tr>
    </w:tbl>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B7208B">
      <w:pPr>
        <w:snapToGrid w:val="0"/>
        <w:jc w:val="center"/>
        <w:rPr>
          <w:rFonts w:ascii="宋体" w:hAnsi="宋体"/>
          <w:b/>
          <w:spacing w:val="40"/>
          <w:sz w:val="30"/>
          <w:szCs w:val="30"/>
        </w:rPr>
      </w:pPr>
      <w:r>
        <w:rPr>
          <w:rFonts w:ascii="宋体" w:hAnsi="宋体"/>
          <w:b/>
          <w:spacing w:val="40"/>
          <w:sz w:val="30"/>
          <w:szCs w:val="30"/>
        </w:rPr>
        <w:t>大华会计师事务所</w:t>
      </w:r>
      <w:r>
        <w:rPr>
          <w:rFonts w:ascii="宋体" w:hAnsi="宋体"/>
          <w:b/>
          <w:spacing w:val="40"/>
          <w:sz w:val="30"/>
          <w:szCs w:val="30"/>
        </w:rPr>
        <w:t>(</w:t>
      </w:r>
      <w:r>
        <w:rPr>
          <w:rFonts w:ascii="宋体" w:hAnsi="宋体"/>
          <w:b/>
          <w:spacing w:val="40"/>
          <w:sz w:val="30"/>
          <w:szCs w:val="30"/>
        </w:rPr>
        <w:t>特殊普通合伙</w:t>
      </w:r>
      <w:r>
        <w:rPr>
          <w:rFonts w:ascii="宋体" w:hAnsi="宋体"/>
          <w:b/>
          <w:spacing w:val="40"/>
          <w:sz w:val="30"/>
          <w:szCs w:val="30"/>
        </w:rPr>
        <w:t>)</w:t>
      </w:r>
    </w:p>
    <w:p w:rsidR="00C343EB" w:rsidRDefault="00C343EB">
      <w:pPr>
        <w:rPr>
          <w:rFonts w:ascii="宋体" w:hAnsi="宋体"/>
        </w:rPr>
      </w:pPr>
    </w:p>
    <w:p w:rsidR="00C343EB" w:rsidRDefault="00B7208B">
      <w:pPr>
        <w:snapToGrid w:val="0"/>
        <w:jc w:val="center"/>
        <w:rPr>
          <w:rFonts w:cs="宋体"/>
          <w:spacing w:val="-8"/>
          <w:sz w:val="24"/>
          <w:szCs w:val="21"/>
        </w:rPr>
      </w:pPr>
      <w:r>
        <w:rPr>
          <w:rFonts w:cs="宋体"/>
          <w:spacing w:val="-8"/>
          <w:sz w:val="24"/>
          <w:szCs w:val="21"/>
        </w:rPr>
        <w:t>D</w:t>
      </w:r>
      <w:r>
        <w:rPr>
          <w:rFonts w:cs="宋体" w:hint="eastAsia"/>
          <w:spacing w:val="-8"/>
          <w:sz w:val="24"/>
          <w:szCs w:val="21"/>
        </w:rPr>
        <w:t>a</w:t>
      </w:r>
      <w:r>
        <w:rPr>
          <w:rFonts w:cs="宋体"/>
          <w:spacing w:val="-8"/>
          <w:sz w:val="24"/>
          <w:szCs w:val="21"/>
        </w:rPr>
        <w:t xml:space="preserve"> H</w:t>
      </w:r>
      <w:r>
        <w:rPr>
          <w:rFonts w:cs="宋体" w:hint="eastAsia"/>
          <w:spacing w:val="-8"/>
          <w:sz w:val="24"/>
          <w:szCs w:val="21"/>
        </w:rPr>
        <w:t xml:space="preserve">ua </w:t>
      </w:r>
      <w:r>
        <w:rPr>
          <w:rFonts w:cs="宋体"/>
          <w:spacing w:val="-8"/>
          <w:sz w:val="24"/>
          <w:szCs w:val="21"/>
        </w:rPr>
        <w:t>Certified Public Accountants</w:t>
      </w:r>
      <w:r>
        <w:rPr>
          <w:rFonts w:cs="宋体" w:hint="eastAsia"/>
          <w:spacing w:val="-8"/>
          <w:sz w:val="24"/>
          <w:szCs w:val="21"/>
        </w:rPr>
        <w:t>（</w:t>
      </w:r>
      <w:r>
        <w:rPr>
          <w:rFonts w:cs="宋体" w:hint="eastAsia"/>
          <w:spacing w:val="-8"/>
          <w:sz w:val="24"/>
          <w:szCs w:val="21"/>
        </w:rPr>
        <w:t>Special General Partnership</w:t>
      </w:r>
      <w:r>
        <w:rPr>
          <w:rFonts w:cs="宋体" w:hint="eastAsia"/>
          <w:spacing w:val="-8"/>
          <w:sz w:val="24"/>
          <w:szCs w:val="21"/>
        </w:rPr>
        <w:t>）</w:t>
      </w:r>
    </w:p>
    <w:p w:rsidR="00C343EB" w:rsidRDefault="00C343EB">
      <w:pPr>
        <w:rPr>
          <w:rFonts w:ascii="宋体" w:hAnsi="宋体"/>
        </w:rPr>
      </w:pPr>
    </w:p>
    <w:p w:rsidR="00C343EB" w:rsidRDefault="00C343EB">
      <w:pPr>
        <w:rPr>
          <w:rFonts w:ascii="宋体" w:hAnsi="宋体"/>
        </w:rPr>
      </w:pPr>
    </w:p>
    <w:p w:rsidR="00C343EB" w:rsidRDefault="00C343EB">
      <w:pPr>
        <w:rPr>
          <w:rFonts w:ascii="宋体" w:hAnsi="宋体"/>
        </w:rPr>
      </w:pPr>
    </w:p>
    <w:p w:rsidR="00C343EB" w:rsidRDefault="00C343EB">
      <w:pPr>
        <w:spacing w:line="400" w:lineRule="exact"/>
        <w:rPr>
          <w:rFonts w:ascii="宋体" w:hAnsi="宋体"/>
          <w:b/>
          <w:sz w:val="24"/>
        </w:rPr>
        <w:sectPr w:rsidR="00C343EB">
          <w:pgSz w:w="11907" w:h="16840"/>
          <w:pgMar w:top="1440" w:right="1797" w:bottom="1440" w:left="1797" w:header="851" w:footer="992" w:gutter="0"/>
          <w:pgNumType w:start="0"/>
          <w:cols w:space="720"/>
          <w:docGrid w:type="lines" w:linePitch="398"/>
        </w:sectPr>
      </w:pPr>
    </w:p>
    <w:p w:rsidR="00C343EB" w:rsidRDefault="00C343EB">
      <w:pPr>
        <w:adjustRightInd w:val="0"/>
        <w:snapToGrid w:val="0"/>
        <w:spacing w:line="360" w:lineRule="auto"/>
        <w:jc w:val="left"/>
        <w:rPr>
          <w:rFonts w:ascii="宋体" w:hAnsi="宋体"/>
          <w:b/>
          <w:sz w:val="32"/>
          <w:szCs w:val="32"/>
        </w:rPr>
      </w:pPr>
    </w:p>
    <w:p w:rsidR="00C343EB" w:rsidRDefault="00B7208B">
      <w:pPr>
        <w:widowControl/>
        <w:snapToGrid w:val="0"/>
        <w:spacing w:line="360" w:lineRule="auto"/>
        <w:jc w:val="center"/>
        <w:outlineLvl w:val="0"/>
        <w:rPr>
          <w:rFonts w:ascii="宋体" w:hAnsi="宋体" w:cs="Arial"/>
          <w:b/>
          <w:bCs/>
          <w:kern w:val="0"/>
          <w:sz w:val="32"/>
          <w:szCs w:val="32"/>
        </w:rPr>
      </w:pPr>
      <w:r>
        <w:rPr>
          <w:rFonts w:ascii="宋体" w:hAnsi="宋体" w:cs="Arial"/>
          <w:b/>
          <w:kern w:val="0"/>
          <w:sz w:val="32"/>
          <w:szCs w:val="32"/>
        </w:rPr>
        <w:t>华孚时尚股份有限公司</w:t>
      </w:r>
    </w:p>
    <w:p w:rsidR="00C343EB" w:rsidRDefault="00B7208B">
      <w:pPr>
        <w:adjustRightInd w:val="0"/>
        <w:snapToGrid w:val="0"/>
        <w:spacing w:line="360" w:lineRule="auto"/>
        <w:jc w:val="center"/>
        <w:rPr>
          <w:rFonts w:ascii="宋体" w:hAnsi="宋体"/>
          <w:b/>
          <w:sz w:val="32"/>
          <w:szCs w:val="32"/>
        </w:rPr>
      </w:pPr>
      <w:r>
        <w:rPr>
          <w:rFonts w:ascii="宋体" w:hAnsi="宋体" w:hint="eastAsia"/>
          <w:b/>
          <w:sz w:val="32"/>
          <w:szCs w:val="32"/>
        </w:rPr>
        <w:t>以自筹资金预先投入募集资金投资项目的鉴证报告</w:t>
      </w:r>
    </w:p>
    <w:p w:rsidR="00C343EB" w:rsidRDefault="00B7208B">
      <w:pPr>
        <w:adjustRightInd w:val="0"/>
        <w:snapToGrid w:val="0"/>
        <w:spacing w:line="360" w:lineRule="auto"/>
        <w:jc w:val="center"/>
        <w:rPr>
          <w:rFonts w:ascii="宋体" w:hAnsi="宋体"/>
          <w:sz w:val="32"/>
          <w:szCs w:val="32"/>
        </w:rPr>
      </w:pPr>
      <w:r>
        <w:rPr>
          <w:rFonts w:ascii="宋体" w:hAnsi="宋体"/>
          <w:sz w:val="24"/>
        </w:rPr>
        <w:t>（</w:t>
      </w:r>
      <w:r>
        <w:rPr>
          <w:rFonts w:ascii="宋体" w:hAnsi="宋体" w:hint="eastAsia"/>
          <w:sz w:val="24"/>
        </w:rPr>
        <w:t>截止</w:t>
      </w:r>
      <w:r>
        <w:rPr>
          <w:rFonts w:ascii="宋体" w:hAnsi="宋体" w:hint="eastAsia"/>
          <w:sz w:val="24"/>
        </w:rPr>
        <w:t>2022</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10</w:t>
      </w:r>
      <w:r>
        <w:rPr>
          <w:rFonts w:ascii="宋体" w:hAnsi="宋体" w:hint="eastAsia"/>
          <w:sz w:val="24"/>
        </w:rPr>
        <w:t>日）</w:t>
      </w:r>
    </w:p>
    <w:p w:rsidR="00C343EB" w:rsidRDefault="00C343EB">
      <w:pPr>
        <w:adjustRightInd w:val="0"/>
        <w:snapToGrid w:val="0"/>
        <w:spacing w:line="360" w:lineRule="auto"/>
        <w:jc w:val="left"/>
        <w:rPr>
          <w:rFonts w:ascii="宋体" w:hAnsi="宋体"/>
          <w:b/>
          <w:sz w:val="32"/>
          <w:szCs w:val="32"/>
        </w:rPr>
      </w:pPr>
    </w:p>
    <w:p w:rsidR="00C343EB" w:rsidRDefault="00C343EB">
      <w:pPr>
        <w:adjustRightInd w:val="0"/>
        <w:snapToGrid w:val="0"/>
        <w:spacing w:line="360" w:lineRule="auto"/>
        <w:jc w:val="left"/>
        <w:rPr>
          <w:rFonts w:ascii="宋体" w:hAnsi="宋体"/>
          <w:b/>
          <w:sz w:val="32"/>
          <w:szCs w:val="32"/>
        </w:rPr>
      </w:pPr>
    </w:p>
    <w:tbl>
      <w:tblPr>
        <w:tblW w:w="0" w:type="auto"/>
        <w:tblLayout w:type="fixed"/>
        <w:tblLook w:val="04A0" w:firstRow="1" w:lastRow="0" w:firstColumn="1" w:lastColumn="0" w:noHBand="0" w:noVBand="1"/>
      </w:tblPr>
      <w:tblGrid>
        <w:gridCol w:w="994"/>
        <w:gridCol w:w="5828"/>
        <w:gridCol w:w="373"/>
        <w:gridCol w:w="1679"/>
      </w:tblGrid>
      <w:tr w:rsidR="00C343EB">
        <w:tc>
          <w:tcPr>
            <w:tcW w:w="994" w:type="dxa"/>
          </w:tcPr>
          <w:p w:rsidR="00C343EB" w:rsidRDefault="00C343EB">
            <w:pPr>
              <w:keepLines/>
              <w:tabs>
                <w:tab w:val="right" w:pos="8280"/>
              </w:tabs>
              <w:spacing w:line="400" w:lineRule="exact"/>
              <w:rPr>
                <w:rFonts w:ascii="宋体" w:hAnsi="宋体"/>
                <w:sz w:val="28"/>
                <w:szCs w:val="28"/>
              </w:rPr>
            </w:pPr>
          </w:p>
        </w:tc>
        <w:tc>
          <w:tcPr>
            <w:tcW w:w="5828" w:type="dxa"/>
          </w:tcPr>
          <w:p w:rsidR="00C343EB" w:rsidRDefault="00B7208B">
            <w:pPr>
              <w:keepLines/>
              <w:tabs>
                <w:tab w:val="right" w:pos="8280"/>
              </w:tabs>
              <w:spacing w:line="400" w:lineRule="exact"/>
              <w:jc w:val="center"/>
              <w:rPr>
                <w:rFonts w:ascii="宋体" w:hAnsi="宋体"/>
                <w:b/>
                <w:sz w:val="28"/>
                <w:szCs w:val="28"/>
              </w:rPr>
            </w:pPr>
            <w:r>
              <w:rPr>
                <w:rFonts w:ascii="宋体" w:hAnsi="宋体"/>
                <w:b/>
                <w:sz w:val="28"/>
                <w:szCs w:val="28"/>
              </w:rPr>
              <w:t>目</w:t>
            </w:r>
            <w:r>
              <w:rPr>
                <w:rFonts w:ascii="宋体" w:hAnsi="宋体"/>
                <w:b/>
                <w:sz w:val="28"/>
                <w:szCs w:val="28"/>
              </w:rPr>
              <w:t xml:space="preserve">     </w:t>
            </w:r>
            <w:r>
              <w:rPr>
                <w:rFonts w:ascii="宋体" w:hAnsi="宋体"/>
                <w:b/>
                <w:sz w:val="28"/>
                <w:szCs w:val="28"/>
              </w:rPr>
              <w:t>录</w:t>
            </w:r>
          </w:p>
          <w:p w:rsidR="00C343EB" w:rsidRDefault="00C343EB">
            <w:pPr>
              <w:keepLines/>
              <w:tabs>
                <w:tab w:val="right" w:pos="8280"/>
              </w:tabs>
              <w:spacing w:line="400" w:lineRule="exact"/>
              <w:jc w:val="center"/>
              <w:rPr>
                <w:rFonts w:ascii="宋体" w:hAnsi="宋体"/>
                <w:b/>
                <w:sz w:val="28"/>
                <w:szCs w:val="28"/>
              </w:rPr>
            </w:pPr>
          </w:p>
        </w:tc>
        <w:tc>
          <w:tcPr>
            <w:tcW w:w="373" w:type="dxa"/>
          </w:tcPr>
          <w:p w:rsidR="00C343EB" w:rsidRDefault="00C343EB">
            <w:pPr>
              <w:keepLines/>
              <w:tabs>
                <w:tab w:val="right" w:pos="8280"/>
              </w:tabs>
              <w:spacing w:line="400" w:lineRule="exact"/>
              <w:jc w:val="right"/>
              <w:rPr>
                <w:rFonts w:ascii="宋体" w:hAnsi="宋体"/>
                <w:b/>
                <w:sz w:val="28"/>
                <w:szCs w:val="28"/>
              </w:rPr>
            </w:pPr>
          </w:p>
        </w:tc>
        <w:tc>
          <w:tcPr>
            <w:tcW w:w="1679" w:type="dxa"/>
          </w:tcPr>
          <w:p w:rsidR="00C343EB" w:rsidRDefault="00B7208B">
            <w:pPr>
              <w:keepLines/>
              <w:tabs>
                <w:tab w:val="right" w:pos="8280"/>
              </w:tabs>
              <w:spacing w:line="400" w:lineRule="exact"/>
              <w:jc w:val="center"/>
              <w:rPr>
                <w:rFonts w:ascii="宋体" w:hAnsi="宋体"/>
                <w:b/>
                <w:sz w:val="28"/>
                <w:szCs w:val="28"/>
              </w:rPr>
            </w:pPr>
            <w:r>
              <w:rPr>
                <w:rFonts w:ascii="宋体" w:hAnsi="宋体"/>
                <w:b/>
                <w:sz w:val="28"/>
                <w:szCs w:val="28"/>
              </w:rPr>
              <w:t>页</w:t>
            </w:r>
            <w:r>
              <w:rPr>
                <w:rFonts w:ascii="宋体" w:hAnsi="宋体"/>
                <w:b/>
                <w:sz w:val="28"/>
                <w:szCs w:val="28"/>
              </w:rPr>
              <w:t xml:space="preserve">  </w:t>
            </w:r>
            <w:r>
              <w:rPr>
                <w:rFonts w:ascii="宋体" w:hAnsi="宋体"/>
                <w:b/>
                <w:sz w:val="28"/>
                <w:szCs w:val="28"/>
              </w:rPr>
              <w:t>次</w:t>
            </w:r>
          </w:p>
        </w:tc>
      </w:tr>
      <w:tr w:rsidR="00C343EB">
        <w:tc>
          <w:tcPr>
            <w:tcW w:w="994" w:type="dxa"/>
          </w:tcPr>
          <w:p w:rsidR="00C343EB" w:rsidRDefault="00B7208B">
            <w:pPr>
              <w:keepLines/>
              <w:tabs>
                <w:tab w:val="right" w:pos="8280"/>
              </w:tabs>
              <w:spacing w:line="400" w:lineRule="exact"/>
              <w:rPr>
                <w:rFonts w:ascii="宋体" w:hAnsi="宋体"/>
                <w:b/>
                <w:sz w:val="28"/>
                <w:szCs w:val="28"/>
              </w:rPr>
            </w:pPr>
            <w:r>
              <w:rPr>
                <w:rFonts w:ascii="宋体" w:hAnsi="宋体"/>
                <w:b/>
                <w:sz w:val="28"/>
                <w:szCs w:val="28"/>
              </w:rPr>
              <w:t>一、</w:t>
            </w:r>
          </w:p>
        </w:tc>
        <w:tc>
          <w:tcPr>
            <w:tcW w:w="5828" w:type="dxa"/>
          </w:tcPr>
          <w:p w:rsidR="00C343EB" w:rsidRDefault="00B7208B">
            <w:pPr>
              <w:keepLines/>
              <w:tabs>
                <w:tab w:val="right" w:pos="8280"/>
              </w:tabs>
              <w:spacing w:line="400" w:lineRule="exact"/>
              <w:rPr>
                <w:rFonts w:ascii="宋体" w:hAnsi="宋体"/>
                <w:b/>
                <w:sz w:val="28"/>
                <w:szCs w:val="28"/>
              </w:rPr>
            </w:pPr>
            <w:r>
              <w:rPr>
                <w:rFonts w:ascii="宋体" w:hAnsi="宋体" w:hint="eastAsia"/>
                <w:b/>
                <w:sz w:val="28"/>
                <w:szCs w:val="28"/>
              </w:rPr>
              <w:t>以自筹资金预先投入募集资金投资项目的鉴证报告</w:t>
            </w:r>
          </w:p>
          <w:p w:rsidR="00C343EB" w:rsidRDefault="00C343EB">
            <w:pPr>
              <w:keepLines/>
              <w:tabs>
                <w:tab w:val="right" w:pos="8280"/>
              </w:tabs>
              <w:spacing w:line="400" w:lineRule="exact"/>
              <w:rPr>
                <w:rFonts w:ascii="宋体" w:hAnsi="宋体"/>
                <w:b/>
                <w:sz w:val="28"/>
                <w:szCs w:val="28"/>
              </w:rPr>
            </w:pPr>
          </w:p>
        </w:tc>
        <w:tc>
          <w:tcPr>
            <w:tcW w:w="373" w:type="dxa"/>
          </w:tcPr>
          <w:p w:rsidR="00C343EB" w:rsidRDefault="00C343EB">
            <w:pPr>
              <w:keepLines/>
              <w:tabs>
                <w:tab w:val="right" w:pos="8280"/>
              </w:tabs>
              <w:spacing w:line="400" w:lineRule="exact"/>
              <w:jc w:val="right"/>
              <w:rPr>
                <w:rFonts w:ascii="宋体" w:hAnsi="宋体"/>
                <w:b/>
                <w:sz w:val="28"/>
                <w:szCs w:val="28"/>
              </w:rPr>
            </w:pPr>
          </w:p>
        </w:tc>
        <w:tc>
          <w:tcPr>
            <w:tcW w:w="1679" w:type="dxa"/>
          </w:tcPr>
          <w:p w:rsidR="00C343EB" w:rsidRDefault="00B7208B">
            <w:pPr>
              <w:keepLines/>
              <w:tabs>
                <w:tab w:val="right" w:pos="8280"/>
              </w:tabs>
              <w:spacing w:line="400" w:lineRule="exact"/>
              <w:jc w:val="center"/>
              <w:rPr>
                <w:rFonts w:ascii="宋体" w:hAnsi="宋体"/>
                <w:sz w:val="28"/>
                <w:szCs w:val="28"/>
              </w:rPr>
            </w:pPr>
            <w:r>
              <w:rPr>
                <w:rFonts w:ascii="宋体" w:hAnsi="宋体"/>
                <w:sz w:val="28"/>
                <w:szCs w:val="28"/>
              </w:rPr>
              <w:t>1-</w:t>
            </w:r>
            <w:r>
              <w:rPr>
                <w:rFonts w:ascii="宋体" w:hAnsi="宋体" w:hint="eastAsia"/>
                <w:sz w:val="28"/>
                <w:szCs w:val="28"/>
              </w:rPr>
              <w:t>2</w:t>
            </w:r>
          </w:p>
        </w:tc>
      </w:tr>
      <w:tr w:rsidR="00C343EB">
        <w:tc>
          <w:tcPr>
            <w:tcW w:w="994" w:type="dxa"/>
          </w:tcPr>
          <w:p w:rsidR="00C343EB" w:rsidRDefault="00B7208B">
            <w:pPr>
              <w:keepLines/>
              <w:tabs>
                <w:tab w:val="right" w:pos="8280"/>
              </w:tabs>
              <w:spacing w:line="400" w:lineRule="exact"/>
              <w:rPr>
                <w:rFonts w:ascii="宋体" w:hAnsi="宋体"/>
                <w:b/>
                <w:sz w:val="28"/>
                <w:szCs w:val="28"/>
              </w:rPr>
            </w:pPr>
            <w:r>
              <w:rPr>
                <w:rFonts w:ascii="宋体" w:hAnsi="宋体"/>
                <w:b/>
                <w:sz w:val="28"/>
                <w:szCs w:val="28"/>
              </w:rPr>
              <w:t>二、</w:t>
            </w:r>
          </w:p>
        </w:tc>
        <w:tc>
          <w:tcPr>
            <w:tcW w:w="5828" w:type="dxa"/>
          </w:tcPr>
          <w:p w:rsidR="00C343EB" w:rsidRDefault="00B7208B">
            <w:pPr>
              <w:widowControl/>
              <w:snapToGrid w:val="0"/>
              <w:spacing w:line="360" w:lineRule="auto"/>
              <w:jc w:val="left"/>
              <w:outlineLvl w:val="0"/>
              <w:rPr>
                <w:rFonts w:ascii="宋体" w:hAnsi="宋体"/>
                <w:b/>
                <w:sz w:val="28"/>
                <w:szCs w:val="28"/>
              </w:rPr>
            </w:pPr>
            <w:r>
              <w:rPr>
                <w:rFonts w:ascii="宋体" w:hAnsi="宋体"/>
                <w:b/>
                <w:sz w:val="28"/>
                <w:szCs w:val="28"/>
              </w:rPr>
              <w:t>华孚时尚股份有限公司</w:t>
            </w:r>
            <w:r>
              <w:rPr>
                <w:rFonts w:ascii="宋体" w:hAnsi="宋体" w:hint="eastAsia"/>
                <w:b/>
                <w:sz w:val="28"/>
                <w:szCs w:val="28"/>
              </w:rPr>
              <w:t>以自筹资金预先投入募集资金投资项目的专项说明</w:t>
            </w:r>
          </w:p>
          <w:p w:rsidR="00C343EB" w:rsidRDefault="00C343EB">
            <w:pPr>
              <w:keepLines/>
              <w:tabs>
                <w:tab w:val="right" w:pos="8280"/>
              </w:tabs>
              <w:spacing w:line="400" w:lineRule="exact"/>
              <w:rPr>
                <w:rFonts w:ascii="宋体" w:hAnsi="宋体"/>
                <w:b/>
                <w:sz w:val="28"/>
                <w:szCs w:val="28"/>
              </w:rPr>
            </w:pPr>
          </w:p>
        </w:tc>
        <w:tc>
          <w:tcPr>
            <w:tcW w:w="373" w:type="dxa"/>
          </w:tcPr>
          <w:p w:rsidR="00C343EB" w:rsidRDefault="00C343EB">
            <w:pPr>
              <w:keepLines/>
              <w:tabs>
                <w:tab w:val="right" w:pos="8280"/>
              </w:tabs>
              <w:spacing w:line="400" w:lineRule="exact"/>
              <w:jc w:val="right"/>
              <w:rPr>
                <w:rFonts w:ascii="宋体" w:hAnsi="宋体"/>
                <w:b/>
                <w:sz w:val="28"/>
                <w:szCs w:val="28"/>
              </w:rPr>
            </w:pPr>
          </w:p>
        </w:tc>
        <w:tc>
          <w:tcPr>
            <w:tcW w:w="1679" w:type="dxa"/>
          </w:tcPr>
          <w:p w:rsidR="00C343EB" w:rsidRDefault="00B7208B">
            <w:pPr>
              <w:keepLines/>
              <w:tabs>
                <w:tab w:val="right" w:pos="8280"/>
              </w:tabs>
              <w:spacing w:line="400" w:lineRule="exact"/>
              <w:jc w:val="center"/>
              <w:rPr>
                <w:rFonts w:ascii="宋体" w:hAnsi="宋体"/>
                <w:sz w:val="28"/>
                <w:szCs w:val="28"/>
              </w:rPr>
            </w:pPr>
            <w:r>
              <w:rPr>
                <w:rFonts w:ascii="宋体" w:hAnsi="宋体" w:hint="eastAsia"/>
                <w:sz w:val="28"/>
                <w:szCs w:val="28"/>
              </w:rPr>
              <w:t>1-</w:t>
            </w:r>
            <w:r>
              <w:rPr>
                <w:rFonts w:ascii="宋体" w:hAnsi="宋体" w:hint="eastAsia"/>
                <w:sz w:val="28"/>
                <w:szCs w:val="28"/>
              </w:rPr>
              <w:t>2</w:t>
            </w:r>
          </w:p>
        </w:tc>
      </w:tr>
      <w:tr w:rsidR="00C343EB">
        <w:tc>
          <w:tcPr>
            <w:tcW w:w="994" w:type="dxa"/>
          </w:tcPr>
          <w:p w:rsidR="00C343EB" w:rsidRDefault="00C343EB">
            <w:pPr>
              <w:keepLines/>
              <w:tabs>
                <w:tab w:val="right" w:pos="8280"/>
              </w:tabs>
              <w:spacing w:line="360" w:lineRule="auto"/>
              <w:rPr>
                <w:rFonts w:ascii="宋体" w:hAnsi="宋体"/>
                <w:b/>
                <w:spacing w:val="20"/>
                <w:sz w:val="28"/>
                <w:szCs w:val="28"/>
              </w:rPr>
            </w:pPr>
          </w:p>
        </w:tc>
        <w:tc>
          <w:tcPr>
            <w:tcW w:w="5828" w:type="dxa"/>
          </w:tcPr>
          <w:p w:rsidR="00C343EB" w:rsidRDefault="00C343EB">
            <w:pPr>
              <w:keepLines/>
              <w:tabs>
                <w:tab w:val="right" w:pos="8280"/>
              </w:tabs>
              <w:spacing w:line="360" w:lineRule="auto"/>
              <w:rPr>
                <w:rFonts w:ascii="宋体" w:hAnsi="宋体"/>
                <w:b/>
                <w:spacing w:val="20"/>
                <w:sz w:val="28"/>
                <w:szCs w:val="28"/>
              </w:rPr>
            </w:pPr>
          </w:p>
        </w:tc>
        <w:tc>
          <w:tcPr>
            <w:tcW w:w="373" w:type="dxa"/>
          </w:tcPr>
          <w:p w:rsidR="00C343EB" w:rsidRDefault="00C343EB">
            <w:pPr>
              <w:keepLines/>
              <w:tabs>
                <w:tab w:val="right" w:pos="8280"/>
              </w:tabs>
              <w:spacing w:line="400" w:lineRule="exact"/>
              <w:jc w:val="right"/>
              <w:rPr>
                <w:rFonts w:ascii="宋体" w:hAnsi="宋体"/>
                <w:sz w:val="28"/>
                <w:szCs w:val="28"/>
              </w:rPr>
            </w:pPr>
          </w:p>
        </w:tc>
        <w:tc>
          <w:tcPr>
            <w:tcW w:w="1679" w:type="dxa"/>
          </w:tcPr>
          <w:p w:rsidR="00C343EB" w:rsidRDefault="00C343EB">
            <w:pPr>
              <w:keepLines/>
              <w:tabs>
                <w:tab w:val="right" w:pos="8280"/>
              </w:tabs>
              <w:spacing w:line="400" w:lineRule="exact"/>
              <w:jc w:val="center"/>
              <w:rPr>
                <w:rFonts w:ascii="宋体" w:hAnsi="宋体"/>
                <w:sz w:val="28"/>
                <w:szCs w:val="28"/>
              </w:rPr>
            </w:pPr>
          </w:p>
        </w:tc>
      </w:tr>
    </w:tbl>
    <w:p w:rsidR="00C343EB" w:rsidRDefault="00C343EB">
      <w:pPr>
        <w:tabs>
          <w:tab w:val="center" w:pos="5103"/>
        </w:tabs>
        <w:spacing w:line="500" w:lineRule="atLeast"/>
        <w:rPr>
          <w:rFonts w:ascii="宋体" w:hAnsi="宋体"/>
          <w:sz w:val="28"/>
          <w:szCs w:val="28"/>
        </w:rPr>
      </w:pPr>
    </w:p>
    <w:p w:rsidR="00C343EB" w:rsidRDefault="00C343EB">
      <w:pPr>
        <w:tabs>
          <w:tab w:val="center" w:pos="5103"/>
        </w:tabs>
        <w:spacing w:line="500" w:lineRule="atLeast"/>
        <w:ind w:firstLineChars="160" w:firstLine="448"/>
        <w:rPr>
          <w:rFonts w:ascii="宋体" w:hAnsi="宋体"/>
          <w:sz w:val="28"/>
          <w:szCs w:val="28"/>
        </w:rPr>
        <w:sectPr w:rsidR="00C343EB">
          <w:footerReference w:type="default" r:id="rId9"/>
          <w:pgSz w:w="11906" w:h="16838"/>
          <w:pgMar w:top="1440" w:right="1797" w:bottom="1440" w:left="1797" w:header="851" w:footer="992" w:gutter="0"/>
          <w:pgNumType w:start="0"/>
          <w:cols w:space="720"/>
          <w:docGrid w:type="lines" w:linePitch="312"/>
        </w:sectPr>
      </w:pPr>
    </w:p>
    <w:p w:rsidR="00C343EB" w:rsidRDefault="00C343EB">
      <w:pPr>
        <w:snapToGrid w:val="0"/>
        <w:spacing w:line="360" w:lineRule="auto"/>
        <w:jc w:val="left"/>
        <w:rPr>
          <w:rFonts w:ascii="宋体" w:hAnsi="宋体"/>
          <w:b/>
          <w:sz w:val="32"/>
        </w:rPr>
      </w:pPr>
    </w:p>
    <w:p w:rsidR="00C343EB" w:rsidRDefault="00C343EB">
      <w:pPr>
        <w:snapToGrid w:val="0"/>
        <w:spacing w:line="360" w:lineRule="auto"/>
        <w:jc w:val="left"/>
        <w:rPr>
          <w:rFonts w:ascii="宋体" w:hAnsi="宋体" w:hint="eastAsia"/>
          <w:b/>
          <w:sz w:val="32"/>
        </w:rPr>
      </w:pPr>
    </w:p>
    <w:p w:rsidR="00C343EB" w:rsidRDefault="00B7208B">
      <w:pPr>
        <w:snapToGrid w:val="0"/>
        <w:spacing w:line="360" w:lineRule="auto"/>
        <w:jc w:val="center"/>
        <w:rPr>
          <w:rFonts w:ascii="宋体" w:hAnsi="宋体"/>
          <w:b/>
          <w:spacing w:val="80"/>
          <w:sz w:val="32"/>
        </w:rPr>
      </w:pPr>
      <w:r>
        <w:rPr>
          <w:rFonts w:ascii="宋体" w:hAnsi="宋体" w:hint="eastAsia"/>
          <w:b/>
          <w:spacing w:val="80"/>
          <w:sz w:val="32"/>
          <w:szCs w:val="32"/>
        </w:rPr>
        <w:t>以自筹资金预先投入募集资金投资项目的</w:t>
      </w:r>
      <w:r>
        <w:rPr>
          <w:rFonts w:ascii="宋体" w:hAnsi="宋体" w:hint="eastAsia"/>
          <w:b/>
          <w:spacing w:val="80"/>
          <w:sz w:val="32"/>
        </w:rPr>
        <w:t>鉴证报告</w:t>
      </w:r>
    </w:p>
    <w:p w:rsidR="00C343EB" w:rsidRDefault="00C343EB">
      <w:pPr>
        <w:snapToGrid w:val="0"/>
        <w:spacing w:line="360" w:lineRule="auto"/>
        <w:jc w:val="right"/>
        <w:rPr>
          <w:rFonts w:ascii="宋体" w:hAnsi="宋体"/>
        </w:rPr>
      </w:pPr>
    </w:p>
    <w:p w:rsidR="00C343EB" w:rsidRDefault="00B7208B">
      <w:pPr>
        <w:snapToGrid w:val="0"/>
        <w:spacing w:line="360" w:lineRule="auto"/>
        <w:ind w:firstLineChars="2535" w:firstLine="5344"/>
        <w:jc w:val="right"/>
        <w:rPr>
          <w:rFonts w:ascii="宋体" w:hAnsi="宋体"/>
          <w:b/>
          <w:szCs w:val="21"/>
        </w:rPr>
      </w:pPr>
      <w:r>
        <w:rPr>
          <w:rFonts w:ascii="宋体" w:hAnsi="宋体" w:hint="eastAsia"/>
          <w:b/>
          <w:szCs w:val="21"/>
        </w:rPr>
        <w:t>大华核字</w:t>
      </w:r>
      <w:r>
        <w:rPr>
          <w:rFonts w:ascii="宋体" w:hAnsi="宋体" w:hint="eastAsia"/>
          <w:b/>
          <w:szCs w:val="21"/>
        </w:rPr>
        <w:t>[2022]000495</w:t>
      </w:r>
      <w:r>
        <w:rPr>
          <w:rFonts w:ascii="宋体" w:hAnsi="宋体" w:hint="eastAsia"/>
          <w:b/>
          <w:szCs w:val="21"/>
        </w:rPr>
        <w:t>号</w:t>
      </w:r>
    </w:p>
    <w:p w:rsidR="00C343EB" w:rsidRDefault="00C343EB">
      <w:pPr>
        <w:adjustRightInd w:val="0"/>
        <w:snapToGrid w:val="0"/>
        <w:spacing w:line="360" w:lineRule="auto"/>
        <w:jc w:val="right"/>
        <w:rPr>
          <w:rFonts w:ascii="宋体" w:hAnsi="宋体"/>
          <w:sz w:val="24"/>
          <w:szCs w:val="24"/>
        </w:rPr>
      </w:pPr>
    </w:p>
    <w:p w:rsidR="00C343EB" w:rsidRDefault="00B7208B">
      <w:pPr>
        <w:autoSpaceDE w:val="0"/>
        <w:snapToGrid w:val="0"/>
        <w:spacing w:line="360" w:lineRule="auto"/>
        <w:rPr>
          <w:rFonts w:ascii="宋体" w:hAnsi="宋体" w:cs="仿宋_GB2312"/>
          <w:b/>
          <w:sz w:val="28"/>
          <w:szCs w:val="28"/>
        </w:rPr>
      </w:pPr>
      <w:r>
        <w:rPr>
          <w:rFonts w:ascii="宋体" w:hAnsi="宋体" w:cs="Arial"/>
          <w:b/>
          <w:bCs/>
          <w:sz w:val="28"/>
          <w:szCs w:val="28"/>
        </w:rPr>
        <w:t>华孚时尚股份有限公司</w:t>
      </w:r>
      <w:r>
        <w:rPr>
          <w:rFonts w:ascii="宋体" w:hAnsi="宋体" w:cs="仿宋_GB2312" w:hint="eastAsia"/>
          <w:b/>
          <w:sz w:val="28"/>
          <w:szCs w:val="28"/>
        </w:rPr>
        <w:t>全体股东：</w:t>
      </w:r>
    </w:p>
    <w:p w:rsidR="00C343EB" w:rsidRDefault="00B7208B">
      <w:pPr>
        <w:pStyle w:val="Default"/>
        <w:snapToGrid w:val="0"/>
        <w:spacing w:line="360" w:lineRule="auto"/>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我们审核了后附的</w:t>
      </w:r>
      <w:r>
        <w:rPr>
          <w:rFonts w:ascii="宋体" w:eastAsia="宋体" w:hAnsi="宋体" w:cs="Arial"/>
          <w:bCs/>
          <w:color w:val="auto"/>
          <w:sz w:val="28"/>
          <w:szCs w:val="28"/>
        </w:rPr>
        <w:t>华孚时尚股份有限公司</w:t>
      </w:r>
      <w:r>
        <w:rPr>
          <w:rFonts w:ascii="宋体" w:eastAsia="宋体" w:hAnsi="宋体"/>
          <w:color w:val="auto"/>
          <w:sz w:val="28"/>
          <w:szCs w:val="28"/>
        </w:rPr>
        <w:t>（以下简称</w:t>
      </w:r>
      <w:r>
        <w:rPr>
          <w:rFonts w:ascii="宋体" w:eastAsia="宋体" w:hAnsi="宋体"/>
          <w:color w:val="auto"/>
          <w:sz w:val="28"/>
          <w:szCs w:val="28"/>
        </w:rPr>
        <w:t>华孚时尚</w:t>
      </w:r>
      <w:r>
        <w:rPr>
          <w:rFonts w:ascii="宋体" w:eastAsia="宋体" w:hAnsi="宋体" w:cs="宋体" w:hint="eastAsia"/>
          <w:color w:val="auto"/>
          <w:sz w:val="28"/>
          <w:szCs w:val="28"/>
        </w:rPr>
        <w:t>）编制的截止</w:t>
      </w:r>
      <w:r>
        <w:rPr>
          <w:rFonts w:ascii="宋体" w:eastAsia="宋体" w:hAnsi="宋体" w:cs="宋体" w:hint="eastAsia"/>
          <w:color w:val="auto"/>
          <w:sz w:val="28"/>
          <w:szCs w:val="28"/>
        </w:rPr>
        <w:t>2022</w:t>
      </w:r>
      <w:r>
        <w:rPr>
          <w:rFonts w:ascii="宋体" w:eastAsia="宋体" w:hAnsi="宋体" w:cs="宋体" w:hint="eastAsia"/>
          <w:color w:val="auto"/>
          <w:sz w:val="28"/>
          <w:szCs w:val="28"/>
        </w:rPr>
        <w:t>年</w:t>
      </w:r>
      <w:r>
        <w:rPr>
          <w:rFonts w:ascii="宋体" w:eastAsia="宋体" w:hAnsi="宋体" w:cs="宋体" w:hint="eastAsia"/>
          <w:color w:val="auto"/>
          <w:sz w:val="28"/>
          <w:szCs w:val="28"/>
        </w:rPr>
        <w:t>1</w:t>
      </w:r>
      <w:r>
        <w:rPr>
          <w:rFonts w:ascii="宋体" w:eastAsia="宋体" w:hAnsi="宋体" w:cs="宋体" w:hint="eastAsia"/>
          <w:color w:val="auto"/>
          <w:sz w:val="28"/>
          <w:szCs w:val="28"/>
        </w:rPr>
        <w:t>月</w:t>
      </w:r>
      <w:r>
        <w:rPr>
          <w:rFonts w:ascii="宋体" w:eastAsia="宋体" w:hAnsi="宋体" w:cs="宋体" w:hint="eastAsia"/>
          <w:color w:val="auto"/>
          <w:sz w:val="28"/>
          <w:szCs w:val="28"/>
        </w:rPr>
        <w:t>10</w:t>
      </w:r>
      <w:r>
        <w:rPr>
          <w:rFonts w:ascii="宋体" w:eastAsia="宋体" w:hAnsi="宋体" w:cs="宋体" w:hint="eastAsia"/>
          <w:color w:val="auto"/>
          <w:sz w:val="28"/>
          <w:szCs w:val="28"/>
        </w:rPr>
        <w:t>日的《以自筹资金预先投入募集资金投资项目的专项说明》（以下简称“专项说明”）。</w:t>
      </w:r>
    </w:p>
    <w:p w:rsidR="00C343EB" w:rsidRDefault="00B7208B">
      <w:pPr>
        <w:pStyle w:val="Default"/>
        <w:numPr>
          <w:ilvl w:val="0"/>
          <w:numId w:val="1"/>
        </w:numPr>
        <w:snapToGrid w:val="0"/>
        <w:spacing w:line="360" w:lineRule="auto"/>
        <w:ind w:left="0" w:firstLineChars="200" w:firstLine="562"/>
        <w:jc w:val="both"/>
        <w:rPr>
          <w:rFonts w:ascii="宋体" w:eastAsia="宋体" w:hAnsi="宋体" w:cs="宋体"/>
          <w:color w:val="auto"/>
          <w:sz w:val="28"/>
          <w:szCs w:val="28"/>
        </w:rPr>
      </w:pPr>
      <w:r>
        <w:rPr>
          <w:rFonts w:ascii="宋体" w:eastAsia="宋体" w:hAnsi="宋体" w:hint="eastAsia"/>
          <w:b/>
          <w:color w:val="auto"/>
          <w:sz w:val="28"/>
          <w:szCs w:val="28"/>
        </w:rPr>
        <w:t>董事会的责任</w:t>
      </w:r>
    </w:p>
    <w:p w:rsidR="00C343EB" w:rsidRDefault="00B7208B">
      <w:pPr>
        <w:pStyle w:val="Default"/>
        <w:snapToGrid w:val="0"/>
        <w:spacing w:line="360" w:lineRule="auto"/>
        <w:ind w:firstLineChars="200" w:firstLine="560"/>
        <w:jc w:val="both"/>
        <w:rPr>
          <w:rFonts w:ascii="宋体" w:eastAsia="宋体" w:hAnsi="宋体"/>
          <w:color w:val="auto"/>
          <w:sz w:val="28"/>
          <w:szCs w:val="28"/>
        </w:rPr>
      </w:pPr>
      <w:r>
        <w:rPr>
          <w:rFonts w:ascii="宋体" w:eastAsia="宋体" w:hAnsi="宋体" w:hint="eastAsia"/>
          <w:color w:val="auto"/>
          <w:sz w:val="28"/>
          <w:szCs w:val="28"/>
        </w:rPr>
        <w:t>按照《</w:t>
      </w:r>
      <w:r>
        <w:rPr>
          <w:rFonts w:ascii="宋体" w:eastAsia="宋体" w:hAnsi="宋体" w:cs="宋体" w:hint="eastAsia"/>
          <w:color w:val="auto"/>
          <w:sz w:val="28"/>
          <w:szCs w:val="28"/>
        </w:rPr>
        <w:t>深圳证券交易所上市公司自律监管指引第</w:t>
      </w:r>
      <w:r>
        <w:rPr>
          <w:rFonts w:ascii="宋体" w:eastAsia="宋体" w:hAnsi="宋体" w:cs="宋体" w:hint="eastAsia"/>
          <w:color w:val="auto"/>
          <w:sz w:val="28"/>
          <w:szCs w:val="28"/>
        </w:rPr>
        <w:t>1</w:t>
      </w:r>
      <w:r>
        <w:rPr>
          <w:rFonts w:ascii="宋体" w:eastAsia="宋体" w:hAnsi="宋体" w:cs="宋体" w:hint="eastAsia"/>
          <w:color w:val="auto"/>
          <w:sz w:val="28"/>
          <w:szCs w:val="28"/>
        </w:rPr>
        <w:t>号——主板上市公司规范运作</w:t>
      </w:r>
      <w:r>
        <w:rPr>
          <w:rFonts w:ascii="宋体" w:eastAsia="宋体" w:hAnsi="宋体" w:cs="宋体" w:hint="eastAsia"/>
          <w:color w:val="auto"/>
          <w:sz w:val="28"/>
          <w:szCs w:val="28"/>
        </w:rPr>
        <w:t>》</w:t>
      </w:r>
      <w:r>
        <w:rPr>
          <w:rFonts w:ascii="宋体" w:eastAsia="宋体" w:hAnsi="宋体" w:hint="eastAsia"/>
          <w:color w:val="auto"/>
          <w:sz w:val="28"/>
          <w:szCs w:val="28"/>
        </w:rPr>
        <w:t>的有关规定编制</w:t>
      </w:r>
      <w:r>
        <w:rPr>
          <w:rFonts w:ascii="宋体" w:eastAsia="宋体" w:hAnsi="宋体" w:cs="宋体" w:hint="eastAsia"/>
          <w:color w:val="auto"/>
          <w:sz w:val="28"/>
          <w:szCs w:val="28"/>
        </w:rPr>
        <w:t>专项说明是</w:t>
      </w:r>
      <w:r>
        <w:rPr>
          <w:rFonts w:ascii="宋体" w:eastAsia="宋体" w:hAnsi="宋体"/>
          <w:color w:val="auto"/>
          <w:sz w:val="28"/>
          <w:szCs w:val="28"/>
        </w:rPr>
        <w:t>华孚时尚</w:t>
      </w:r>
      <w:r>
        <w:rPr>
          <w:rFonts w:ascii="宋体" w:eastAsia="宋体" w:hAnsi="宋体" w:cs="宋体" w:hint="eastAsia"/>
          <w:color w:val="auto"/>
          <w:sz w:val="28"/>
          <w:szCs w:val="28"/>
        </w:rPr>
        <w:t>董事会的责任。这种责任包括提供真实、合法、完整的鉴证材料，设计、实施和维护与专项说明编制相关的内部控制，</w:t>
      </w:r>
      <w:r>
        <w:rPr>
          <w:rFonts w:ascii="宋体" w:eastAsia="宋体" w:hAnsi="宋体" w:hint="eastAsia"/>
          <w:color w:val="auto"/>
          <w:sz w:val="28"/>
          <w:szCs w:val="28"/>
        </w:rPr>
        <w:t>保证专项说明的内容真实、准确和完整，不存在虚假记载、误导性陈述或重大遗漏。</w:t>
      </w:r>
    </w:p>
    <w:p w:rsidR="00C343EB" w:rsidRDefault="00B7208B">
      <w:pPr>
        <w:pStyle w:val="Default"/>
        <w:numPr>
          <w:ilvl w:val="0"/>
          <w:numId w:val="1"/>
        </w:numPr>
        <w:snapToGrid w:val="0"/>
        <w:spacing w:line="360" w:lineRule="auto"/>
        <w:ind w:left="0" w:firstLineChars="200" w:firstLine="562"/>
        <w:jc w:val="both"/>
        <w:rPr>
          <w:rFonts w:ascii="宋体" w:eastAsia="宋体" w:hAnsi="宋体"/>
          <w:b/>
          <w:color w:val="auto"/>
          <w:sz w:val="28"/>
          <w:szCs w:val="28"/>
        </w:rPr>
      </w:pPr>
      <w:r>
        <w:rPr>
          <w:rFonts w:ascii="宋体" w:eastAsia="宋体" w:hAnsi="宋体" w:hint="eastAsia"/>
          <w:b/>
          <w:color w:val="auto"/>
          <w:sz w:val="28"/>
          <w:szCs w:val="28"/>
        </w:rPr>
        <w:t>注册会计师的责任</w:t>
      </w:r>
    </w:p>
    <w:p w:rsidR="00C343EB" w:rsidRDefault="00B7208B">
      <w:pPr>
        <w:adjustRightInd w:val="0"/>
        <w:snapToGrid w:val="0"/>
        <w:spacing w:line="360" w:lineRule="auto"/>
        <w:ind w:firstLineChars="200" w:firstLine="560"/>
        <w:rPr>
          <w:rFonts w:ascii="宋体" w:hAnsi="宋体"/>
          <w:sz w:val="28"/>
          <w:szCs w:val="28"/>
        </w:rPr>
      </w:pPr>
      <w:r>
        <w:rPr>
          <w:rFonts w:ascii="宋体" w:hAnsi="宋体" w:hint="eastAsia"/>
          <w:sz w:val="28"/>
          <w:szCs w:val="28"/>
        </w:rPr>
        <w:t>我们的责任是在实施鉴证工作的基础上对专项说明发表鉴证意见。我们按照《中国注册会计师其他鉴证业务准则第</w:t>
      </w:r>
      <w:r>
        <w:rPr>
          <w:rFonts w:ascii="宋体" w:hAnsi="宋体" w:hint="eastAsia"/>
          <w:sz w:val="28"/>
          <w:szCs w:val="28"/>
        </w:rPr>
        <w:t>3101</w:t>
      </w:r>
      <w:r>
        <w:rPr>
          <w:rFonts w:ascii="宋体" w:hAnsi="宋体" w:hint="eastAsia"/>
          <w:sz w:val="28"/>
          <w:szCs w:val="28"/>
        </w:rPr>
        <w:t>号—历史财务信息审计或审阅以外的鉴证业务》的规定执行了鉴证业务。该准则要求我们计划和实施鉴证工作，以对</w:t>
      </w:r>
      <w:r>
        <w:rPr>
          <w:rFonts w:ascii="宋体" w:hAnsi="宋体" w:cs="宋体" w:hint="eastAsia"/>
          <w:sz w:val="28"/>
          <w:szCs w:val="28"/>
        </w:rPr>
        <w:t>专项说明</w:t>
      </w:r>
      <w:r>
        <w:rPr>
          <w:rFonts w:ascii="宋体" w:hAnsi="宋体" w:hint="eastAsia"/>
          <w:sz w:val="28"/>
          <w:szCs w:val="28"/>
        </w:rPr>
        <w:t>是否不存在重大错报获取合理保证。在鉴证过程中</w:t>
      </w:r>
      <w:r>
        <w:rPr>
          <w:rFonts w:ascii="宋体" w:hAnsi="宋体" w:hint="eastAsia"/>
          <w:sz w:val="32"/>
          <w:szCs w:val="28"/>
        </w:rPr>
        <w:t>，</w:t>
      </w:r>
      <w:r>
        <w:rPr>
          <w:rFonts w:ascii="宋体" w:hAnsi="宋体" w:hint="eastAsia"/>
          <w:sz w:val="28"/>
          <w:szCs w:val="28"/>
        </w:rPr>
        <w:t>我们实施了包括了解、询问、检查、重新计算以及</w:t>
      </w:r>
      <w:r>
        <w:rPr>
          <w:rFonts w:ascii="宋体" w:hAnsi="宋体" w:hint="eastAsia"/>
          <w:sz w:val="28"/>
          <w:szCs w:val="28"/>
        </w:rPr>
        <w:lastRenderedPageBreak/>
        <w:t>我们认为必要的其他程序。我们相信，我们的鉴证工作为发表意见提供了合理的基础。</w:t>
      </w:r>
    </w:p>
    <w:p w:rsidR="00C343EB" w:rsidRDefault="00B7208B">
      <w:pPr>
        <w:pStyle w:val="Default"/>
        <w:numPr>
          <w:ilvl w:val="0"/>
          <w:numId w:val="1"/>
        </w:numPr>
        <w:snapToGrid w:val="0"/>
        <w:spacing w:line="360" w:lineRule="auto"/>
        <w:ind w:left="0" w:firstLineChars="200" w:firstLine="562"/>
        <w:jc w:val="both"/>
        <w:rPr>
          <w:rFonts w:ascii="宋体" w:eastAsia="宋体" w:hAnsi="宋体"/>
          <w:b/>
          <w:color w:val="auto"/>
          <w:sz w:val="28"/>
          <w:szCs w:val="28"/>
        </w:rPr>
      </w:pPr>
      <w:r>
        <w:rPr>
          <w:rFonts w:ascii="宋体" w:eastAsia="宋体" w:hAnsi="宋体" w:hint="eastAsia"/>
          <w:b/>
          <w:color w:val="auto"/>
          <w:sz w:val="28"/>
          <w:szCs w:val="28"/>
        </w:rPr>
        <w:t>鉴证结论</w:t>
      </w:r>
    </w:p>
    <w:p w:rsidR="00C343EB" w:rsidRDefault="00B7208B">
      <w:pPr>
        <w:adjustRightInd w:val="0"/>
        <w:snapToGrid w:val="0"/>
        <w:spacing w:line="360" w:lineRule="auto"/>
        <w:ind w:firstLineChars="200" w:firstLine="560"/>
        <w:rPr>
          <w:rFonts w:ascii="宋体" w:hAnsi="宋体"/>
          <w:sz w:val="28"/>
          <w:szCs w:val="28"/>
        </w:rPr>
      </w:pPr>
      <w:r>
        <w:rPr>
          <w:rFonts w:ascii="宋体" w:hAnsi="宋体" w:hint="eastAsia"/>
          <w:sz w:val="28"/>
          <w:szCs w:val="28"/>
        </w:rPr>
        <w:t>我们认为，</w:t>
      </w:r>
      <w:r>
        <w:rPr>
          <w:rFonts w:ascii="宋体" w:hAnsi="宋体"/>
          <w:sz w:val="28"/>
          <w:szCs w:val="28"/>
        </w:rPr>
        <w:t>华孚时尚</w:t>
      </w:r>
      <w:r>
        <w:rPr>
          <w:rFonts w:ascii="宋体" w:hAnsi="宋体" w:cs="宋体" w:hint="eastAsia"/>
          <w:sz w:val="28"/>
          <w:szCs w:val="28"/>
        </w:rPr>
        <w:t>编制的《以自筹资金预先投入募集资金投资</w:t>
      </w:r>
      <w:r>
        <w:rPr>
          <w:rFonts w:ascii="宋体" w:hAnsi="宋体" w:cs="宋体" w:hint="eastAsia"/>
          <w:sz w:val="28"/>
          <w:szCs w:val="28"/>
        </w:rPr>
        <w:t>项目的专项说明》符合</w:t>
      </w:r>
      <w:r>
        <w:rPr>
          <w:rFonts w:ascii="宋体" w:hAnsi="宋体" w:hint="eastAsia"/>
          <w:sz w:val="28"/>
          <w:szCs w:val="28"/>
        </w:rPr>
        <w:t>《</w:t>
      </w:r>
      <w:r>
        <w:rPr>
          <w:rFonts w:ascii="宋体" w:hAnsi="宋体" w:cs="宋体" w:hint="eastAsia"/>
          <w:sz w:val="28"/>
          <w:szCs w:val="28"/>
        </w:rPr>
        <w:t>深圳证券交易所上市公司自律监管指引第</w:t>
      </w:r>
      <w:r>
        <w:rPr>
          <w:rFonts w:ascii="宋体" w:hAnsi="宋体" w:cs="宋体" w:hint="eastAsia"/>
          <w:sz w:val="28"/>
          <w:szCs w:val="28"/>
        </w:rPr>
        <w:t>1</w:t>
      </w:r>
      <w:r>
        <w:rPr>
          <w:rFonts w:ascii="宋体" w:hAnsi="宋体" w:cs="宋体" w:hint="eastAsia"/>
          <w:sz w:val="28"/>
          <w:szCs w:val="28"/>
        </w:rPr>
        <w:t>号——主板上市公司规范运作</w:t>
      </w:r>
      <w:r>
        <w:rPr>
          <w:rFonts w:ascii="宋体" w:hAnsi="宋体" w:cs="宋体" w:hint="eastAsia"/>
          <w:sz w:val="28"/>
          <w:szCs w:val="28"/>
        </w:rPr>
        <w:t>》的有关规定，</w:t>
      </w:r>
      <w:r>
        <w:rPr>
          <w:rFonts w:ascii="宋体" w:hAnsi="宋体" w:hint="eastAsia"/>
          <w:sz w:val="28"/>
          <w:szCs w:val="28"/>
        </w:rPr>
        <w:t>在所有重大方面公允反映了</w:t>
      </w:r>
      <w:r>
        <w:rPr>
          <w:rFonts w:ascii="宋体" w:hAnsi="宋体"/>
          <w:sz w:val="28"/>
          <w:szCs w:val="28"/>
        </w:rPr>
        <w:t>华孚时尚</w:t>
      </w:r>
      <w:r>
        <w:rPr>
          <w:rFonts w:ascii="宋体" w:hAnsi="宋体" w:cs="宋体" w:hint="eastAsia"/>
          <w:sz w:val="28"/>
          <w:szCs w:val="28"/>
        </w:rPr>
        <w:t>截止</w:t>
      </w: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月</w:t>
      </w:r>
      <w:r>
        <w:rPr>
          <w:rFonts w:ascii="宋体" w:hAnsi="宋体" w:cs="宋体" w:hint="eastAsia"/>
          <w:sz w:val="28"/>
          <w:szCs w:val="28"/>
        </w:rPr>
        <w:t>10</w:t>
      </w:r>
      <w:r>
        <w:rPr>
          <w:rFonts w:ascii="宋体" w:hAnsi="宋体" w:cs="宋体" w:hint="eastAsia"/>
          <w:sz w:val="28"/>
          <w:szCs w:val="28"/>
        </w:rPr>
        <w:t>日以自筹资金预先投入募集资金投资项目的</w:t>
      </w:r>
      <w:r>
        <w:rPr>
          <w:rFonts w:ascii="宋体" w:hAnsi="宋体" w:hint="eastAsia"/>
          <w:sz w:val="28"/>
          <w:szCs w:val="28"/>
        </w:rPr>
        <w:t>情况。</w:t>
      </w:r>
    </w:p>
    <w:p w:rsidR="00C343EB" w:rsidRDefault="00B7208B">
      <w:pPr>
        <w:pStyle w:val="Default"/>
        <w:numPr>
          <w:ilvl w:val="0"/>
          <w:numId w:val="1"/>
        </w:numPr>
        <w:snapToGrid w:val="0"/>
        <w:spacing w:line="360" w:lineRule="auto"/>
        <w:ind w:left="0" w:firstLineChars="200" w:firstLine="562"/>
        <w:jc w:val="both"/>
        <w:rPr>
          <w:rFonts w:ascii="宋体" w:eastAsia="宋体" w:hAnsi="宋体"/>
          <w:b/>
          <w:color w:val="auto"/>
          <w:sz w:val="28"/>
          <w:szCs w:val="28"/>
        </w:rPr>
      </w:pPr>
      <w:r>
        <w:rPr>
          <w:rFonts w:ascii="宋体" w:eastAsia="宋体" w:hAnsi="宋体" w:hint="eastAsia"/>
          <w:b/>
          <w:color w:val="auto"/>
          <w:sz w:val="28"/>
          <w:szCs w:val="28"/>
        </w:rPr>
        <w:t>对报告使用者和使用目的的限定</w:t>
      </w:r>
    </w:p>
    <w:p w:rsidR="00C343EB" w:rsidRDefault="00B7208B">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本鉴证报告仅供</w:t>
      </w:r>
      <w:r>
        <w:rPr>
          <w:rFonts w:ascii="宋体" w:hAnsi="宋体"/>
          <w:sz w:val="28"/>
          <w:szCs w:val="28"/>
        </w:rPr>
        <w:t>华孚时尚</w:t>
      </w:r>
      <w:r>
        <w:rPr>
          <w:rFonts w:ascii="宋体" w:hAnsi="宋体" w:cs="宋体" w:hint="eastAsia"/>
          <w:sz w:val="28"/>
          <w:szCs w:val="28"/>
        </w:rPr>
        <w:t>用于以募集资金置换预先已投入募集资金投资项目的自筹资金之目的，不得用作任何其他目的。因使用不当造成的后果，与执行本鉴证业务的注册会计师及会计</w:t>
      </w:r>
      <w:r>
        <w:rPr>
          <w:rFonts w:ascii="宋体" w:hAnsi="宋体" w:cs="宋体" w:hint="eastAsia"/>
          <w:sz w:val="28"/>
          <w:szCs w:val="28"/>
        </w:rPr>
        <w:t>师事务所无关。</w:t>
      </w:r>
    </w:p>
    <w:p w:rsidR="00C343EB" w:rsidRDefault="00C343EB">
      <w:pPr>
        <w:adjustRightInd w:val="0"/>
        <w:snapToGrid w:val="0"/>
        <w:spacing w:line="360" w:lineRule="auto"/>
        <w:ind w:firstLineChars="200" w:firstLine="560"/>
        <w:rPr>
          <w:rFonts w:ascii="宋体" w:hAnsi="宋体" w:cs="宋体"/>
          <w:sz w:val="28"/>
          <w:szCs w:val="28"/>
        </w:rPr>
      </w:pPr>
    </w:p>
    <w:p w:rsidR="00C343EB" w:rsidRDefault="00B7208B">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附件：</w:t>
      </w:r>
      <w:r>
        <w:rPr>
          <w:rFonts w:ascii="宋体" w:hAnsi="宋体" w:cs="Arial"/>
          <w:bCs/>
          <w:sz w:val="28"/>
          <w:szCs w:val="28"/>
        </w:rPr>
        <w:t>华孚时尚股份有限公司</w:t>
      </w:r>
      <w:r>
        <w:rPr>
          <w:rFonts w:ascii="宋体" w:hAnsi="宋体" w:cs="宋体" w:hint="eastAsia"/>
          <w:sz w:val="28"/>
          <w:szCs w:val="28"/>
        </w:rPr>
        <w:t>以自筹资金预先投入募集资金投资项目的专项说明</w:t>
      </w:r>
    </w:p>
    <w:p w:rsidR="00C343EB" w:rsidRDefault="00C343EB">
      <w:pPr>
        <w:adjustRightInd w:val="0"/>
        <w:snapToGrid w:val="0"/>
        <w:spacing w:line="360" w:lineRule="auto"/>
        <w:ind w:firstLineChars="200" w:firstLine="560"/>
        <w:rPr>
          <w:rFonts w:ascii="宋体" w:hAnsi="宋体" w:cs="宋体"/>
          <w:sz w:val="28"/>
          <w:szCs w:val="28"/>
        </w:rPr>
      </w:pPr>
    </w:p>
    <w:p w:rsidR="00C343EB" w:rsidRDefault="00C343EB">
      <w:pPr>
        <w:adjustRightInd w:val="0"/>
        <w:snapToGrid w:val="0"/>
        <w:spacing w:line="360" w:lineRule="auto"/>
        <w:ind w:firstLineChars="200" w:firstLine="560"/>
        <w:rPr>
          <w:rFonts w:ascii="宋体" w:hAnsi="宋体" w:cs="宋体"/>
          <w:sz w:val="28"/>
          <w:szCs w:val="28"/>
        </w:rPr>
      </w:pPr>
    </w:p>
    <w:p w:rsidR="00C343EB" w:rsidRDefault="00C343EB">
      <w:pPr>
        <w:adjustRightInd w:val="0"/>
        <w:snapToGrid w:val="0"/>
        <w:spacing w:line="360" w:lineRule="auto"/>
        <w:ind w:firstLineChars="200" w:firstLine="560"/>
        <w:rPr>
          <w:rFonts w:ascii="宋体" w:hAnsi="宋体" w:cs="宋体"/>
          <w:sz w:val="28"/>
          <w:szCs w:val="28"/>
        </w:rPr>
      </w:pPr>
    </w:p>
    <w:p w:rsidR="00C343EB" w:rsidRDefault="00C343EB">
      <w:pPr>
        <w:adjustRightInd w:val="0"/>
        <w:snapToGrid w:val="0"/>
        <w:spacing w:line="360" w:lineRule="auto"/>
        <w:ind w:firstLineChars="200" w:firstLine="560"/>
        <w:rPr>
          <w:rFonts w:ascii="宋体" w:hAnsi="宋体" w:cs="宋体"/>
          <w:sz w:val="28"/>
          <w:szCs w:val="28"/>
        </w:rPr>
      </w:pPr>
    </w:p>
    <w:tbl>
      <w:tblPr>
        <w:tblW w:w="5000" w:type="pct"/>
        <w:jc w:val="center"/>
        <w:tblLayout w:type="fixed"/>
        <w:tblLook w:val="04A0" w:firstRow="1" w:lastRow="0" w:firstColumn="1" w:lastColumn="0" w:noHBand="0" w:noVBand="1"/>
      </w:tblPr>
      <w:tblGrid>
        <w:gridCol w:w="4670"/>
        <w:gridCol w:w="350"/>
        <w:gridCol w:w="2511"/>
        <w:gridCol w:w="1302"/>
      </w:tblGrid>
      <w:tr w:rsidR="00C343EB">
        <w:trPr>
          <w:trHeight w:hRule="exact" w:val="454"/>
          <w:jc w:val="center"/>
        </w:trPr>
        <w:tc>
          <w:tcPr>
            <w:tcW w:w="4395" w:type="dxa"/>
            <w:vAlign w:val="center"/>
          </w:tcPr>
          <w:p w:rsidR="00C343EB" w:rsidRDefault="00B7208B">
            <w:pPr>
              <w:widowControl/>
              <w:snapToGrid w:val="0"/>
              <w:ind w:leftChars="-25" w:left="-53" w:rightChars="-25" w:right="-53"/>
              <w:jc w:val="center"/>
              <w:rPr>
                <w:rFonts w:ascii="宋体" w:hAnsi="宋体"/>
                <w:kern w:val="0"/>
                <w:sz w:val="28"/>
                <w:szCs w:val="28"/>
              </w:rPr>
            </w:pPr>
            <w:r>
              <w:rPr>
                <w:rFonts w:ascii="宋体" w:hAnsi="宋体"/>
                <w:kern w:val="0"/>
                <w:sz w:val="28"/>
                <w:szCs w:val="28"/>
              </w:rPr>
              <w:t>大华会计师事务所</w:t>
            </w:r>
            <w:r>
              <w:rPr>
                <w:rFonts w:ascii="宋体" w:hAnsi="宋体"/>
                <w:kern w:val="0"/>
                <w:sz w:val="28"/>
                <w:szCs w:val="28"/>
              </w:rPr>
              <w:t>(</w:t>
            </w:r>
            <w:r>
              <w:rPr>
                <w:rFonts w:ascii="宋体" w:hAnsi="宋体"/>
                <w:kern w:val="0"/>
                <w:sz w:val="28"/>
                <w:szCs w:val="28"/>
              </w:rPr>
              <w:t>特殊普通合伙</w:t>
            </w:r>
            <w:r>
              <w:rPr>
                <w:rFonts w:ascii="宋体" w:hAnsi="宋体"/>
                <w:kern w:val="0"/>
                <w:sz w:val="28"/>
                <w:szCs w:val="28"/>
              </w:rPr>
              <w:t>)</w:t>
            </w:r>
          </w:p>
        </w:tc>
        <w:tc>
          <w:tcPr>
            <w:tcW w:w="329" w:type="dxa"/>
            <w:vAlign w:val="center"/>
          </w:tcPr>
          <w:p w:rsidR="00C343EB" w:rsidRDefault="00C343EB">
            <w:pPr>
              <w:widowControl/>
              <w:snapToGrid w:val="0"/>
              <w:jc w:val="left"/>
              <w:rPr>
                <w:rFonts w:ascii="宋体" w:hAnsi="宋体"/>
                <w:kern w:val="0"/>
                <w:sz w:val="28"/>
                <w:szCs w:val="28"/>
              </w:rPr>
            </w:pPr>
          </w:p>
        </w:tc>
        <w:tc>
          <w:tcPr>
            <w:tcW w:w="2363" w:type="dxa"/>
            <w:vAlign w:val="center"/>
          </w:tcPr>
          <w:p w:rsidR="00C343EB" w:rsidRDefault="00B7208B">
            <w:pPr>
              <w:snapToGrid w:val="0"/>
              <w:ind w:leftChars="-25" w:left="-53" w:rightChars="-25" w:right="-53"/>
              <w:jc w:val="center"/>
              <w:rPr>
                <w:rFonts w:ascii="宋体" w:hAnsi="宋体"/>
                <w:kern w:val="0"/>
                <w:sz w:val="28"/>
                <w:szCs w:val="28"/>
              </w:rPr>
            </w:pPr>
            <w:r>
              <w:rPr>
                <w:rFonts w:ascii="宋体" w:hAnsi="宋体"/>
                <w:kern w:val="0"/>
                <w:sz w:val="28"/>
                <w:szCs w:val="28"/>
              </w:rPr>
              <w:t>中国注册会计师</w:t>
            </w:r>
            <w:r>
              <w:rPr>
                <w:rFonts w:ascii="宋体" w:hAnsi="宋体" w:hint="eastAsia"/>
                <w:kern w:val="0"/>
                <w:sz w:val="28"/>
                <w:szCs w:val="28"/>
              </w:rPr>
              <w:t>：</w:t>
            </w:r>
          </w:p>
        </w:tc>
        <w:tc>
          <w:tcPr>
            <w:tcW w:w="1225" w:type="dxa"/>
            <w:tcBorders>
              <w:bottom w:val="single" w:sz="4" w:space="0" w:color="auto"/>
            </w:tcBorders>
            <w:vAlign w:val="center"/>
          </w:tcPr>
          <w:p w:rsidR="00C343EB" w:rsidRDefault="00C343EB">
            <w:pPr>
              <w:widowControl/>
              <w:snapToGrid w:val="0"/>
              <w:jc w:val="center"/>
              <w:rPr>
                <w:rFonts w:ascii="宋体" w:hAnsi="宋体"/>
                <w:kern w:val="0"/>
                <w:sz w:val="28"/>
                <w:szCs w:val="28"/>
              </w:rPr>
            </w:pPr>
          </w:p>
        </w:tc>
      </w:tr>
      <w:tr w:rsidR="00C343EB" w:rsidTr="00046F16">
        <w:trPr>
          <w:trHeight w:hRule="exact" w:val="826"/>
          <w:jc w:val="center"/>
        </w:trPr>
        <w:tc>
          <w:tcPr>
            <w:tcW w:w="4395" w:type="dxa"/>
            <w:vMerge w:val="restart"/>
            <w:vAlign w:val="center"/>
          </w:tcPr>
          <w:p w:rsidR="00C343EB" w:rsidRDefault="00B7208B">
            <w:pPr>
              <w:widowControl/>
              <w:snapToGrid w:val="0"/>
              <w:jc w:val="center"/>
              <w:rPr>
                <w:rFonts w:ascii="宋体" w:hAnsi="宋体"/>
                <w:kern w:val="0"/>
                <w:sz w:val="28"/>
                <w:szCs w:val="28"/>
              </w:rPr>
            </w:pPr>
            <w:r>
              <w:rPr>
                <w:rFonts w:ascii="宋体" w:hAnsi="宋体"/>
                <w:sz w:val="28"/>
                <w:szCs w:val="28"/>
              </w:rPr>
              <w:t>中国</w:t>
            </w:r>
            <w:r>
              <w:rPr>
                <w:rFonts w:ascii="宋体" w:hAnsi="宋体"/>
                <w:b/>
                <w:sz w:val="28"/>
                <w:szCs w:val="28"/>
              </w:rPr>
              <w:t>·</w:t>
            </w:r>
            <w:r>
              <w:rPr>
                <w:rFonts w:ascii="宋体" w:hAnsi="宋体"/>
                <w:sz w:val="28"/>
                <w:szCs w:val="28"/>
              </w:rPr>
              <w:t>北京</w:t>
            </w:r>
          </w:p>
        </w:tc>
        <w:tc>
          <w:tcPr>
            <w:tcW w:w="329" w:type="dxa"/>
            <w:vAlign w:val="center"/>
          </w:tcPr>
          <w:p w:rsidR="00C343EB" w:rsidRDefault="00C343EB">
            <w:pPr>
              <w:widowControl/>
              <w:snapToGrid w:val="0"/>
              <w:jc w:val="left"/>
              <w:rPr>
                <w:rFonts w:ascii="宋体" w:hAnsi="宋体"/>
                <w:kern w:val="0"/>
                <w:sz w:val="28"/>
                <w:szCs w:val="28"/>
              </w:rPr>
            </w:pPr>
          </w:p>
        </w:tc>
        <w:tc>
          <w:tcPr>
            <w:tcW w:w="2363" w:type="dxa"/>
            <w:vAlign w:val="center"/>
          </w:tcPr>
          <w:p w:rsidR="00C343EB" w:rsidRDefault="00C343EB">
            <w:pPr>
              <w:snapToGrid w:val="0"/>
              <w:spacing w:afterLines="75" w:after="234"/>
              <w:jc w:val="center"/>
              <w:rPr>
                <w:rFonts w:ascii="宋体" w:hAnsi="宋体"/>
                <w:kern w:val="0"/>
                <w:sz w:val="28"/>
                <w:szCs w:val="28"/>
              </w:rPr>
            </w:pPr>
          </w:p>
        </w:tc>
        <w:tc>
          <w:tcPr>
            <w:tcW w:w="1225" w:type="dxa"/>
            <w:tcBorders>
              <w:top w:val="single" w:sz="4" w:space="0" w:color="auto"/>
            </w:tcBorders>
            <w:vAlign w:val="center"/>
          </w:tcPr>
          <w:p w:rsidR="00C343EB" w:rsidRDefault="00B7208B">
            <w:pPr>
              <w:snapToGrid w:val="0"/>
              <w:spacing w:afterLines="75" w:after="234"/>
              <w:jc w:val="center"/>
              <w:rPr>
                <w:rFonts w:ascii="宋体" w:hAnsi="宋体"/>
                <w:kern w:val="0"/>
                <w:sz w:val="28"/>
                <w:szCs w:val="28"/>
              </w:rPr>
            </w:pPr>
            <w:r>
              <w:rPr>
                <w:rFonts w:ascii="宋体" w:hAnsi="宋体" w:hint="eastAsia"/>
                <w:kern w:val="0"/>
                <w:sz w:val="28"/>
                <w:szCs w:val="28"/>
              </w:rPr>
              <w:t>邱俊洲</w:t>
            </w:r>
          </w:p>
        </w:tc>
      </w:tr>
      <w:tr w:rsidR="00C343EB" w:rsidTr="00046F16">
        <w:trPr>
          <w:trHeight w:hRule="exact" w:val="558"/>
          <w:jc w:val="center"/>
        </w:trPr>
        <w:tc>
          <w:tcPr>
            <w:tcW w:w="4395" w:type="dxa"/>
            <w:vMerge/>
            <w:vAlign w:val="center"/>
          </w:tcPr>
          <w:p w:rsidR="00C343EB" w:rsidRDefault="00C343EB">
            <w:pPr>
              <w:widowControl/>
              <w:snapToGrid w:val="0"/>
              <w:jc w:val="center"/>
              <w:rPr>
                <w:rFonts w:ascii="宋体" w:hAnsi="宋体"/>
                <w:kern w:val="0"/>
                <w:sz w:val="28"/>
                <w:szCs w:val="28"/>
              </w:rPr>
            </w:pPr>
          </w:p>
        </w:tc>
        <w:tc>
          <w:tcPr>
            <w:tcW w:w="329" w:type="dxa"/>
            <w:vAlign w:val="center"/>
          </w:tcPr>
          <w:p w:rsidR="00C343EB" w:rsidRDefault="00C343EB">
            <w:pPr>
              <w:widowControl/>
              <w:snapToGrid w:val="0"/>
              <w:jc w:val="left"/>
              <w:rPr>
                <w:rFonts w:ascii="宋体" w:hAnsi="宋体"/>
                <w:kern w:val="0"/>
                <w:sz w:val="28"/>
                <w:szCs w:val="28"/>
              </w:rPr>
            </w:pPr>
          </w:p>
        </w:tc>
        <w:tc>
          <w:tcPr>
            <w:tcW w:w="2363" w:type="dxa"/>
            <w:vAlign w:val="center"/>
          </w:tcPr>
          <w:p w:rsidR="00C343EB" w:rsidRDefault="00B7208B">
            <w:pPr>
              <w:snapToGrid w:val="0"/>
              <w:ind w:leftChars="-25" w:left="-53" w:rightChars="-25" w:right="-53"/>
              <w:jc w:val="center"/>
              <w:rPr>
                <w:rFonts w:ascii="宋体" w:hAnsi="宋体"/>
                <w:kern w:val="0"/>
                <w:sz w:val="28"/>
                <w:szCs w:val="28"/>
              </w:rPr>
            </w:pPr>
            <w:r>
              <w:rPr>
                <w:rFonts w:ascii="宋体" w:hAnsi="宋体"/>
                <w:kern w:val="0"/>
                <w:sz w:val="28"/>
                <w:szCs w:val="28"/>
              </w:rPr>
              <w:t>中国注册会计师</w:t>
            </w:r>
            <w:r>
              <w:rPr>
                <w:rFonts w:ascii="宋体" w:hAnsi="宋体" w:hint="eastAsia"/>
                <w:kern w:val="0"/>
                <w:sz w:val="28"/>
                <w:szCs w:val="28"/>
              </w:rPr>
              <w:t>：</w:t>
            </w:r>
          </w:p>
        </w:tc>
        <w:tc>
          <w:tcPr>
            <w:tcW w:w="1225" w:type="dxa"/>
            <w:tcBorders>
              <w:bottom w:val="single" w:sz="4" w:space="0" w:color="auto"/>
            </w:tcBorders>
            <w:vAlign w:val="center"/>
          </w:tcPr>
          <w:p w:rsidR="00C343EB" w:rsidRDefault="00C343EB">
            <w:pPr>
              <w:widowControl/>
              <w:snapToGrid w:val="0"/>
              <w:jc w:val="center"/>
              <w:rPr>
                <w:rFonts w:ascii="宋体" w:hAnsi="宋体"/>
                <w:kern w:val="0"/>
                <w:sz w:val="28"/>
                <w:szCs w:val="28"/>
              </w:rPr>
            </w:pPr>
          </w:p>
        </w:tc>
      </w:tr>
      <w:tr w:rsidR="00C343EB" w:rsidTr="00046F16">
        <w:trPr>
          <w:trHeight w:hRule="exact" w:val="674"/>
          <w:jc w:val="center"/>
        </w:trPr>
        <w:tc>
          <w:tcPr>
            <w:tcW w:w="4395" w:type="dxa"/>
            <w:vMerge/>
            <w:vAlign w:val="center"/>
          </w:tcPr>
          <w:p w:rsidR="00C343EB" w:rsidRDefault="00C343EB">
            <w:pPr>
              <w:widowControl/>
              <w:snapToGrid w:val="0"/>
              <w:jc w:val="center"/>
              <w:rPr>
                <w:rFonts w:ascii="宋体" w:hAnsi="宋体"/>
                <w:kern w:val="0"/>
                <w:sz w:val="28"/>
                <w:szCs w:val="28"/>
              </w:rPr>
            </w:pPr>
          </w:p>
        </w:tc>
        <w:tc>
          <w:tcPr>
            <w:tcW w:w="329" w:type="dxa"/>
            <w:vAlign w:val="center"/>
          </w:tcPr>
          <w:p w:rsidR="00C343EB" w:rsidRDefault="00C343EB">
            <w:pPr>
              <w:widowControl/>
              <w:snapToGrid w:val="0"/>
              <w:jc w:val="left"/>
              <w:rPr>
                <w:rFonts w:ascii="宋体" w:hAnsi="宋体"/>
                <w:kern w:val="0"/>
                <w:sz w:val="28"/>
                <w:szCs w:val="28"/>
              </w:rPr>
            </w:pPr>
          </w:p>
        </w:tc>
        <w:tc>
          <w:tcPr>
            <w:tcW w:w="2363" w:type="dxa"/>
            <w:vAlign w:val="center"/>
          </w:tcPr>
          <w:p w:rsidR="00C343EB" w:rsidRDefault="00C343EB">
            <w:pPr>
              <w:snapToGrid w:val="0"/>
              <w:spacing w:afterLines="75" w:after="234"/>
              <w:jc w:val="center"/>
              <w:rPr>
                <w:rFonts w:ascii="宋体" w:hAnsi="宋体"/>
                <w:kern w:val="0"/>
                <w:sz w:val="28"/>
                <w:szCs w:val="28"/>
              </w:rPr>
            </w:pPr>
          </w:p>
        </w:tc>
        <w:tc>
          <w:tcPr>
            <w:tcW w:w="1225" w:type="dxa"/>
            <w:tcBorders>
              <w:top w:val="single" w:sz="4" w:space="0" w:color="auto"/>
            </w:tcBorders>
            <w:vAlign w:val="center"/>
          </w:tcPr>
          <w:p w:rsidR="00C343EB" w:rsidRDefault="00B7208B">
            <w:pPr>
              <w:snapToGrid w:val="0"/>
              <w:spacing w:afterLines="75" w:after="234"/>
              <w:jc w:val="center"/>
              <w:rPr>
                <w:rFonts w:ascii="宋体" w:hAnsi="宋体"/>
                <w:kern w:val="0"/>
                <w:sz w:val="28"/>
                <w:szCs w:val="28"/>
              </w:rPr>
            </w:pPr>
            <w:r>
              <w:rPr>
                <w:rFonts w:ascii="宋体" w:hAnsi="宋体" w:hint="eastAsia"/>
                <w:kern w:val="0"/>
                <w:sz w:val="28"/>
                <w:szCs w:val="28"/>
              </w:rPr>
              <w:t>陈磊</w:t>
            </w:r>
          </w:p>
        </w:tc>
      </w:tr>
      <w:tr w:rsidR="00C343EB">
        <w:trPr>
          <w:trHeight w:hRule="exact" w:val="567"/>
          <w:jc w:val="center"/>
        </w:trPr>
        <w:tc>
          <w:tcPr>
            <w:tcW w:w="4395" w:type="dxa"/>
            <w:vAlign w:val="center"/>
          </w:tcPr>
          <w:p w:rsidR="00C343EB" w:rsidRDefault="00C343EB">
            <w:pPr>
              <w:widowControl/>
              <w:snapToGrid w:val="0"/>
              <w:jc w:val="center"/>
              <w:rPr>
                <w:rFonts w:ascii="宋体" w:hAnsi="宋体"/>
                <w:kern w:val="0"/>
                <w:sz w:val="28"/>
                <w:szCs w:val="28"/>
              </w:rPr>
            </w:pPr>
          </w:p>
        </w:tc>
        <w:tc>
          <w:tcPr>
            <w:tcW w:w="329" w:type="dxa"/>
            <w:vAlign w:val="center"/>
          </w:tcPr>
          <w:p w:rsidR="00C343EB" w:rsidRDefault="00C343EB">
            <w:pPr>
              <w:widowControl/>
              <w:snapToGrid w:val="0"/>
              <w:jc w:val="left"/>
              <w:rPr>
                <w:rFonts w:ascii="宋体" w:hAnsi="宋体"/>
                <w:kern w:val="0"/>
                <w:sz w:val="28"/>
                <w:szCs w:val="28"/>
              </w:rPr>
            </w:pPr>
          </w:p>
        </w:tc>
        <w:tc>
          <w:tcPr>
            <w:tcW w:w="3588" w:type="dxa"/>
            <w:gridSpan w:val="2"/>
            <w:vAlign w:val="center"/>
          </w:tcPr>
          <w:p w:rsidR="00C343EB" w:rsidRDefault="00B7208B">
            <w:pPr>
              <w:widowControl/>
              <w:snapToGrid w:val="0"/>
              <w:jc w:val="center"/>
              <w:rPr>
                <w:rFonts w:ascii="宋体" w:hAnsi="宋体"/>
                <w:kern w:val="0"/>
                <w:sz w:val="28"/>
                <w:szCs w:val="28"/>
              </w:rPr>
            </w:pPr>
            <w:r>
              <w:rPr>
                <w:rFonts w:ascii="宋体" w:hAnsi="宋体"/>
                <w:kern w:val="0"/>
                <w:sz w:val="28"/>
                <w:szCs w:val="28"/>
              </w:rPr>
              <w:t>二〇二</w:t>
            </w:r>
            <w:r>
              <w:rPr>
                <w:rFonts w:ascii="宋体" w:hAnsi="宋体" w:hint="eastAsia"/>
                <w:kern w:val="0"/>
                <w:sz w:val="28"/>
                <w:szCs w:val="28"/>
              </w:rPr>
              <w:t>二</w:t>
            </w:r>
            <w:r>
              <w:rPr>
                <w:rFonts w:ascii="宋体" w:hAnsi="宋体"/>
                <w:sz w:val="28"/>
                <w:szCs w:val="28"/>
              </w:rPr>
              <w:t>年</w:t>
            </w:r>
            <w:r>
              <w:rPr>
                <w:rFonts w:ascii="宋体" w:hAnsi="宋体" w:hint="eastAsia"/>
                <w:sz w:val="28"/>
                <w:szCs w:val="28"/>
              </w:rPr>
              <w:t>一</w:t>
            </w:r>
            <w:r>
              <w:rPr>
                <w:rFonts w:ascii="宋体" w:hAnsi="宋体"/>
                <w:sz w:val="28"/>
                <w:szCs w:val="28"/>
              </w:rPr>
              <w:t>月</w:t>
            </w:r>
            <w:r>
              <w:rPr>
                <w:rFonts w:ascii="宋体" w:hAnsi="宋体" w:hint="eastAsia"/>
                <w:sz w:val="28"/>
                <w:szCs w:val="28"/>
              </w:rPr>
              <w:t>十九</w:t>
            </w:r>
            <w:r>
              <w:rPr>
                <w:rFonts w:ascii="宋体" w:hAnsi="宋体"/>
                <w:sz w:val="28"/>
                <w:szCs w:val="28"/>
              </w:rPr>
              <w:t>日</w:t>
            </w:r>
          </w:p>
        </w:tc>
      </w:tr>
    </w:tbl>
    <w:p w:rsidR="00C343EB" w:rsidRDefault="00C343EB">
      <w:pPr>
        <w:pStyle w:val="Default"/>
        <w:snapToGrid w:val="0"/>
        <w:spacing w:line="360" w:lineRule="auto"/>
        <w:jc w:val="both"/>
        <w:rPr>
          <w:rFonts w:ascii="宋体" w:eastAsia="宋体" w:hAnsi="宋体" w:cs="宋体" w:hint="eastAsia"/>
          <w:color w:val="auto"/>
          <w:sz w:val="28"/>
          <w:szCs w:val="28"/>
        </w:rPr>
        <w:sectPr w:rsidR="00C343EB">
          <w:headerReference w:type="default" r:id="rId10"/>
          <w:footerReference w:type="even" r:id="rId11"/>
          <w:footerReference w:type="default" r:id="rId12"/>
          <w:headerReference w:type="first" r:id="rId13"/>
          <w:footerReference w:type="first" r:id="rId14"/>
          <w:pgSz w:w="11906" w:h="16838"/>
          <w:pgMar w:top="1724" w:right="1588" w:bottom="1418" w:left="1701" w:header="851" w:footer="992" w:gutter="0"/>
          <w:pgNumType w:start="1"/>
          <w:cols w:space="720"/>
          <w:titlePg/>
          <w:docGrid w:type="lines" w:linePitch="312"/>
        </w:sectPr>
      </w:pPr>
      <w:bookmarkStart w:id="0" w:name="_GoBack"/>
      <w:bookmarkEnd w:id="0"/>
    </w:p>
    <w:p w:rsidR="00C343EB" w:rsidRDefault="00B7208B">
      <w:pPr>
        <w:pStyle w:val="Default"/>
        <w:snapToGrid w:val="0"/>
        <w:spacing w:line="360" w:lineRule="auto"/>
        <w:ind w:firstLine="420"/>
        <w:jc w:val="center"/>
        <w:outlineLvl w:val="0"/>
        <w:rPr>
          <w:rFonts w:ascii="宋体" w:eastAsia="宋体" w:hAnsi="宋体" w:cs="宋体"/>
          <w:b/>
          <w:color w:val="auto"/>
          <w:sz w:val="30"/>
          <w:szCs w:val="30"/>
        </w:rPr>
      </w:pPr>
      <w:r>
        <w:rPr>
          <w:rFonts w:ascii="宋体" w:eastAsia="宋体" w:hAnsi="宋体" w:cs="宋体"/>
          <w:b/>
          <w:color w:val="auto"/>
          <w:sz w:val="30"/>
          <w:szCs w:val="30"/>
        </w:rPr>
        <w:lastRenderedPageBreak/>
        <w:t>华孚时尚股份有限公司</w:t>
      </w:r>
    </w:p>
    <w:p w:rsidR="00C343EB" w:rsidRDefault="00B7208B">
      <w:pPr>
        <w:pStyle w:val="Default"/>
        <w:snapToGrid w:val="0"/>
        <w:spacing w:line="360" w:lineRule="auto"/>
        <w:ind w:firstLine="420"/>
        <w:jc w:val="center"/>
        <w:outlineLvl w:val="0"/>
        <w:rPr>
          <w:rFonts w:ascii="宋体" w:eastAsia="宋体" w:hAnsi="宋体" w:cs="宋体"/>
          <w:b/>
          <w:color w:val="auto"/>
          <w:sz w:val="30"/>
          <w:szCs w:val="30"/>
        </w:rPr>
      </w:pPr>
      <w:r>
        <w:rPr>
          <w:rFonts w:ascii="宋体" w:eastAsia="宋体" w:hAnsi="宋体" w:cs="宋体" w:hint="eastAsia"/>
          <w:b/>
          <w:color w:val="auto"/>
          <w:sz w:val="30"/>
          <w:szCs w:val="30"/>
        </w:rPr>
        <w:t>以自筹资金预先投入募集资金投资项目的专项说明</w:t>
      </w:r>
    </w:p>
    <w:p w:rsidR="00C343EB" w:rsidRDefault="00C343EB">
      <w:pPr>
        <w:pStyle w:val="Default"/>
        <w:snapToGrid w:val="0"/>
        <w:spacing w:line="360" w:lineRule="auto"/>
        <w:ind w:firstLine="420"/>
        <w:jc w:val="both"/>
        <w:rPr>
          <w:rFonts w:ascii="宋体" w:eastAsia="宋体" w:hAnsi="宋体"/>
          <w:color w:val="auto"/>
          <w:sz w:val="21"/>
          <w:szCs w:val="21"/>
        </w:rPr>
      </w:pPr>
    </w:p>
    <w:p w:rsidR="00C343EB" w:rsidRDefault="00B7208B">
      <w:pPr>
        <w:snapToGrid w:val="0"/>
        <w:spacing w:line="360" w:lineRule="auto"/>
        <w:rPr>
          <w:rFonts w:ascii="宋体" w:hAnsi="宋体"/>
          <w:b/>
          <w:kern w:val="0"/>
          <w:szCs w:val="21"/>
        </w:rPr>
      </w:pPr>
      <w:r>
        <w:rPr>
          <w:rFonts w:ascii="宋体" w:hAnsi="宋体" w:hint="eastAsia"/>
          <w:b/>
          <w:kern w:val="0"/>
          <w:szCs w:val="21"/>
        </w:rPr>
        <w:t>深圳证券交易所：</w:t>
      </w:r>
    </w:p>
    <w:p w:rsidR="00C343EB" w:rsidRDefault="00B7208B">
      <w:pPr>
        <w:snapToGrid w:val="0"/>
        <w:spacing w:line="360" w:lineRule="auto"/>
        <w:ind w:firstLineChars="200" w:firstLine="420"/>
        <w:rPr>
          <w:rFonts w:ascii="宋体" w:hAnsi="宋体"/>
          <w:kern w:val="0"/>
          <w:szCs w:val="21"/>
        </w:rPr>
      </w:pPr>
      <w:r>
        <w:rPr>
          <w:rFonts w:ascii="宋体" w:hAnsi="宋体" w:hint="eastAsia"/>
          <w:kern w:val="0"/>
          <w:szCs w:val="21"/>
        </w:rPr>
        <w:t>现根据贵所印发《</w:t>
      </w:r>
      <w:r>
        <w:rPr>
          <w:rFonts w:ascii="宋体" w:hAnsi="宋体" w:hint="eastAsia"/>
          <w:kern w:val="0"/>
          <w:szCs w:val="21"/>
        </w:rPr>
        <w:t>深圳证券交易所上市公司自律监管指引第</w:t>
      </w:r>
      <w:r>
        <w:rPr>
          <w:rFonts w:ascii="宋体" w:hAnsi="宋体" w:hint="eastAsia"/>
          <w:kern w:val="0"/>
          <w:szCs w:val="21"/>
        </w:rPr>
        <w:t>1</w:t>
      </w:r>
      <w:r>
        <w:rPr>
          <w:rFonts w:ascii="宋体" w:hAnsi="宋体" w:hint="eastAsia"/>
          <w:kern w:val="0"/>
          <w:szCs w:val="21"/>
        </w:rPr>
        <w:t>号——主板上市公司规范运作</w:t>
      </w:r>
      <w:r>
        <w:rPr>
          <w:rFonts w:ascii="宋体" w:hAnsi="宋体" w:hint="eastAsia"/>
          <w:kern w:val="0"/>
          <w:szCs w:val="21"/>
        </w:rPr>
        <w:t>》的规定，将本公司以自筹资金预先投入募集资金投资项目的具体情况专项说明如下：</w:t>
      </w:r>
    </w:p>
    <w:p w:rsidR="00C343EB" w:rsidRDefault="00B7208B">
      <w:pPr>
        <w:snapToGrid w:val="0"/>
        <w:spacing w:line="360" w:lineRule="auto"/>
        <w:ind w:firstLineChars="200" w:firstLine="422"/>
        <w:rPr>
          <w:rFonts w:ascii="宋体" w:hAnsi="宋体"/>
          <w:b/>
          <w:kern w:val="0"/>
          <w:szCs w:val="21"/>
        </w:rPr>
      </w:pPr>
      <w:r>
        <w:rPr>
          <w:rFonts w:ascii="宋体" w:hAnsi="宋体" w:hint="eastAsia"/>
          <w:b/>
          <w:kern w:val="0"/>
          <w:szCs w:val="21"/>
        </w:rPr>
        <w:t>一、募集资金基本情况</w:t>
      </w:r>
    </w:p>
    <w:p w:rsidR="00C343EB" w:rsidRDefault="00B7208B">
      <w:pPr>
        <w:snapToGrid w:val="0"/>
        <w:spacing w:line="360" w:lineRule="auto"/>
        <w:ind w:firstLineChars="200" w:firstLine="420"/>
        <w:rPr>
          <w:rFonts w:ascii="宋体" w:hAnsi="宋体"/>
          <w:kern w:val="0"/>
          <w:szCs w:val="21"/>
        </w:rPr>
      </w:pPr>
      <w:r>
        <w:rPr>
          <w:rFonts w:ascii="宋体" w:hAnsi="宋体" w:hint="eastAsia"/>
          <w:kern w:val="0"/>
          <w:szCs w:val="21"/>
        </w:rPr>
        <w:t>经中国证券监督管理委员会《关于核准华孚时尚股份有限公司非公开发行股票的批复》（证监许可</w:t>
      </w:r>
      <w:r>
        <w:rPr>
          <w:rFonts w:ascii="宋体" w:hAnsi="宋体" w:hint="eastAsia"/>
          <w:kern w:val="0"/>
          <w:szCs w:val="21"/>
        </w:rPr>
        <w:t xml:space="preserve">[2020]2582 </w:t>
      </w:r>
      <w:r>
        <w:rPr>
          <w:rFonts w:ascii="宋体" w:hAnsi="宋体" w:hint="eastAsia"/>
          <w:kern w:val="0"/>
          <w:szCs w:val="21"/>
        </w:rPr>
        <w:t>号）核准，并经深圳证券交易所同意，本公司由承销商华泰联合证券有限责任公司采用市场化询价的方式发行人民币普通股（</w:t>
      </w:r>
      <w:r>
        <w:rPr>
          <w:rFonts w:ascii="宋体" w:hAnsi="宋体" w:hint="eastAsia"/>
          <w:kern w:val="0"/>
          <w:szCs w:val="21"/>
        </w:rPr>
        <w:t>A</w:t>
      </w:r>
      <w:r>
        <w:rPr>
          <w:rFonts w:ascii="宋体" w:hAnsi="宋体" w:hint="eastAsia"/>
          <w:kern w:val="0"/>
          <w:szCs w:val="21"/>
        </w:rPr>
        <w:t>股）</w:t>
      </w:r>
      <w:r>
        <w:rPr>
          <w:rFonts w:ascii="宋体" w:hAnsi="宋体" w:hint="eastAsia"/>
          <w:kern w:val="0"/>
          <w:szCs w:val="21"/>
        </w:rPr>
        <w:t>274,278,835</w:t>
      </w:r>
      <w:r>
        <w:rPr>
          <w:rFonts w:ascii="宋体" w:hAnsi="宋体" w:hint="eastAsia"/>
          <w:kern w:val="0"/>
          <w:szCs w:val="21"/>
        </w:rPr>
        <w:t>股。发行价格为每股</w:t>
      </w:r>
      <w:r>
        <w:rPr>
          <w:rFonts w:ascii="宋体" w:hAnsi="宋体" w:hint="eastAsia"/>
          <w:kern w:val="0"/>
          <w:szCs w:val="21"/>
        </w:rPr>
        <w:t>4.16</w:t>
      </w:r>
      <w:r>
        <w:rPr>
          <w:rFonts w:ascii="宋体" w:hAnsi="宋体" w:hint="eastAsia"/>
          <w:kern w:val="0"/>
          <w:szCs w:val="21"/>
        </w:rPr>
        <w:t>元。截至</w:t>
      </w:r>
      <w:r>
        <w:rPr>
          <w:rFonts w:ascii="宋体" w:hAnsi="宋体" w:hint="eastAsia"/>
          <w:kern w:val="0"/>
          <w:szCs w:val="21"/>
        </w:rPr>
        <w:t>2021</w:t>
      </w:r>
      <w:r>
        <w:rPr>
          <w:rFonts w:ascii="宋体" w:hAnsi="宋体" w:hint="eastAsia"/>
          <w:kern w:val="0"/>
          <w:szCs w:val="21"/>
        </w:rPr>
        <w:t>年</w:t>
      </w:r>
      <w:r>
        <w:rPr>
          <w:rFonts w:ascii="宋体" w:hAnsi="宋体" w:hint="eastAsia"/>
          <w:kern w:val="0"/>
          <w:szCs w:val="21"/>
        </w:rPr>
        <w:t xml:space="preserve"> 9</w:t>
      </w:r>
      <w:r>
        <w:rPr>
          <w:rFonts w:ascii="宋体" w:hAnsi="宋体" w:hint="eastAsia"/>
          <w:kern w:val="0"/>
          <w:szCs w:val="21"/>
        </w:rPr>
        <w:t>月</w:t>
      </w:r>
      <w:r>
        <w:rPr>
          <w:rFonts w:ascii="宋体" w:hAnsi="宋体" w:hint="eastAsia"/>
          <w:kern w:val="0"/>
          <w:szCs w:val="21"/>
        </w:rPr>
        <w:t xml:space="preserve"> 14</w:t>
      </w:r>
      <w:r>
        <w:rPr>
          <w:rFonts w:ascii="宋体" w:hAnsi="宋体" w:hint="eastAsia"/>
          <w:kern w:val="0"/>
          <w:szCs w:val="21"/>
        </w:rPr>
        <w:t>日，公司实际已向社会公众公开发行人民币普通股（</w:t>
      </w:r>
      <w:r>
        <w:rPr>
          <w:rFonts w:ascii="宋体" w:hAnsi="宋体" w:hint="eastAsia"/>
          <w:kern w:val="0"/>
          <w:szCs w:val="21"/>
        </w:rPr>
        <w:t xml:space="preserve">A </w:t>
      </w:r>
      <w:r>
        <w:rPr>
          <w:rFonts w:ascii="宋体" w:hAnsi="宋体" w:hint="eastAsia"/>
          <w:kern w:val="0"/>
          <w:szCs w:val="21"/>
        </w:rPr>
        <w:t>股））</w:t>
      </w:r>
      <w:r>
        <w:rPr>
          <w:rFonts w:ascii="宋体" w:hAnsi="宋体" w:hint="eastAsia"/>
          <w:kern w:val="0"/>
          <w:szCs w:val="21"/>
        </w:rPr>
        <w:t>274,278,835</w:t>
      </w:r>
      <w:r>
        <w:rPr>
          <w:rFonts w:ascii="宋体" w:hAnsi="宋体" w:hint="eastAsia"/>
          <w:kern w:val="0"/>
          <w:szCs w:val="21"/>
        </w:rPr>
        <w:t>股，募集资金总额</w:t>
      </w:r>
      <w:r>
        <w:rPr>
          <w:rFonts w:ascii="宋体" w:hAnsi="宋体" w:hint="eastAsia"/>
          <w:kern w:val="0"/>
          <w:szCs w:val="21"/>
        </w:rPr>
        <w:t>1,140,999,953.60</w:t>
      </w:r>
      <w:r>
        <w:rPr>
          <w:rFonts w:ascii="宋体" w:hAnsi="宋体" w:hint="eastAsia"/>
          <w:kern w:val="0"/>
          <w:szCs w:val="21"/>
        </w:rPr>
        <w:t>元。扣除承销费和保荐费</w:t>
      </w:r>
      <w:r>
        <w:rPr>
          <w:rFonts w:ascii="宋体" w:hAnsi="宋体" w:hint="eastAsia"/>
          <w:kern w:val="0"/>
          <w:szCs w:val="21"/>
        </w:rPr>
        <w:t>10,660,000.00</w:t>
      </w:r>
      <w:r>
        <w:rPr>
          <w:rFonts w:ascii="宋体" w:hAnsi="宋体" w:hint="eastAsia"/>
          <w:kern w:val="0"/>
          <w:szCs w:val="21"/>
        </w:rPr>
        <w:t>元后的募集资金为人民币</w:t>
      </w:r>
      <w:r>
        <w:rPr>
          <w:rFonts w:ascii="宋体" w:hAnsi="宋体" w:hint="eastAsia"/>
          <w:kern w:val="0"/>
          <w:szCs w:val="21"/>
        </w:rPr>
        <w:t>1,130,3</w:t>
      </w:r>
      <w:r>
        <w:rPr>
          <w:rFonts w:ascii="宋体" w:hAnsi="宋体" w:hint="eastAsia"/>
          <w:kern w:val="0"/>
          <w:szCs w:val="21"/>
        </w:rPr>
        <w:t>39,953.60</w:t>
      </w:r>
      <w:r>
        <w:rPr>
          <w:rFonts w:ascii="宋体" w:hAnsi="宋体" w:hint="eastAsia"/>
          <w:kern w:val="0"/>
          <w:szCs w:val="21"/>
        </w:rPr>
        <w:t>元，已由华泰联合证券有限责任公司于</w:t>
      </w:r>
      <w:r>
        <w:rPr>
          <w:rFonts w:ascii="宋体" w:hAnsi="宋体" w:hint="eastAsia"/>
          <w:kern w:val="0"/>
          <w:szCs w:val="21"/>
        </w:rPr>
        <w:t>2021</w:t>
      </w:r>
      <w:r>
        <w:rPr>
          <w:rFonts w:ascii="宋体" w:hAnsi="宋体" w:hint="eastAsia"/>
          <w:kern w:val="0"/>
          <w:szCs w:val="21"/>
        </w:rPr>
        <w:t>年</w:t>
      </w:r>
      <w:r>
        <w:rPr>
          <w:rFonts w:ascii="宋体" w:hAnsi="宋体" w:hint="eastAsia"/>
          <w:kern w:val="0"/>
          <w:szCs w:val="21"/>
        </w:rPr>
        <w:t>9</w:t>
      </w:r>
      <w:r>
        <w:rPr>
          <w:rFonts w:ascii="宋体" w:hAnsi="宋体" w:hint="eastAsia"/>
          <w:kern w:val="0"/>
          <w:szCs w:val="21"/>
        </w:rPr>
        <w:t>月</w:t>
      </w:r>
      <w:r>
        <w:rPr>
          <w:rFonts w:ascii="宋体" w:hAnsi="宋体" w:hint="eastAsia"/>
          <w:kern w:val="0"/>
          <w:szCs w:val="21"/>
        </w:rPr>
        <w:t xml:space="preserve"> 14</w:t>
      </w:r>
      <w:r>
        <w:rPr>
          <w:rFonts w:ascii="宋体" w:hAnsi="宋体" w:hint="eastAsia"/>
          <w:kern w:val="0"/>
          <w:szCs w:val="21"/>
        </w:rPr>
        <w:t>日存入公司开立在浙商银行绍兴上虞支行账号为</w:t>
      </w:r>
      <w:r>
        <w:rPr>
          <w:rFonts w:ascii="宋体" w:hAnsi="宋体" w:hint="eastAsia"/>
          <w:kern w:val="0"/>
          <w:szCs w:val="21"/>
        </w:rPr>
        <w:t>3371020210120100198791</w:t>
      </w:r>
      <w:r>
        <w:rPr>
          <w:rFonts w:ascii="宋体" w:hAnsi="宋体" w:hint="eastAsia"/>
          <w:kern w:val="0"/>
          <w:szCs w:val="21"/>
        </w:rPr>
        <w:t>和建设银行深圳罗湖支行账号为</w:t>
      </w:r>
      <w:r>
        <w:rPr>
          <w:rFonts w:ascii="宋体" w:hAnsi="宋体" w:hint="eastAsia"/>
          <w:kern w:val="0"/>
          <w:szCs w:val="21"/>
        </w:rPr>
        <w:t>44250100002809999888</w:t>
      </w:r>
      <w:r>
        <w:rPr>
          <w:rFonts w:ascii="宋体" w:hAnsi="宋体" w:hint="eastAsia"/>
          <w:kern w:val="0"/>
          <w:szCs w:val="21"/>
        </w:rPr>
        <w:t>的人民币账户；减除其他发行费用人民币</w:t>
      </w:r>
      <w:r>
        <w:rPr>
          <w:rFonts w:ascii="宋体" w:hAnsi="宋体" w:hint="eastAsia"/>
          <w:kern w:val="0"/>
          <w:szCs w:val="21"/>
        </w:rPr>
        <w:t xml:space="preserve">3,964,568.82 </w:t>
      </w:r>
      <w:r>
        <w:rPr>
          <w:rFonts w:ascii="宋体" w:hAnsi="宋体" w:hint="eastAsia"/>
          <w:kern w:val="0"/>
          <w:szCs w:val="21"/>
        </w:rPr>
        <w:t>元后，计募集资金净额为人民币</w:t>
      </w:r>
      <w:r>
        <w:rPr>
          <w:rFonts w:ascii="宋体" w:hAnsi="宋体" w:hint="eastAsia"/>
          <w:kern w:val="0"/>
          <w:szCs w:val="21"/>
        </w:rPr>
        <w:t>1,126,375,384.78</w:t>
      </w:r>
      <w:r>
        <w:rPr>
          <w:rFonts w:ascii="宋体" w:hAnsi="宋体" w:hint="eastAsia"/>
          <w:kern w:val="0"/>
          <w:szCs w:val="21"/>
        </w:rPr>
        <w:t>元。上述资金到位情况业经</w:t>
      </w:r>
      <w:r>
        <w:rPr>
          <w:rFonts w:ascii="宋体" w:hAnsi="宋体" w:hint="eastAsia"/>
          <w:szCs w:val="21"/>
        </w:rPr>
        <w:t>大华会计师事务所（特殊普通合伙）验证，并由其出具“大华验字</w:t>
      </w:r>
      <w:r>
        <w:rPr>
          <w:rFonts w:ascii="宋体" w:hAnsi="宋体" w:hint="eastAsia"/>
          <w:szCs w:val="21"/>
        </w:rPr>
        <w:t xml:space="preserve">[2021]000637 </w:t>
      </w:r>
      <w:r>
        <w:rPr>
          <w:rFonts w:ascii="宋体" w:hAnsi="宋体" w:hint="eastAsia"/>
          <w:szCs w:val="21"/>
        </w:rPr>
        <w:t>号”</w:t>
      </w:r>
      <w:r>
        <w:rPr>
          <w:rFonts w:ascii="宋体" w:hAnsi="宋体" w:hint="eastAsia"/>
          <w:kern w:val="0"/>
          <w:szCs w:val="21"/>
        </w:rPr>
        <w:t>验资报告。公司对募集资金采取了专户存储制度。</w:t>
      </w:r>
    </w:p>
    <w:p w:rsidR="00C343EB" w:rsidRDefault="00B7208B">
      <w:pPr>
        <w:snapToGrid w:val="0"/>
        <w:spacing w:line="360" w:lineRule="auto"/>
        <w:ind w:firstLineChars="200" w:firstLine="422"/>
        <w:rPr>
          <w:rFonts w:ascii="宋体" w:hAnsi="宋体"/>
          <w:b/>
          <w:kern w:val="0"/>
          <w:szCs w:val="21"/>
        </w:rPr>
      </w:pPr>
      <w:r>
        <w:rPr>
          <w:rFonts w:ascii="宋体" w:hAnsi="宋体" w:hint="eastAsia"/>
          <w:b/>
          <w:kern w:val="0"/>
          <w:szCs w:val="21"/>
        </w:rPr>
        <w:t>二、非</w:t>
      </w:r>
      <w:r>
        <w:rPr>
          <w:rFonts w:ascii="宋体" w:hAnsi="宋体" w:hint="eastAsia"/>
          <w:b/>
          <w:kern w:val="0"/>
          <w:szCs w:val="21"/>
        </w:rPr>
        <w:t>公开发行股票发行情况暨上市公告书承诺募集资金投资项目的情况</w:t>
      </w:r>
      <w:r>
        <w:rPr>
          <w:rFonts w:ascii="宋体" w:hAnsi="宋体" w:hint="eastAsia"/>
          <w:b/>
          <w:kern w:val="0"/>
          <w:szCs w:val="21"/>
        </w:rPr>
        <w:t xml:space="preserve"> </w:t>
      </w:r>
    </w:p>
    <w:p w:rsidR="00C343EB" w:rsidRDefault="00B7208B">
      <w:pPr>
        <w:snapToGrid w:val="0"/>
        <w:spacing w:line="360" w:lineRule="auto"/>
        <w:ind w:firstLineChars="200" w:firstLine="420"/>
        <w:rPr>
          <w:rFonts w:ascii="宋体" w:hAnsi="宋体"/>
          <w:kern w:val="0"/>
          <w:szCs w:val="21"/>
        </w:rPr>
      </w:pPr>
      <w:r>
        <w:rPr>
          <w:rFonts w:ascii="宋体" w:hAnsi="宋体" w:hint="eastAsia"/>
          <w:kern w:val="0"/>
          <w:szCs w:val="21"/>
        </w:rPr>
        <w:t>公司《非公开发行股票发行情况暨上市公告书》披露的本次非公开发行股票募集资金投资项目及募集资金使用计划如下：</w:t>
      </w:r>
      <w:r>
        <w:rPr>
          <w:rFonts w:ascii="宋体" w:hAnsi="宋体" w:hint="eastAsia"/>
          <w:kern w:val="0"/>
          <w:szCs w:val="21"/>
        </w:rPr>
        <w:t xml:space="preserve"> </w:t>
      </w:r>
    </w:p>
    <w:p w:rsidR="00C343EB" w:rsidRDefault="00B7208B">
      <w:pPr>
        <w:snapToGrid w:val="0"/>
        <w:spacing w:line="360" w:lineRule="auto"/>
        <w:ind w:firstLineChars="200" w:firstLine="420"/>
        <w:rPr>
          <w:rFonts w:ascii="宋体" w:hAnsi="宋体"/>
          <w:kern w:val="0"/>
          <w:szCs w:val="21"/>
        </w:rPr>
      </w:pPr>
      <w:r>
        <w:rPr>
          <w:rFonts w:ascii="宋体" w:hAnsi="宋体" w:hint="eastAsia"/>
          <w:kern w:val="0"/>
          <w:szCs w:val="21"/>
        </w:rPr>
        <w:t xml:space="preserve">                                                        </w:t>
      </w:r>
      <w:r>
        <w:rPr>
          <w:rFonts w:ascii="宋体" w:hAnsi="宋体" w:hint="eastAsia"/>
          <w:kern w:val="0"/>
          <w:szCs w:val="21"/>
        </w:rPr>
        <w:t>金额单位：人民币万元</w:t>
      </w:r>
    </w:p>
    <w:tbl>
      <w:tblPr>
        <w:tblW w:w="0" w:type="auto"/>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709"/>
        <w:gridCol w:w="3234"/>
        <w:gridCol w:w="1479"/>
        <w:gridCol w:w="1445"/>
        <w:gridCol w:w="1421"/>
      </w:tblGrid>
      <w:tr w:rsidR="00C343EB">
        <w:trPr>
          <w:cantSplit/>
          <w:trHeight w:val="340"/>
          <w:jc w:val="center"/>
        </w:trPr>
        <w:tc>
          <w:tcPr>
            <w:tcW w:w="709" w:type="dxa"/>
            <w:vAlign w:val="center"/>
          </w:tcPr>
          <w:p w:rsidR="00C343EB" w:rsidRDefault="00B7208B">
            <w:pPr>
              <w:snapToGrid w:val="0"/>
              <w:spacing w:line="240" w:lineRule="exact"/>
              <w:jc w:val="center"/>
              <w:rPr>
                <w:rFonts w:ascii="宋体" w:hAnsi="宋体"/>
                <w:kern w:val="0"/>
                <w:sz w:val="18"/>
                <w:szCs w:val="18"/>
              </w:rPr>
            </w:pPr>
            <w:r>
              <w:rPr>
                <w:rFonts w:ascii="宋体" w:hAnsi="宋体" w:hint="eastAsia"/>
                <w:kern w:val="0"/>
                <w:sz w:val="18"/>
                <w:szCs w:val="18"/>
              </w:rPr>
              <w:t>序号</w:t>
            </w:r>
          </w:p>
        </w:tc>
        <w:tc>
          <w:tcPr>
            <w:tcW w:w="3234" w:type="dxa"/>
            <w:vAlign w:val="center"/>
          </w:tcPr>
          <w:p w:rsidR="00C343EB" w:rsidRDefault="00B7208B">
            <w:pPr>
              <w:snapToGrid w:val="0"/>
              <w:spacing w:line="240" w:lineRule="exact"/>
              <w:jc w:val="center"/>
              <w:rPr>
                <w:rFonts w:ascii="宋体" w:hAnsi="宋体"/>
                <w:kern w:val="0"/>
                <w:sz w:val="18"/>
                <w:szCs w:val="18"/>
              </w:rPr>
            </w:pPr>
            <w:r>
              <w:rPr>
                <w:rFonts w:ascii="宋体" w:hAnsi="宋体"/>
                <w:kern w:val="0"/>
                <w:sz w:val="18"/>
                <w:szCs w:val="18"/>
              </w:rPr>
              <w:t>项目名称</w:t>
            </w:r>
          </w:p>
        </w:tc>
        <w:tc>
          <w:tcPr>
            <w:tcW w:w="1479" w:type="dxa"/>
            <w:vAlign w:val="center"/>
          </w:tcPr>
          <w:p w:rsidR="00C343EB" w:rsidRDefault="00B7208B">
            <w:pPr>
              <w:snapToGrid w:val="0"/>
              <w:spacing w:line="240" w:lineRule="exact"/>
              <w:jc w:val="center"/>
              <w:rPr>
                <w:rFonts w:ascii="宋体" w:hAnsi="宋体"/>
                <w:kern w:val="0"/>
                <w:sz w:val="18"/>
                <w:szCs w:val="18"/>
              </w:rPr>
            </w:pPr>
            <w:r>
              <w:rPr>
                <w:rFonts w:ascii="宋体" w:hAnsi="宋体" w:hint="eastAsia"/>
                <w:kern w:val="0"/>
                <w:sz w:val="18"/>
                <w:szCs w:val="18"/>
              </w:rPr>
              <w:t>项目</w:t>
            </w:r>
            <w:r>
              <w:rPr>
                <w:rFonts w:ascii="宋体" w:hAnsi="宋体"/>
                <w:kern w:val="0"/>
                <w:sz w:val="18"/>
                <w:szCs w:val="18"/>
              </w:rPr>
              <w:t>投资总额</w:t>
            </w:r>
          </w:p>
        </w:tc>
        <w:tc>
          <w:tcPr>
            <w:tcW w:w="1445" w:type="dxa"/>
            <w:vAlign w:val="center"/>
          </w:tcPr>
          <w:p w:rsidR="00C343EB" w:rsidRDefault="00B7208B">
            <w:pPr>
              <w:snapToGrid w:val="0"/>
              <w:spacing w:line="240" w:lineRule="exact"/>
              <w:jc w:val="center"/>
              <w:rPr>
                <w:rFonts w:ascii="宋体" w:hAnsi="宋体"/>
                <w:kern w:val="0"/>
                <w:sz w:val="18"/>
                <w:szCs w:val="18"/>
              </w:rPr>
            </w:pPr>
            <w:r>
              <w:rPr>
                <w:rFonts w:ascii="宋体" w:hAnsi="宋体" w:hint="eastAsia"/>
                <w:kern w:val="0"/>
                <w:sz w:val="18"/>
                <w:szCs w:val="18"/>
              </w:rPr>
              <w:t>承诺募集资金</w:t>
            </w:r>
          </w:p>
          <w:p w:rsidR="00C343EB" w:rsidRDefault="00B7208B">
            <w:pPr>
              <w:snapToGrid w:val="0"/>
              <w:spacing w:line="240" w:lineRule="exact"/>
              <w:jc w:val="center"/>
              <w:rPr>
                <w:rFonts w:ascii="宋体" w:hAnsi="宋体"/>
                <w:kern w:val="0"/>
                <w:sz w:val="18"/>
                <w:szCs w:val="18"/>
              </w:rPr>
            </w:pPr>
            <w:r>
              <w:rPr>
                <w:rFonts w:ascii="宋体" w:hAnsi="宋体" w:hint="eastAsia"/>
                <w:kern w:val="0"/>
                <w:sz w:val="18"/>
                <w:szCs w:val="18"/>
              </w:rPr>
              <w:t>投资额</w:t>
            </w:r>
          </w:p>
        </w:tc>
        <w:tc>
          <w:tcPr>
            <w:tcW w:w="1421" w:type="dxa"/>
            <w:vAlign w:val="center"/>
          </w:tcPr>
          <w:p w:rsidR="00C343EB" w:rsidRDefault="00B7208B">
            <w:pPr>
              <w:snapToGrid w:val="0"/>
              <w:spacing w:line="240" w:lineRule="exact"/>
              <w:jc w:val="center"/>
              <w:rPr>
                <w:rFonts w:ascii="宋体" w:hAnsi="宋体"/>
                <w:kern w:val="0"/>
                <w:sz w:val="18"/>
                <w:szCs w:val="18"/>
              </w:rPr>
            </w:pPr>
            <w:r>
              <w:rPr>
                <w:rFonts w:ascii="宋体" w:hAnsi="宋体"/>
                <w:kern w:val="0"/>
                <w:sz w:val="18"/>
                <w:szCs w:val="18"/>
              </w:rPr>
              <w:t>项目</w:t>
            </w:r>
            <w:r>
              <w:rPr>
                <w:rFonts w:ascii="宋体" w:hAnsi="宋体" w:hint="eastAsia"/>
                <w:kern w:val="0"/>
                <w:sz w:val="18"/>
                <w:szCs w:val="18"/>
              </w:rPr>
              <w:t>备案或</w:t>
            </w:r>
          </w:p>
          <w:p w:rsidR="00C343EB" w:rsidRDefault="00B7208B">
            <w:pPr>
              <w:snapToGrid w:val="0"/>
              <w:spacing w:line="240" w:lineRule="exact"/>
              <w:jc w:val="center"/>
              <w:rPr>
                <w:rFonts w:ascii="宋体" w:hAnsi="宋体"/>
                <w:kern w:val="0"/>
                <w:sz w:val="18"/>
                <w:szCs w:val="18"/>
              </w:rPr>
            </w:pPr>
            <w:r>
              <w:rPr>
                <w:rFonts w:ascii="宋体" w:hAnsi="宋体"/>
                <w:kern w:val="0"/>
                <w:sz w:val="18"/>
                <w:szCs w:val="18"/>
              </w:rPr>
              <w:t>核准</w:t>
            </w:r>
            <w:r>
              <w:rPr>
                <w:rFonts w:ascii="宋体" w:hAnsi="宋体" w:hint="eastAsia"/>
                <w:kern w:val="0"/>
                <w:sz w:val="18"/>
                <w:szCs w:val="18"/>
              </w:rPr>
              <w:t>文件</w:t>
            </w:r>
          </w:p>
        </w:tc>
      </w:tr>
      <w:tr w:rsidR="00C343EB">
        <w:trPr>
          <w:cantSplit/>
          <w:trHeight w:val="340"/>
          <w:jc w:val="center"/>
        </w:trPr>
        <w:tc>
          <w:tcPr>
            <w:tcW w:w="709" w:type="dxa"/>
            <w:vAlign w:val="center"/>
          </w:tcPr>
          <w:p w:rsidR="00C343EB" w:rsidRDefault="00B7208B">
            <w:pPr>
              <w:snapToGrid w:val="0"/>
              <w:jc w:val="center"/>
              <w:rPr>
                <w:rFonts w:ascii="宋体" w:hAnsi="宋体"/>
                <w:kern w:val="0"/>
                <w:sz w:val="18"/>
                <w:szCs w:val="18"/>
              </w:rPr>
            </w:pPr>
            <w:r>
              <w:rPr>
                <w:rFonts w:ascii="宋体" w:hAnsi="宋体" w:hint="eastAsia"/>
                <w:kern w:val="0"/>
                <w:sz w:val="18"/>
                <w:szCs w:val="18"/>
              </w:rPr>
              <w:t>1</w:t>
            </w:r>
          </w:p>
        </w:tc>
        <w:tc>
          <w:tcPr>
            <w:tcW w:w="3234" w:type="dxa"/>
            <w:vAlign w:val="center"/>
          </w:tcPr>
          <w:p w:rsidR="00C343EB" w:rsidRDefault="00B7208B">
            <w:pPr>
              <w:snapToGrid w:val="0"/>
              <w:jc w:val="left"/>
              <w:rPr>
                <w:rFonts w:ascii="宋体" w:hAnsi="宋体"/>
                <w:kern w:val="0"/>
                <w:sz w:val="18"/>
                <w:szCs w:val="18"/>
              </w:rPr>
            </w:pPr>
            <w:r>
              <w:rPr>
                <w:rFonts w:ascii="宋体" w:hAnsi="宋体" w:hint="eastAsia"/>
                <w:kern w:val="0"/>
                <w:sz w:val="18"/>
                <w:szCs w:val="18"/>
              </w:rPr>
              <w:t>华孚（越南）</w:t>
            </w:r>
            <w:r>
              <w:rPr>
                <w:rFonts w:ascii="宋体" w:hAnsi="宋体" w:hint="eastAsia"/>
                <w:kern w:val="0"/>
                <w:sz w:val="18"/>
                <w:szCs w:val="18"/>
              </w:rPr>
              <w:t>50</w:t>
            </w:r>
            <w:r>
              <w:rPr>
                <w:rFonts w:ascii="宋体" w:hAnsi="宋体" w:hint="eastAsia"/>
                <w:kern w:val="0"/>
                <w:sz w:val="18"/>
                <w:szCs w:val="18"/>
              </w:rPr>
              <w:t>万锭新型纱线项目（一期</w:t>
            </w:r>
            <w:r>
              <w:rPr>
                <w:rFonts w:ascii="宋体" w:hAnsi="宋体" w:hint="eastAsia"/>
                <w:kern w:val="0"/>
                <w:sz w:val="18"/>
                <w:szCs w:val="18"/>
              </w:rPr>
              <w:t>)</w:t>
            </w:r>
          </w:p>
        </w:tc>
        <w:tc>
          <w:tcPr>
            <w:tcW w:w="1479" w:type="dxa"/>
            <w:vAlign w:val="center"/>
          </w:tcPr>
          <w:p w:rsidR="00C343EB" w:rsidRDefault="00B7208B">
            <w:pPr>
              <w:snapToGrid w:val="0"/>
              <w:jc w:val="right"/>
              <w:rPr>
                <w:rFonts w:ascii="宋体" w:hAnsi="宋体"/>
                <w:kern w:val="0"/>
                <w:sz w:val="18"/>
                <w:szCs w:val="18"/>
              </w:rPr>
            </w:pPr>
            <w:r>
              <w:rPr>
                <w:rFonts w:ascii="宋体" w:hAnsi="宋体"/>
                <w:kern w:val="0"/>
                <w:sz w:val="18"/>
                <w:szCs w:val="18"/>
              </w:rPr>
              <w:t xml:space="preserve">150,598.00 </w:t>
            </w:r>
          </w:p>
        </w:tc>
        <w:tc>
          <w:tcPr>
            <w:tcW w:w="1445" w:type="dxa"/>
            <w:vAlign w:val="center"/>
          </w:tcPr>
          <w:p w:rsidR="00C343EB" w:rsidRDefault="00B7208B">
            <w:pPr>
              <w:snapToGrid w:val="0"/>
              <w:jc w:val="right"/>
              <w:rPr>
                <w:rFonts w:ascii="宋体" w:hAnsi="宋体"/>
                <w:kern w:val="0"/>
                <w:sz w:val="18"/>
                <w:szCs w:val="18"/>
              </w:rPr>
            </w:pPr>
            <w:r>
              <w:rPr>
                <w:rFonts w:ascii="宋体" w:hAnsi="宋体"/>
                <w:kern w:val="0"/>
                <w:sz w:val="18"/>
                <w:szCs w:val="18"/>
              </w:rPr>
              <w:t xml:space="preserve">105,000.00 </w:t>
            </w:r>
          </w:p>
        </w:tc>
        <w:tc>
          <w:tcPr>
            <w:tcW w:w="1421" w:type="dxa"/>
            <w:vAlign w:val="center"/>
          </w:tcPr>
          <w:p w:rsidR="00C343EB" w:rsidRDefault="00B7208B">
            <w:pPr>
              <w:snapToGrid w:val="0"/>
              <w:jc w:val="right"/>
              <w:rPr>
                <w:rFonts w:ascii="宋体" w:hAnsi="宋体"/>
                <w:kern w:val="0"/>
                <w:sz w:val="18"/>
                <w:szCs w:val="18"/>
              </w:rPr>
            </w:pPr>
            <w:r>
              <w:rPr>
                <w:rFonts w:ascii="宋体" w:hAnsi="宋体"/>
                <w:kern w:val="0"/>
                <w:sz w:val="18"/>
                <w:szCs w:val="18"/>
              </w:rPr>
              <w:t xml:space="preserve">105,000.00 </w:t>
            </w:r>
          </w:p>
        </w:tc>
      </w:tr>
      <w:tr w:rsidR="00C343EB">
        <w:trPr>
          <w:cantSplit/>
          <w:trHeight w:val="340"/>
          <w:jc w:val="center"/>
        </w:trPr>
        <w:tc>
          <w:tcPr>
            <w:tcW w:w="709" w:type="dxa"/>
            <w:vAlign w:val="center"/>
          </w:tcPr>
          <w:p w:rsidR="00C343EB" w:rsidRDefault="00B7208B">
            <w:pPr>
              <w:snapToGrid w:val="0"/>
              <w:jc w:val="center"/>
              <w:rPr>
                <w:rFonts w:ascii="宋体" w:hAnsi="宋体"/>
                <w:kern w:val="0"/>
                <w:sz w:val="18"/>
                <w:szCs w:val="18"/>
              </w:rPr>
            </w:pPr>
            <w:bookmarkStart w:id="1" w:name="OLE_LINK5" w:colFirst="1" w:colLast="4"/>
            <w:bookmarkStart w:id="2" w:name="_Hlk228726231"/>
            <w:r>
              <w:rPr>
                <w:rFonts w:ascii="宋体" w:hAnsi="宋体" w:hint="eastAsia"/>
                <w:kern w:val="0"/>
                <w:sz w:val="18"/>
                <w:szCs w:val="18"/>
              </w:rPr>
              <w:t>2</w:t>
            </w:r>
          </w:p>
        </w:tc>
        <w:tc>
          <w:tcPr>
            <w:tcW w:w="3234" w:type="dxa"/>
            <w:vAlign w:val="center"/>
          </w:tcPr>
          <w:p w:rsidR="00C343EB" w:rsidRDefault="00B7208B">
            <w:pPr>
              <w:snapToGrid w:val="0"/>
              <w:jc w:val="left"/>
              <w:rPr>
                <w:rFonts w:ascii="宋体" w:hAnsi="宋体"/>
                <w:kern w:val="0"/>
                <w:sz w:val="18"/>
                <w:szCs w:val="18"/>
              </w:rPr>
            </w:pPr>
            <w:r>
              <w:rPr>
                <w:rFonts w:ascii="宋体" w:hAnsi="宋体" w:hint="eastAsia"/>
                <w:kern w:val="0"/>
                <w:sz w:val="18"/>
                <w:szCs w:val="18"/>
              </w:rPr>
              <w:t>补充流动资金</w:t>
            </w:r>
          </w:p>
        </w:tc>
        <w:tc>
          <w:tcPr>
            <w:tcW w:w="1479" w:type="dxa"/>
            <w:vAlign w:val="center"/>
          </w:tcPr>
          <w:p w:rsidR="00C343EB" w:rsidRDefault="00B7208B">
            <w:pPr>
              <w:snapToGrid w:val="0"/>
              <w:jc w:val="right"/>
              <w:rPr>
                <w:rFonts w:ascii="宋体" w:hAnsi="宋体"/>
                <w:kern w:val="0"/>
                <w:sz w:val="18"/>
                <w:szCs w:val="18"/>
              </w:rPr>
            </w:pPr>
            <w:r>
              <w:rPr>
                <w:rFonts w:ascii="宋体" w:hAnsi="宋体"/>
                <w:kern w:val="0"/>
                <w:sz w:val="18"/>
                <w:szCs w:val="18"/>
              </w:rPr>
              <w:t xml:space="preserve">45,000.00 </w:t>
            </w:r>
          </w:p>
        </w:tc>
        <w:tc>
          <w:tcPr>
            <w:tcW w:w="1445" w:type="dxa"/>
            <w:vAlign w:val="center"/>
          </w:tcPr>
          <w:p w:rsidR="00C343EB" w:rsidRDefault="00B7208B">
            <w:pPr>
              <w:snapToGrid w:val="0"/>
              <w:jc w:val="right"/>
              <w:rPr>
                <w:rFonts w:ascii="宋体" w:hAnsi="宋体"/>
                <w:kern w:val="0"/>
                <w:sz w:val="18"/>
                <w:szCs w:val="18"/>
              </w:rPr>
            </w:pPr>
            <w:r>
              <w:rPr>
                <w:rFonts w:ascii="宋体" w:hAnsi="宋体"/>
                <w:kern w:val="0"/>
                <w:sz w:val="18"/>
                <w:szCs w:val="18"/>
              </w:rPr>
              <w:t xml:space="preserve">45,000.00 </w:t>
            </w:r>
          </w:p>
        </w:tc>
        <w:tc>
          <w:tcPr>
            <w:tcW w:w="1421" w:type="dxa"/>
            <w:vAlign w:val="center"/>
          </w:tcPr>
          <w:p w:rsidR="00C343EB" w:rsidRDefault="00B7208B">
            <w:pPr>
              <w:snapToGrid w:val="0"/>
              <w:jc w:val="right"/>
              <w:rPr>
                <w:rFonts w:ascii="宋体" w:hAnsi="宋体"/>
                <w:kern w:val="0"/>
                <w:sz w:val="18"/>
                <w:szCs w:val="18"/>
              </w:rPr>
            </w:pPr>
            <w:r>
              <w:rPr>
                <w:rFonts w:ascii="宋体" w:hAnsi="宋体"/>
                <w:kern w:val="0"/>
                <w:sz w:val="18"/>
                <w:szCs w:val="18"/>
              </w:rPr>
              <w:t xml:space="preserve">45,000.00 </w:t>
            </w:r>
          </w:p>
        </w:tc>
      </w:tr>
      <w:bookmarkEnd w:id="1"/>
      <w:bookmarkEnd w:id="2"/>
      <w:tr w:rsidR="00C343EB">
        <w:trPr>
          <w:cantSplit/>
          <w:trHeight w:val="340"/>
          <w:jc w:val="center"/>
        </w:trPr>
        <w:tc>
          <w:tcPr>
            <w:tcW w:w="3943" w:type="dxa"/>
            <w:gridSpan w:val="2"/>
            <w:vAlign w:val="center"/>
          </w:tcPr>
          <w:p w:rsidR="00C343EB" w:rsidRDefault="00B7208B">
            <w:pPr>
              <w:snapToGrid w:val="0"/>
              <w:jc w:val="center"/>
              <w:rPr>
                <w:rFonts w:ascii="宋体" w:hAnsi="宋体"/>
                <w:kern w:val="0"/>
                <w:sz w:val="18"/>
                <w:szCs w:val="18"/>
              </w:rPr>
            </w:pPr>
            <w:r>
              <w:rPr>
                <w:rFonts w:ascii="宋体" w:hAnsi="宋体"/>
                <w:kern w:val="0"/>
                <w:sz w:val="18"/>
                <w:szCs w:val="18"/>
              </w:rPr>
              <w:t>合</w:t>
            </w:r>
            <w:r>
              <w:rPr>
                <w:rFonts w:ascii="宋体" w:hAnsi="宋体" w:hint="eastAsia"/>
                <w:kern w:val="0"/>
                <w:sz w:val="18"/>
                <w:szCs w:val="18"/>
              </w:rPr>
              <w:t xml:space="preserve">   </w:t>
            </w:r>
            <w:r>
              <w:rPr>
                <w:rFonts w:ascii="宋体" w:hAnsi="宋体"/>
                <w:kern w:val="0"/>
                <w:sz w:val="18"/>
                <w:szCs w:val="18"/>
              </w:rPr>
              <w:t>计</w:t>
            </w:r>
          </w:p>
        </w:tc>
        <w:tc>
          <w:tcPr>
            <w:tcW w:w="1479" w:type="dxa"/>
            <w:vAlign w:val="center"/>
          </w:tcPr>
          <w:p w:rsidR="00C343EB" w:rsidRDefault="00B7208B">
            <w:pPr>
              <w:snapToGrid w:val="0"/>
              <w:jc w:val="right"/>
              <w:rPr>
                <w:rFonts w:ascii="宋体" w:hAnsi="宋体"/>
                <w:kern w:val="0"/>
                <w:sz w:val="18"/>
                <w:szCs w:val="18"/>
              </w:rPr>
            </w:pPr>
            <w:r>
              <w:rPr>
                <w:rFonts w:ascii="宋体" w:hAnsi="宋体"/>
                <w:kern w:val="0"/>
                <w:sz w:val="18"/>
                <w:szCs w:val="18"/>
              </w:rPr>
              <w:t xml:space="preserve">195,598.00 </w:t>
            </w:r>
          </w:p>
        </w:tc>
        <w:tc>
          <w:tcPr>
            <w:tcW w:w="1445" w:type="dxa"/>
            <w:vAlign w:val="center"/>
          </w:tcPr>
          <w:p w:rsidR="00C343EB" w:rsidRDefault="00B7208B">
            <w:pPr>
              <w:snapToGrid w:val="0"/>
              <w:jc w:val="right"/>
              <w:rPr>
                <w:rFonts w:ascii="宋体" w:hAnsi="宋体"/>
                <w:kern w:val="0"/>
                <w:sz w:val="18"/>
                <w:szCs w:val="18"/>
              </w:rPr>
            </w:pPr>
            <w:r>
              <w:rPr>
                <w:rFonts w:ascii="宋体" w:hAnsi="宋体"/>
                <w:kern w:val="0"/>
                <w:sz w:val="18"/>
                <w:szCs w:val="18"/>
              </w:rPr>
              <w:t xml:space="preserve">150,000.00 </w:t>
            </w:r>
          </w:p>
        </w:tc>
        <w:tc>
          <w:tcPr>
            <w:tcW w:w="1421" w:type="dxa"/>
            <w:vAlign w:val="center"/>
          </w:tcPr>
          <w:p w:rsidR="00C343EB" w:rsidRDefault="00B7208B">
            <w:pPr>
              <w:snapToGrid w:val="0"/>
              <w:jc w:val="right"/>
              <w:rPr>
                <w:rFonts w:ascii="宋体" w:hAnsi="宋体"/>
                <w:kern w:val="0"/>
                <w:sz w:val="18"/>
                <w:szCs w:val="18"/>
              </w:rPr>
            </w:pPr>
            <w:r>
              <w:rPr>
                <w:rFonts w:ascii="宋体" w:hAnsi="宋体"/>
                <w:kern w:val="0"/>
                <w:sz w:val="18"/>
                <w:szCs w:val="18"/>
              </w:rPr>
              <w:t xml:space="preserve">150,000.00 </w:t>
            </w:r>
          </w:p>
        </w:tc>
      </w:tr>
    </w:tbl>
    <w:p w:rsidR="00C343EB" w:rsidRDefault="00C343EB">
      <w:pPr>
        <w:snapToGrid w:val="0"/>
        <w:spacing w:line="120" w:lineRule="auto"/>
        <w:ind w:firstLineChars="200" w:firstLine="420"/>
        <w:rPr>
          <w:rFonts w:ascii="宋体" w:hAnsi="宋体"/>
          <w:kern w:val="0"/>
          <w:szCs w:val="21"/>
        </w:rPr>
      </w:pPr>
    </w:p>
    <w:p w:rsidR="00C343EB" w:rsidRDefault="00B7208B">
      <w:pPr>
        <w:snapToGrid w:val="0"/>
        <w:spacing w:line="360" w:lineRule="auto"/>
        <w:ind w:firstLineChars="200" w:firstLine="420"/>
        <w:rPr>
          <w:rFonts w:ascii="宋体" w:hAnsi="宋体"/>
          <w:kern w:val="0"/>
          <w:szCs w:val="21"/>
        </w:rPr>
      </w:pPr>
      <w:r>
        <w:rPr>
          <w:rFonts w:ascii="宋体" w:hAnsi="宋体" w:hint="eastAsia"/>
          <w:kern w:val="0"/>
          <w:szCs w:val="21"/>
        </w:rPr>
        <w:t>在募集资金到位前，公司若已使用自筹资金进行了部分相关项目的投资，在募集资金到位后，募集资金将用于替换相关自筹资金。若本次发行实际募集资金净额超出项目所需资金，超出部分公司将用于补充流动资金；若本次发行实际募集资金净额低于项目所需资金，不足部分公司将通过自筹资金解决。</w:t>
      </w:r>
    </w:p>
    <w:p w:rsidR="00C343EB" w:rsidRDefault="00B7208B">
      <w:pPr>
        <w:snapToGrid w:val="0"/>
        <w:spacing w:line="360" w:lineRule="auto"/>
        <w:ind w:firstLineChars="200" w:firstLine="420"/>
        <w:rPr>
          <w:rFonts w:ascii="宋体" w:hAnsi="宋体"/>
          <w:kern w:val="0"/>
          <w:szCs w:val="21"/>
        </w:rPr>
      </w:pPr>
      <w:r>
        <w:rPr>
          <w:rFonts w:ascii="宋体" w:hAnsi="宋体" w:hint="eastAsia"/>
          <w:kern w:val="0"/>
          <w:szCs w:val="21"/>
        </w:rPr>
        <w:t>变更后的</w:t>
      </w:r>
      <w:r>
        <w:rPr>
          <w:rFonts w:ascii="宋体" w:hAnsi="宋体" w:hint="eastAsia"/>
          <w:kern w:val="0"/>
          <w:szCs w:val="21"/>
        </w:rPr>
        <w:t xml:space="preserve">30 </w:t>
      </w:r>
      <w:r>
        <w:rPr>
          <w:rFonts w:ascii="宋体" w:hAnsi="宋体" w:hint="eastAsia"/>
          <w:kern w:val="0"/>
          <w:szCs w:val="21"/>
        </w:rPr>
        <w:t>万锭智能纺纱产业园项目募集资金使用计划如下：</w:t>
      </w:r>
    </w:p>
    <w:p w:rsidR="00C343EB" w:rsidRDefault="00B7208B">
      <w:pPr>
        <w:snapToGrid w:val="0"/>
        <w:spacing w:line="360" w:lineRule="auto"/>
        <w:ind w:firstLineChars="200" w:firstLine="420"/>
        <w:jc w:val="right"/>
        <w:rPr>
          <w:rFonts w:ascii="宋体" w:hAnsi="宋体"/>
          <w:kern w:val="0"/>
          <w:szCs w:val="21"/>
        </w:rPr>
      </w:pPr>
      <w:r>
        <w:rPr>
          <w:rFonts w:ascii="宋体" w:hAnsi="宋体" w:hint="eastAsia"/>
          <w:kern w:val="0"/>
          <w:szCs w:val="21"/>
        </w:rPr>
        <w:lastRenderedPageBreak/>
        <w:t xml:space="preserve">         </w:t>
      </w:r>
      <w:r>
        <w:rPr>
          <w:rFonts w:ascii="宋体" w:hAnsi="宋体" w:hint="eastAsia"/>
          <w:kern w:val="0"/>
          <w:szCs w:val="21"/>
        </w:rPr>
        <w:t>金额单位：人民币万元</w:t>
      </w:r>
    </w:p>
    <w:tbl>
      <w:tblPr>
        <w:tblW w:w="0" w:type="auto"/>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709"/>
        <w:gridCol w:w="3234"/>
        <w:gridCol w:w="1479"/>
        <w:gridCol w:w="1445"/>
        <w:gridCol w:w="1421"/>
      </w:tblGrid>
      <w:tr w:rsidR="00C343EB">
        <w:trPr>
          <w:cantSplit/>
          <w:trHeight w:val="340"/>
          <w:jc w:val="center"/>
        </w:trPr>
        <w:tc>
          <w:tcPr>
            <w:tcW w:w="709" w:type="dxa"/>
            <w:vAlign w:val="center"/>
          </w:tcPr>
          <w:p w:rsidR="00C343EB" w:rsidRDefault="00B7208B">
            <w:pPr>
              <w:snapToGrid w:val="0"/>
              <w:spacing w:line="240" w:lineRule="exact"/>
              <w:jc w:val="center"/>
              <w:rPr>
                <w:rFonts w:ascii="宋体" w:hAnsi="宋体"/>
                <w:kern w:val="0"/>
                <w:sz w:val="18"/>
                <w:szCs w:val="18"/>
              </w:rPr>
            </w:pPr>
            <w:r>
              <w:rPr>
                <w:rFonts w:ascii="宋体" w:hAnsi="宋体" w:hint="eastAsia"/>
                <w:kern w:val="0"/>
                <w:sz w:val="18"/>
                <w:szCs w:val="18"/>
              </w:rPr>
              <w:t>序号</w:t>
            </w:r>
          </w:p>
        </w:tc>
        <w:tc>
          <w:tcPr>
            <w:tcW w:w="3234" w:type="dxa"/>
            <w:vAlign w:val="center"/>
          </w:tcPr>
          <w:p w:rsidR="00C343EB" w:rsidRDefault="00B7208B">
            <w:pPr>
              <w:snapToGrid w:val="0"/>
              <w:spacing w:line="240" w:lineRule="exact"/>
              <w:jc w:val="center"/>
              <w:rPr>
                <w:rFonts w:ascii="宋体" w:hAnsi="宋体"/>
                <w:kern w:val="0"/>
                <w:sz w:val="18"/>
                <w:szCs w:val="18"/>
              </w:rPr>
            </w:pPr>
            <w:r>
              <w:rPr>
                <w:rFonts w:ascii="宋体" w:hAnsi="宋体"/>
                <w:kern w:val="0"/>
                <w:sz w:val="18"/>
                <w:szCs w:val="18"/>
              </w:rPr>
              <w:t>项目名称</w:t>
            </w:r>
          </w:p>
        </w:tc>
        <w:tc>
          <w:tcPr>
            <w:tcW w:w="1479" w:type="dxa"/>
            <w:vAlign w:val="center"/>
          </w:tcPr>
          <w:p w:rsidR="00C343EB" w:rsidRDefault="00B7208B">
            <w:pPr>
              <w:snapToGrid w:val="0"/>
              <w:spacing w:line="240" w:lineRule="exact"/>
              <w:jc w:val="center"/>
              <w:rPr>
                <w:rFonts w:ascii="宋体" w:hAnsi="宋体"/>
                <w:kern w:val="0"/>
                <w:sz w:val="18"/>
                <w:szCs w:val="18"/>
              </w:rPr>
            </w:pPr>
            <w:r>
              <w:rPr>
                <w:rFonts w:ascii="宋体" w:hAnsi="宋体" w:hint="eastAsia"/>
                <w:kern w:val="0"/>
                <w:sz w:val="18"/>
                <w:szCs w:val="18"/>
              </w:rPr>
              <w:t>项目</w:t>
            </w:r>
            <w:r>
              <w:rPr>
                <w:rFonts w:ascii="宋体" w:hAnsi="宋体"/>
                <w:kern w:val="0"/>
                <w:sz w:val="18"/>
                <w:szCs w:val="18"/>
              </w:rPr>
              <w:t>投资总额</w:t>
            </w:r>
          </w:p>
        </w:tc>
        <w:tc>
          <w:tcPr>
            <w:tcW w:w="1445" w:type="dxa"/>
            <w:vAlign w:val="center"/>
          </w:tcPr>
          <w:p w:rsidR="00C343EB" w:rsidRDefault="00B7208B">
            <w:pPr>
              <w:snapToGrid w:val="0"/>
              <w:spacing w:line="240" w:lineRule="exact"/>
              <w:jc w:val="center"/>
              <w:rPr>
                <w:rFonts w:ascii="宋体" w:hAnsi="宋体"/>
                <w:kern w:val="0"/>
                <w:sz w:val="18"/>
                <w:szCs w:val="18"/>
              </w:rPr>
            </w:pPr>
            <w:r>
              <w:rPr>
                <w:rFonts w:ascii="宋体" w:hAnsi="宋体" w:hint="eastAsia"/>
                <w:kern w:val="0"/>
                <w:sz w:val="18"/>
                <w:szCs w:val="18"/>
              </w:rPr>
              <w:t>承诺募集资金</w:t>
            </w:r>
          </w:p>
          <w:p w:rsidR="00C343EB" w:rsidRDefault="00B7208B">
            <w:pPr>
              <w:snapToGrid w:val="0"/>
              <w:spacing w:line="240" w:lineRule="exact"/>
              <w:jc w:val="center"/>
              <w:rPr>
                <w:rFonts w:ascii="宋体" w:hAnsi="宋体"/>
                <w:kern w:val="0"/>
                <w:sz w:val="18"/>
                <w:szCs w:val="18"/>
              </w:rPr>
            </w:pPr>
            <w:r>
              <w:rPr>
                <w:rFonts w:ascii="宋体" w:hAnsi="宋体" w:hint="eastAsia"/>
                <w:kern w:val="0"/>
                <w:sz w:val="18"/>
                <w:szCs w:val="18"/>
              </w:rPr>
              <w:t>投资额</w:t>
            </w:r>
          </w:p>
        </w:tc>
        <w:tc>
          <w:tcPr>
            <w:tcW w:w="1421" w:type="dxa"/>
            <w:vAlign w:val="center"/>
          </w:tcPr>
          <w:p w:rsidR="00C343EB" w:rsidRDefault="00B7208B">
            <w:pPr>
              <w:snapToGrid w:val="0"/>
              <w:spacing w:line="240" w:lineRule="exact"/>
              <w:jc w:val="center"/>
              <w:rPr>
                <w:rFonts w:ascii="宋体" w:hAnsi="宋体"/>
                <w:kern w:val="0"/>
                <w:sz w:val="18"/>
                <w:szCs w:val="18"/>
              </w:rPr>
            </w:pPr>
            <w:r>
              <w:rPr>
                <w:rFonts w:ascii="宋体" w:hAnsi="宋体"/>
                <w:kern w:val="0"/>
                <w:sz w:val="18"/>
                <w:szCs w:val="18"/>
              </w:rPr>
              <w:t>项目</w:t>
            </w:r>
            <w:r>
              <w:rPr>
                <w:rFonts w:ascii="宋体" w:hAnsi="宋体" w:hint="eastAsia"/>
                <w:kern w:val="0"/>
                <w:sz w:val="18"/>
                <w:szCs w:val="18"/>
              </w:rPr>
              <w:t>备案或</w:t>
            </w:r>
          </w:p>
          <w:p w:rsidR="00C343EB" w:rsidRDefault="00B7208B">
            <w:pPr>
              <w:snapToGrid w:val="0"/>
              <w:spacing w:line="240" w:lineRule="exact"/>
              <w:jc w:val="center"/>
              <w:rPr>
                <w:rFonts w:ascii="宋体" w:hAnsi="宋体"/>
                <w:kern w:val="0"/>
                <w:sz w:val="18"/>
                <w:szCs w:val="18"/>
              </w:rPr>
            </w:pPr>
            <w:r>
              <w:rPr>
                <w:rFonts w:ascii="宋体" w:hAnsi="宋体"/>
                <w:kern w:val="0"/>
                <w:sz w:val="18"/>
                <w:szCs w:val="18"/>
              </w:rPr>
              <w:t>核准</w:t>
            </w:r>
            <w:r>
              <w:rPr>
                <w:rFonts w:ascii="宋体" w:hAnsi="宋体" w:hint="eastAsia"/>
                <w:kern w:val="0"/>
                <w:sz w:val="18"/>
                <w:szCs w:val="18"/>
              </w:rPr>
              <w:t>文件</w:t>
            </w:r>
          </w:p>
        </w:tc>
      </w:tr>
      <w:tr w:rsidR="00C343EB">
        <w:trPr>
          <w:cantSplit/>
          <w:trHeight w:val="340"/>
          <w:jc w:val="center"/>
        </w:trPr>
        <w:tc>
          <w:tcPr>
            <w:tcW w:w="709" w:type="dxa"/>
            <w:vAlign w:val="center"/>
          </w:tcPr>
          <w:p w:rsidR="00C343EB" w:rsidRDefault="00B7208B">
            <w:pPr>
              <w:snapToGrid w:val="0"/>
              <w:jc w:val="center"/>
              <w:rPr>
                <w:rFonts w:ascii="宋体" w:hAnsi="宋体"/>
                <w:kern w:val="0"/>
                <w:sz w:val="18"/>
                <w:szCs w:val="18"/>
              </w:rPr>
            </w:pPr>
            <w:r>
              <w:rPr>
                <w:rFonts w:ascii="宋体" w:hAnsi="宋体" w:hint="eastAsia"/>
                <w:kern w:val="0"/>
                <w:sz w:val="18"/>
                <w:szCs w:val="18"/>
              </w:rPr>
              <w:t>1</w:t>
            </w:r>
          </w:p>
        </w:tc>
        <w:tc>
          <w:tcPr>
            <w:tcW w:w="3234" w:type="dxa"/>
            <w:vAlign w:val="center"/>
          </w:tcPr>
          <w:p w:rsidR="00C343EB" w:rsidRDefault="00B7208B">
            <w:pPr>
              <w:snapToGrid w:val="0"/>
              <w:jc w:val="left"/>
              <w:rPr>
                <w:rFonts w:ascii="宋体" w:hAnsi="宋体"/>
                <w:kern w:val="0"/>
                <w:sz w:val="18"/>
                <w:szCs w:val="18"/>
              </w:rPr>
            </w:pPr>
            <w:r>
              <w:rPr>
                <w:rFonts w:ascii="宋体" w:hAnsi="宋体" w:hint="eastAsia"/>
                <w:kern w:val="0"/>
                <w:sz w:val="18"/>
                <w:szCs w:val="18"/>
              </w:rPr>
              <w:t xml:space="preserve">30 </w:t>
            </w:r>
            <w:r>
              <w:rPr>
                <w:rFonts w:ascii="宋体" w:hAnsi="宋体" w:hint="eastAsia"/>
                <w:kern w:val="0"/>
                <w:sz w:val="18"/>
                <w:szCs w:val="18"/>
              </w:rPr>
              <w:t>万锭智能纺纱产业园项目</w:t>
            </w:r>
          </w:p>
        </w:tc>
        <w:tc>
          <w:tcPr>
            <w:tcW w:w="1479" w:type="dxa"/>
            <w:vAlign w:val="center"/>
          </w:tcPr>
          <w:p w:rsidR="00C343EB" w:rsidRDefault="00B7208B">
            <w:pPr>
              <w:snapToGrid w:val="0"/>
              <w:jc w:val="right"/>
              <w:rPr>
                <w:rFonts w:ascii="宋体" w:hAnsi="宋体"/>
                <w:kern w:val="0"/>
                <w:sz w:val="18"/>
                <w:szCs w:val="18"/>
              </w:rPr>
            </w:pPr>
            <w:r>
              <w:rPr>
                <w:rFonts w:ascii="宋体" w:hAnsi="宋体" w:hint="eastAsia"/>
                <w:kern w:val="0"/>
                <w:sz w:val="18"/>
                <w:szCs w:val="18"/>
              </w:rPr>
              <w:t>168,000.00</w:t>
            </w:r>
          </w:p>
        </w:tc>
        <w:tc>
          <w:tcPr>
            <w:tcW w:w="1445" w:type="dxa"/>
            <w:vAlign w:val="center"/>
          </w:tcPr>
          <w:p w:rsidR="00C343EB" w:rsidRDefault="00B7208B">
            <w:pPr>
              <w:snapToGrid w:val="0"/>
              <w:jc w:val="right"/>
              <w:rPr>
                <w:rFonts w:ascii="宋体" w:hAnsi="宋体"/>
                <w:kern w:val="0"/>
                <w:sz w:val="18"/>
                <w:szCs w:val="18"/>
              </w:rPr>
            </w:pPr>
            <w:r>
              <w:rPr>
                <w:rFonts w:ascii="宋体" w:hAnsi="宋体" w:hint="eastAsia"/>
                <w:kern w:val="0"/>
                <w:sz w:val="18"/>
                <w:szCs w:val="18"/>
              </w:rPr>
              <w:t xml:space="preserve">79,018.55 </w:t>
            </w:r>
          </w:p>
        </w:tc>
        <w:tc>
          <w:tcPr>
            <w:tcW w:w="1421" w:type="dxa"/>
            <w:vAlign w:val="center"/>
          </w:tcPr>
          <w:p w:rsidR="00C343EB" w:rsidRDefault="00B7208B">
            <w:pPr>
              <w:snapToGrid w:val="0"/>
              <w:jc w:val="right"/>
              <w:rPr>
                <w:rFonts w:ascii="宋体" w:hAnsi="宋体"/>
                <w:kern w:val="0"/>
                <w:sz w:val="18"/>
                <w:szCs w:val="18"/>
              </w:rPr>
            </w:pPr>
            <w:r>
              <w:rPr>
                <w:rFonts w:ascii="宋体" w:hAnsi="宋体" w:hint="eastAsia"/>
                <w:kern w:val="0"/>
                <w:sz w:val="18"/>
                <w:szCs w:val="18"/>
              </w:rPr>
              <w:t xml:space="preserve">79,018.55 </w:t>
            </w:r>
          </w:p>
        </w:tc>
      </w:tr>
      <w:tr w:rsidR="00C343EB">
        <w:trPr>
          <w:cantSplit/>
          <w:trHeight w:val="340"/>
          <w:jc w:val="center"/>
        </w:trPr>
        <w:tc>
          <w:tcPr>
            <w:tcW w:w="3943" w:type="dxa"/>
            <w:gridSpan w:val="2"/>
            <w:vAlign w:val="center"/>
          </w:tcPr>
          <w:p w:rsidR="00C343EB" w:rsidRDefault="00B7208B">
            <w:pPr>
              <w:snapToGrid w:val="0"/>
              <w:jc w:val="center"/>
              <w:rPr>
                <w:rFonts w:ascii="宋体" w:hAnsi="宋体"/>
                <w:kern w:val="0"/>
                <w:sz w:val="18"/>
                <w:szCs w:val="18"/>
              </w:rPr>
            </w:pPr>
            <w:r>
              <w:rPr>
                <w:rFonts w:ascii="宋体" w:hAnsi="宋体"/>
                <w:kern w:val="0"/>
                <w:sz w:val="18"/>
                <w:szCs w:val="18"/>
              </w:rPr>
              <w:t>合</w:t>
            </w:r>
            <w:r>
              <w:rPr>
                <w:rFonts w:ascii="宋体" w:hAnsi="宋体" w:hint="eastAsia"/>
                <w:kern w:val="0"/>
                <w:sz w:val="18"/>
                <w:szCs w:val="18"/>
              </w:rPr>
              <w:t xml:space="preserve">   </w:t>
            </w:r>
            <w:r>
              <w:rPr>
                <w:rFonts w:ascii="宋体" w:hAnsi="宋体"/>
                <w:kern w:val="0"/>
                <w:sz w:val="18"/>
                <w:szCs w:val="18"/>
              </w:rPr>
              <w:t>计</w:t>
            </w:r>
          </w:p>
        </w:tc>
        <w:tc>
          <w:tcPr>
            <w:tcW w:w="1479" w:type="dxa"/>
            <w:vAlign w:val="center"/>
          </w:tcPr>
          <w:p w:rsidR="00C343EB" w:rsidRDefault="00B7208B">
            <w:pPr>
              <w:snapToGrid w:val="0"/>
              <w:jc w:val="right"/>
              <w:rPr>
                <w:rFonts w:ascii="宋体" w:hAnsi="宋体"/>
                <w:kern w:val="0"/>
                <w:sz w:val="18"/>
                <w:szCs w:val="18"/>
              </w:rPr>
            </w:pPr>
            <w:r>
              <w:rPr>
                <w:rFonts w:ascii="宋体" w:hAnsi="宋体" w:hint="eastAsia"/>
                <w:kern w:val="0"/>
                <w:sz w:val="18"/>
                <w:szCs w:val="18"/>
              </w:rPr>
              <w:t>168,000.00</w:t>
            </w:r>
          </w:p>
        </w:tc>
        <w:tc>
          <w:tcPr>
            <w:tcW w:w="1445" w:type="dxa"/>
            <w:vAlign w:val="center"/>
          </w:tcPr>
          <w:p w:rsidR="00C343EB" w:rsidRDefault="00B7208B">
            <w:pPr>
              <w:snapToGrid w:val="0"/>
              <w:jc w:val="right"/>
              <w:rPr>
                <w:rFonts w:ascii="宋体" w:hAnsi="宋体"/>
                <w:kern w:val="0"/>
                <w:sz w:val="18"/>
                <w:szCs w:val="18"/>
              </w:rPr>
            </w:pPr>
            <w:r>
              <w:rPr>
                <w:rFonts w:ascii="宋体" w:hAnsi="宋体" w:hint="eastAsia"/>
                <w:kern w:val="0"/>
                <w:sz w:val="18"/>
                <w:szCs w:val="18"/>
              </w:rPr>
              <w:t xml:space="preserve">79,018.55 </w:t>
            </w:r>
          </w:p>
        </w:tc>
        <w:tc>
          <w:tcPr>
            <w:tcW w:w="1421" w:type="dxa"/>
            <w:vAlign w:val="center"/>
          </w:tcPr>
          <w:p w:rsidR="00C343EB" w:rsidRDefault="00B7208B">
            <w:pPr>
              <w:snapToGrid w:val="0"/>
              <w:jc w:val="right"/>
              <w:rPr>
                <w:rFonts w:ascii="宋体" w:hAnsi="宋体"/>
                <w:kern w:val="0"/>
                <w:sz w:val="18"/>
                <w:szCs w:val="18"/>
              </w:rPr>
            </w:pPr>
            <w:r>
              <w:rPr>
                <w:rFonts w:ascii="宋体" w:hAnsi="宋体" w:hint="eastAsia"/>
                <w:kern w:val="0"/>
                <w:sz w:val="18"/>
                <w:szCs w:val="18"/>
              </w:rPr>
              <w:t xml:space="preserve">79,018.55 </w:t>
            </w:r>
          </w:p>
        </w:tc>
      </w:tr>
    </w:tbl>
    <w:p w:rsidR="00C343EB" w:rsidRDefault="00C343EB">
      <w:pPr>
        <w:snapToGrid w:val="0"/>
        <w:spacing w:line="360" w:lineRule="auto"/>
        <w:ind w:firstLineChars="200" w:firstLine="420"/>
        <w:rPr>
          <w:rFonts w:ascii="宋体" w:hAnsi="宋体"/>
          <w:kern w:val="0"/>
          <w:szCs w:val="21"/>
        </w:rPr>
      </w:pPr>
    </w:p>
    <w:p w:rsidR="00C343EB" w:rsidRDefault="00B7208B">
      <w:pPr>
        <w:snapToGrid w:val="0"/>
        <w:spacing w:line="360" w:lineRule="auto"/>
        <w:ind w:firstLineChars="200" w:firstLine="422"/>
        <w:rPr>
          <w:rFonts w:ascii="宋体" w:hAnsi="宋体"/>
          <w:b/>
          <w:kern w:val="0"/>
          <w:szCs w:val="21"/>
        </w:rPr>
      </w:pPr>
      <w:r>
        <w:rPr>
          <w:rFonts w:ascii="宋体" w:hAnsi="宋体" w:hint="eastAsia"/>
          <w:b/>
          <w:kern w:val="0"/>
          <w:szCs w:val="21"/>
        </w:rPr>
        <w:t>三、自筹资金预先投入募集资金项目情况</w:t>
      </w:r>
      <w:r>
        <w:rPr>
          <w:rFonts w:ascii="宋体" w:hAnsi="宋体" w:hint="eastAsia"/>
          <w:b/>
          <w:kern w:val="0"/>
          <w:szCs w:val="21"/>
        </w:rPr>
        <w:t xml:space="preserve"> </w:t>
      </w:r>
    </w:p>
    <w:p w:rsidR="00C343EB" w:rsidRDefault="00B7208B">
      <w:pPr>
        <w:snapToGrid w:val="0"/>
        <w:spacing w:line="360" w:lineRule="auto"/>
        <w:ind w:firstLineChars="200" w:firstLine="420"/>
        <w:rPr>
          <w:rFonts w:ascii="宋体" w:hAnsi="宋体"/>
          <w:kern w:val="0"/>
          <w:szCs w:val="21"/>
        </w:rPr>
      </w:pPr>
      <w:r>
        <w:rPr>
          <w:rFonts w:ascii="宋体" w:hAnsi="宋体" w:hint="eastAsia"/>
          <w:kern w:val="0"/>
          <w:szCs w:val="21"/>
        </w:rPr>
        <w:t>华孚时尚本次非公开发行股票募集资金投资华孚（越南）</w:t>
      </w:r>
      <w:r>
        <w:rPr>
          <w:rFonts w:ascii="宋体" w:hAnsi="宋体" w:hint="eastAsia"/>
          <w:kern w:val="0"/>
          <w:szCs w:val="21"/>
        </w:rPr>
        <w:t xml:space="preserve">50 </w:t>
      </w:r>
      <w:r>
        <w:rPr>
          <w:rFonts w:ascii="宋体" w:hAnsi="宋体" w:hint="eastAsia"/>
          <w:kern w:val="0"/>
          <w:szCs w:val="21"/>
        </w:rPr>
        <w:t>万锭新型纱线项目（一期）于</w:t>
      </w:r>
      <w:r>
        <w:rPr>
          <w:rFonts w:ascii="宋体" w:hAnsi="宋体" w:hint="eastAsia"/>
          <w:kern w:val="0"/>
          <w:szCs w:val="21"/>
        </w:rPr>
        <w:t>2019</w:t>
      </w:r>
      <w:r>
        <w:rPr>
          <w:rFonts w:ascii="宋体" w:hAnsi="宋体" w:hint="eastAsia"/>
          <w:kern w:val="0"/>
          <w:szCs w:val="21"/>
        </w:rPr>
        <w:t>年</w:t>
      </w:r>
      <w:r>
        <w:rPr>
          <w:rFonts w:ascii="宋体" w:hAnsi="宋体" w:hint="eastAsia"/>
          <w:kern w:val="0"/>
          <w:szCs w:val="21"/>
        </w:rPr>
        <w:t>6</w:t>
      </w:r>
      <w:r>
        <w:rPr>
          <w:rFonts w:ascii="宋体" w:hAnsi="宋体" w:hint="eastAsia"/>
          <w:kern w:val="0"/>
          <w:szCs w:val="21"/>
        </w:rPr>
        <w:t>月经中华人民共和国国家发展与改革委员会备案批准立项，后经华孚时尚于</w:t>
      </w:r>
      <w:r>
        <w:rPr>
          <w:rFonts w:ascii="宋体" w:hAnsi="宋体" w:hint="eastAsia"/>
          <w:kern w:val="0"/>
          <w:szCs w:val="21"/>
        </w:rPr>
        <w:t>2021</w:t>
      </w:r>
      <w:r>
        <w:rPr>
          <w:rFonts w:ascii="宋体" w:hAnsi="宋体" w:hint="eastAsia"/>
          <w:kern w:val="0"/>
          <w:szCs w:val="21"/>
        </w:rPr>
        <w:t>年</w:t>
      </w:r>
      <w:r>
        <w:rPr>
          <w:rFonts w:ascii="宋体" w:hAnsi="宋体" w:hint="eastAsia"/>
          <w:kern w:val="0"/>
          <w:szCs w:val="21"/>
        </w:rPr>
        <w:t>12</w:t>
      </w:r>
      <w:r>
        <w:rPr>
          <w:rFonts w:ascii="宋体" w:hAnsi="宋体" w:hint="eastAsia"/>
          <w:kern w:val="0"/>
          <w:szCs w:val="21"/>
        </w:rPr>
        <w:t>月</w:t>
      </w:r>
      <w:r>
        <w:rPr>
          <w:rFonts w:ascii="宋体" w:hAnsi="宋体" w:hint="eastAsia"/>
          <w:kern w:val="0"/>
          <w:szCs w:val="21"/>
        </w:rPr>
        <w:t>24</w:t>
      </w:r>
      <w:r>
        <w:rPr>
          <w:rFonts w:ascii="宋体" w:hAnsi="宋体" w:hint="eastAsia"/>
          <w:kern w:val="0"/>
          <w:szCs w:val="21"/>
        </w:rPr>
        <w:t>日召开的第八届董事会</w:t>
      </w:r>
      <w:r>
        <w:rPr>
          <w:rFonts w:ascii="宋体" w:hAnsi="宋体" w:hint="eastAsia"/>
          <w:kern w:val="0"/>
          <w:szCs w:val="21"/>
        </w:rPr>
        <w:t xml:space="preserve"> 2021 </w:t>
      </w:r>
      <w:r>
        <w:rPr>
          <w:rFonts w:ascii="宋体" w:hAnsi="宋体" w:hint="eastAsia"/>
          <w:kern w:val="0"/>
          <w:szCs w:val="21"/>
        </w:rPr>
        <w:t>年第一次临时会议决议通过《关于变更部分募集资金投资项目的议案》、华孚时尚于</w:t>
      </w:r>
      <w:r>
        <w:rPr>
          <w:rFonts w:ascii="宋体" w:hAnsi="宋体" w:hint="eastAsia"/>
          <w:kern w:val="0"/>
          <w:szCs w:val="21"/>
        </w:rPr>
        <w:t>2022</w:t>
      </w:r>
      <w:r>
        <w:rPr>
          <w:rFonts w:ascii="宋体" w:hAnsi="宋体" w:hint="eastAsia"/>
          <w:kern w:val="0"/>
          <w:szCs w:val="21"/>
        </w:rPr>
        <w:t>年</w:t>
      </w:r>
      <w:r>
        <w:rPr>
          <w:rFonts w:ascii="宋体" w:hAnsi="宋体" w:hint="eastAsia"/>
          <w:kern w:val="0"/>
          <w:szCs w:val="21"/>
        </w:rPr>
        <w:t>1</w:t>
      </w:r>
      <w:r>
        <w:rPr>
          <w:rFonts w:ascii="宋体" w:hAnsi="宋体" w:hint="eastAsia"/>
          <w:kern w:val="0"/>
          <w:szCs w:val="21"/>
        </w:rPr>
        <w:t>月</w:t>
      </w:r>
      <w:r>
        <w:rPr>
          <w:rFonts w:ascii="宋体" w:hAnsi="宋体" w:hint="eastAsia"/>
          <w:kern w:val="0"/>
          <w:szCs w:val="21"/>
        </w:rPr>
        <w:t>10</w:t>
      </w:r>
      <w:r>
        <w:rPr>
          <w:rFonts w:ascii="宋体" w:hAnsi="宋体" w:hint="eastAsia"/>
          <w:kern w:val="0"/>
          <w:szCs w:val="21"/>
        </w:rPr>
        <w:t>日召开的</w:t>
      </w:r>
      <w:r>
        <w:rPr>
          <w:rFonts w:ascii="宋体" w:hAnsi="宋体" w:hint="eastAsia"/>
          <w:kern w:val="0"/>
          <w:szCs w:val="21"/>
        </w:rPr>
        <w:t xml:space="preserve">2022 </w:t>
      </w:r>
      <w:r>
        <w:rPr>
          <w:rFonts w:ascii="宋体" w:hAnsi="宋体" w:hint="eastAsia"/>
          <w:kern w:val="0"/>
          <w:szCs w:val="21"/>
        </w:rPr>
        <w:t>年第一次临时股东大会决议通过了《关于变更部分募集资金投资项目的议案》，因此华孚时尚原募集资金投资项目华孚（越南）</w:t>
      </w:r>
      <w:r>
        <w:rPr>
          <w:rFonts w:ascii="宋体" w:hAnsi="宋体" w:hint="eastAsia"/>
          <w:kern w:val="0"/>
          <w:szCs w:val="21"/>
        </w:rPr>
        <w:t xml:space="preserve">50 </w:t>
      </w:r>
      <w:r>
        <w:rPr>
          <w:rFonts w:ascii="宋体" w:hAnsi="宋体" w:hint="eastAsia"/>
          <w:kern w:val="0"/>
          <w:szCs w:val="21"/>
        </w:rPr>
        <w:t>万锭新型纱线项目（一期）由公司子公司华孚（越南）实业独资有限公司在越南隆安省德和县协和镇协和工业园实施变更为</w:t>
      </w:r>
      <w:r>
        <w:rPr>
          <w:rFonts w:ascii="宋体" w:hAnsi="宋体" w:hint="eastAsia"/>
          <w:kern w:val="0"/>
          <w:szCs w:val="21"/>
        </w:rPr>
        <w:t xml:space="preserve">30 </w:t>
      </w:r>
      <w:r>
        <w:rPr>
          <w:rFonts w:ascii="宋体" w:hAnsi="宋体" w:hint="eastAsia"/>
          <w:kern w:val="0"/>
          <w:szCs w:val="21"/>
        </w:rPr>
        <w:t>万锭智能纺纱产</w:t>
      </w:r>
      <w:r>
        <w:rPr>
          <w:rFonts w:ascii="宋体" w:hAnsi="宋体" w:hint="eastAsia"/>
          <w:kern w:val="0"/>
          <w:szCs w:val="21"/>
        </w:rPr>
        <w:t>业园项目由华孚时尚股份有限公司在安徽淮北高新技术产业开发区实施。变更后的</w:t>
      </w:r>
      <w:r>
        <w:rPr>
          <w:rFonts w:ascii="宋体" w:hAnsi="宋体" w:hint="eastAsia"/>
          <w:kern w:val="0"/>
          <w:szCs w:val="21"/>
        </w:rPr>
        <w:t xml:space="preserve">30 </w:t>
      </w:r>
      <w:r>
        <w:rPr>
          <w:rFonts w:ascii="宋体" w:hAnsi="宋体" w:hint="eastAsia"/>
          <w:kern w:val="0"/>
          <w:szCs w:val="21"/>
        </w:rPr>
        <w:t>万锭智能纺纱产业园项目于</w:t>
      </w:r>
      <w:r>
        <w:rPr>
          <w:rFonts w:ascii="宋体" w:hAnsi="宋体" w:hint="eastAsia"/>
          <w:kern w:val="0"/>
          <w:szCs w:val="21"/>
        </w:rPr>
        <w:t>2021</w:t>
      </w:r>
      <w:r>
        <w:rPr>
          <w:rFonts w:ascii="宋体" w:hAnsi="宋体" w:hint="eastAsia"/>
          <w:kern w:val="0"/>
          <w:szCs w:val="21"/>
        </w:rPr>
        <w:t>年</w:t>
      </w:r>
      <w:r>
        <w:rPr>
          <w:rFonts w:ascii="宋体" w:hAnsi="宋体" w:hint="eastAsia"/>
          <w:kern w:val="0"/>
          <w:szCs w:val="21"/>
        </w:rPr>
        <w:t>1</w:t>
      </w:r>
      <w:r>
        <w:rPr>
          <w:rFonts w:ascii="宋体" w:hAnsi="宋体" w:hint="eastAsia"/>
          <w:kern w:val="0"/>
          <w:szCs w:val="21"/>
        </w:rPr>
        <w:t>月经淮北高新区经济发展局备案批准立项。变更后的募集资金投资项目在募集资金到位之前已由华孚时尚利用自筹资金先行投入。</w:t>
      </w:r>
    </w:p>
    <w:p w:rsidR="00C343EB" w:rsidRDefault="00B7208B">
      <w:pPr>
        <w:snapToGrid w:val="0"/>
        <w:spacing w:line="360" w:lineRule="auto"/>
        <w:ind w:firstLineChars="200" w:firstLine="420"/>
        <w:rPr>
          <w:rFonts w:ascii="宋体" w:hAnsi="宋体"/>
          <w:kern w:val="0"/>
          <w:szCs w:val="21"/>
        </w:rPr>
      </w:pPr>
      <w:r>
        <w:rPr>
          <w:rFonts w:ascii="宋体" w:hAnsi="宋体" w:hint="eastAsia"/>
          <w:kern w:val="0"/>
          <w:szCs w:val="21"/>
        </w:rPr>
        <w:t>截至</w:t>
      </w:r>
      <w:r>
        <w:rPr>
          <w:rFonts w:ascii="宋体" w:hAnsi="宋体" w:hint="eastAsia"/>
          <w:kern w:val="0"/>
          <w:szCs w:val="21"/>
        </w:rPr>
        <w:t>2022</w:t>
      </w:r>
      <w:r>
        <w:rPr>
          <w:rFonts w:ascii="宋体" w:hAnsi="宋体" w:hint="eastAsia"/>
          <w:kern w:val="0"/>
          <w:szCs w:val="21"/>
        </w:rPr>
        <w:t>年</w:t>
      </w:r>
      <w:r>
        <w:rPr>
          <w:rFonts w:ascii="宋体" w:hAnsi="宋体" w:hint="eastAsia"/>
          <w:kern w:val="0"/>
          <w:szCs w:val="21"/>
        </w:rPr>
        <w:t>1</w:t>
      </w:r>
      <w:r>
        <w:rPr>
          <w:rFonts w:ascii="宋体" w:hAnsi="宋体" w:hint="eastAsia"/>
          <w:kern w:val="0"/>
          <w:szCs w:val="21"/>
        </w:rPr>
        <w:t>月</w:t>
      </w:r>
      <w:r>
        <w:rPr>
          <w:rFonts w:ascii="宋体" w:hAnsi="宋体" w:hint="eastAsia"/>
          <w:kern w:val="0"/>
          <w:szCs w:val="21"/>
        </w:rPr>
        <w:t>10</w:t>
      </w:r>
      <w:r>
        <w:rPr>
          <w:rFonts w:ascii="宋体" w:hAnsi="宋体" w:hint="eastAsia"/>
          <w:kern w:val="0"/>
          <w:szCs w:val="21"/>
        </w:rPr>
        <w:t>日，自筹资金实际投资额</w:t>
      </w:r>
      <w:r>
        <w:rPr>
          <w:rFonts w:ascii="宋体" w:hAnsi="宋体"/>
          <w:kern w:val="0"/>
          <w:szCs w:val="21"/>
        </w:rPr>
        <w:t xml:space="preserve">28,272.94 </w:t>
      </w:r>
      <w:r>
        <w:rPr>
          <w:rFonts w:ascii="宋体" w:hAnsi="宋体" w:hint="eastAsia"/>
          <w:kern w:val="0"/>
          <w:szCs w:val="21"/>
        </w:rPr>
        <w:t>万元。具体情况如下：</w:t>
      </w:r>
    </w:p>
    <w:p w:rsidR="00C343EB" w:rsidRDefault="00B7208B">
      <w:pPr>
        <w:pStyle w:val="Default"/>
        <w:snapToGrid w:val="0"/>
        <w:spacing w:line="360" w:lineRule="auto"/>
        <w:jc w:val="right"/>
        <w:rPr>
          <w:rFonts w:ascii="宋体" w:eastAsia="宋体" w:hAnsi="宋体" w:cs="宋体"/>
          <w:color w:val="auto"/>
          <w:sz w:val="21"/>
          <w:szCs w:val="21"/>
        </w:rPr>
      </w:pPr>
      <w:r>
        <w:rPr>
          <w:rFonts w:ascii="宋体" w:eastAsia="宋体" w:hAnsi="宋体" w:cs="宋体" w:hint="eastAsia"/>
          <w:color w:val="auto"/>
          <w:sz w:val="21"/>
          <w:szCs w:val="21"/>
        </w:rPr>
        <w:t>金额单位：人民币万元</w:t>
      </w:r>
    </w:p>
    <w:tbl>
      <w:tblPr>
        <w:tblW w:w="8844" w:type="dxa"/>
        <w:jc w:val="center"/>
        <w:tblBorders>
          <w:top w:val="single" w:sz="12" w:space="0" w:color="auto"/>
          <w:bottom w:val="single" w:sz="12"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567"/>
        <w:gridCol w:w="1694"/>
        <w:gridCol w:w="1369"/>
        <w:gridCol w:w="1738"/>
        <w:gridCol w:w="1707"/>
        <w:gridCol w:w="1769"/>
      </w:tblGrid>
      <w:tr w:rsidR="00C343EB">
        <w:trPr>
          <w:trHeight w:val="340"/>
          <w:jc w:val="center"/>
        </w:trPr>
        <w:tc>
          <w:tcPr>
            <w:tcW w:w="567" w:type="dxa"/>
            <w:vMerge w:val="restart"/>
            <w:vAlign w:val="center"/>
          </w:tcPr>
          <w:p w:rsidR="00C343EB" w:rsidRDefault="00B7208B">
            <w:pPr>
              <w:widowControl/>
              <w:snapToGrid w:val="0"/>
              <w:jc w:val="center"/>
              <w:rPr>
                <w:rFonts w:ascii="宋体" w:hAnsi="宋体" w:cs="宋体"/>
                <w:sz w:val="18"/>
                <w:szCs w:val="18"/>
              </w:rPr>
            </w:pPr>
            <w:r>
              <w:rPr>
                <w:rFonts w:ascii="宋体" w:hAnsi="宋体" w:cs="宋体"/>
                <w:sz w:val="18"/>
                <w:szCs w:val="18"/>
              </w:rPr>
              <w:t>序号</w:t>
            </w:r>
          </w:p>
        </w:tc>
        <w:tc>
          <w:tcPr>
            <w:tcW w:w="1694" w:type="dxa"/>
            <w:vMerge w:val="restart"/>
            <w:vAlign w:val="center"/>
          </w:tcPr>
          <w:p w:rsidR="00C343EB" w:rsidRDefault="00B7208B">
            <w:pPr>
              <w:widowControl/>
              <w:snapToGrid w:val="0"/>
              <w:jc w:val="center"/>
              <w:rPr>
                <w:rFonts w:ascii="宋体" w:hAnsi="宋体" w:cs="宋体"/>
                <w:sz w:val="18"/>
                <w:szCs w:val="18"/>
              </w:rPr>
            </w:pPr>
            <w:r>
              <w:rPr>
                <w:rFonts w:ascii="宋体" w:hAnsi="宋体" w:cs="宋体"/>
                <w:sz w:val="18"/>
                <w:szCs w:val="18"/>
              </w:rPr>
              <w:t>募投项目名称</w:t>
            </w:r>
          </w:p>
        </w:tc>
        <w:tc>
          <w:tcPr>
            <w:tcW w:w="1369" w:type="dxa"/>
            <w:vMerge w:val="restart"/>
            <w:vAlign w:val="center"/>
          </w:tcPr>
          <w:p w:rsidR="00C343EB" w:rsidRDefault="00B7208B">
            <w:pPr>
              <w:widowControl/>
              <w:snapToGrid w:val="0"/>
              <w:spacing w:line="240" w:lineRule="exact"/>
              <w:jc w:val="center"/>
              <w:rPr>
                <w:rFonts w:ascii="宋体" w:hAnsi="宋体" w:cs="宋体"/>
                <w:sz w:val="18"/>
                <w:szCs w:val="18"/>
              </w:rPr>
            </w:pPr>
            <w:r>
              <w:rPr>
                <w:rFonts w:ascii="宋体" w:hAnsi="宋体" w:cs="宋体"/>
                <w:sz w:val="18"/>
                <w:szCs w:val="18"/>
              </w:rPr>
              <w:t>已预先</w:t>
            </w:r>
          </w:p>
          <w:p w:rsidR="00C343EB" w:rsidRDefault="00B7208B">
            <w:pPr>
              <w:widowControl/>
              <w:snapToGrid w:val="0"/>
              <w:spacing w:line="240" w:lineRule="exact"/>
              <w:jc w:val="center"/>
              <w:rPr>
                <w:rFonts w:ascii="宋体" w:hAnsi="宋体" w:cs="宋体"/>
                <w:sz w:val="18"/>
                <w:szCs w:val="18"/>
              </w:rPr>
            </w:pPr>
            <w:r>
              <w:rPr>
                <w:rFonts w:ascii="宋体" w:hAnsi="宋体" w:cs="宋体"/>
                <w:sz w:val="18"/>
                <w:szCs w:val="18"/>
              </w:rPr>
              <w:t>投入资金</w:t>
            </w:r>
          </w:p>
        </w:tc>
        <w:tc>
          <w:tcPr>
            <w:tcW w:w="5214" w:type="dxa"/>
            <w:gridSpan w:val="3"/>
            <w:vAlign w:val="center"/>
          </w:tcPr>
          <w:p w:rsidR="00C343EB" w:rsidRDefault="00B7208B">
            <w:pPr>
              <w:widowControl/>
              <w:snapToGrid w:val="0"/>
              <w:jc w:val="center"/>
              <w:rPr>
                <w:rFonts w:ascii="宋体" w:hAnsi="宋体" w:cs="宋体"/>
                <w:sz w:val="18"/>
                <w:szCs w:val="18"/>
              </w:rPr>
            </w:pPr>
            <w:r>
              <w:rPr>
                <w:rFonts w:ascii="宋体" w:hAnsi="宋体" w:cs="宋体"/>
                <w:sz w:val="18"/>
                <w:szCs w:val="18"/>
              </w:rPr>
              <w:t>其中：</w:t>
            </w:r>
          </w:p>
        </w:tc>
      </w:tr>
      <w:tr w:rsidR="00C343EB">
        <w:trPr>
          <w:trHeight w:val="340"/>
          <w:jc w:val="center"/>
        </w:trPr>
        <w:tc>
          <w:tcPr>
            <w:tcW w:w="567" w:type="dxa"/>
            <w:vMerge/>
            <w:vAlign w:val="center"/>
          </w:tcPr>
          <w:p w:rsidR="00C343EB" w:rsidRDefault="00C343EB">
            <w:pPr>
              <w:widowControl/>
              <w:snapToGrid w:val="0"/>
              <w:jc w:val="left"/>
              <w:rPr>
                <w:rFonts w:ascii="宋体" w:hAnsi="宋体" w:cs="宋体"/>
                <w:sz w:val="18"/>
                <w:szCs w:val="18"/>
              </w:rPr>
            </w:pPr>
          </w:p>
        </w:tc>
        <w:tc>
          <w:tcPr>
            <w:tcW w:w="1694" w:type="dxa"/>
            <w:vMerge/>
            <w:vAlign w:val="center"/>
          </w:tcPr>
          <w:p w:rsidR="00C343EB" w:rsidRDefault="00C343EB">
            <w:pPr>
              <w:widowControl/>
              <w:snapToGrid w:val="0"/>
              <w:jc w:val="left"/>
              <w:rPr>
                <w:rFonts w:ascii="宋体" w:hAnsi="宋体" w:cs="宋体"/>
                <w:sz w:val="18"/>
                <w:szCs w:val="18"/>
              </w:rPr>
            </w:pPr>
          </w:p>
        </w:tc>
        <w:tc>
          <w:tcPr>
            <w:tcW w:w="1369" w:type="dxa"/>
            <w:vMerge/>
            <w:vAlign w:val="center"/>
          </w:tcPr>
          <w:p w:rsidR="00C343EB" w:rsidRDefault="00C343EB">
            <w:pPr>
              <w:widowControl/>
              <w:snapToGrid w:val="0"/>
              <w:jc w:val="left"/>
              <w:rPr>
                <w:rFonts w:ascii="宋体" w:hAnsi="宋体" w:cs="宋体"/>
                <w:sz w:val="18"/>
                <w:szCs w:val="18"/>
              </w:rPr>
            </w:pPr>
          </w:p>
        </w:tc>
        <w:tc>
          <w:tcPr>
            <w:tcW w:w="1738" w:type="dxa"/>
            <w:vAlign w:val="center"/>
          </w:tcPr>
          <w:p w:rsidR="00C343EB" w:rsidRDefault="00B7208B">
            <w:pPr>
              <w:widowControl/>
              <w:snapToGrid w:val="0"/>
              <w:jc w:val="center"/>
              <w:rPr>
                <w:rFonts w:ascii="宋体" w:hAnsi="宋体" w:cs="宋体"/>
                <w:sz w:val="18"/>
                <w:szCs w:val="18"/>
              </w:rPr>
            </w:pPr>
            <w:r>
              <w:rPr>
                <w:rFonts w:ascii="宋体" w:hAnsi="宋体" w:cs="宋体" w:hint="eastAsia"/>
                <w:sz w:val="18"/>
                <w:szCs w:val="18"/>
              </w:rPr>
              <w:t>建安</w:t>
            </w:r>
            <w:r>
              <w:rPr>
                <w:rFonts w:ascii="宋体" w:hAnsi="宋体" w:cs="宋体"/>
                <w:sz w:val="18"/>
                <w:szCs w:val="18"/>
              </w:rPr>
              <w:t>工程</w:t>
            </w:r>
            <w:r>
              <w:rPr>
                <w:rFonts w:ascii="宋体" w:hAnsi="宋体" w:cs="宋体" w:hint="eastAsia"/>
                <w:sz w:val="18"/>
                <w:szCs w:val="18"/>
              </w:rPr>
              <w:t>支出</w:t>
            </w:r>
          </w:p>
        </w:tc>
        <w:tc>
          <w:tcPr>
            <w:tcW w:w="1707" w:type="dxa"/>
            <w:vAlign w:val="center"/>
          </w:tcPr>
          <w:p w:rsidR="00C343EB" w:rsidRDefault="00B7208B">
            <w:pPr>
              <w:widowControl/>
              <w:snapToGrid w:val="0"/>
              <w:jc w:val="center"/>
              <w:rPr>
                <w:rFonts w:ascii="宋体" w:hAnsi="宋体" w:cs="宋体"/>
                <w:sz w:val="18"/>
                <w:szCs w:val="18"/>
              </w:rPr>
            </w:pPr>
            <w:r>
              <w:rPr>
                <w:rFonts w:ascii="宋体" w:hAnsi="宋体" w:cs="宋体"/>
                <w:sz w:val="18"/>
                <w:szCs w:val="18"/>
              </w:rPr>
              <w:t>土地购置</w:t>
            </w:r>
          </w:p>
        </w:tc>
        <w:tc>
          <w:tcPr>
            <w:tcW w:w="1769" w:type="dxa"/>
            <w:vAlign w:val="center"/>
          </w:tcPr>
          <w:p w:rsidR="00C343EB" w:rsidRDefault="00B7208B">
            <w:pPr>
              <w:widowControl/>
              <w:snapToGrid w:val="0"/>
              <w:spacing w:line="240" w:lineRule="exact"/>
              <w:jc w:val="center"/>
              <w:rPr>
                <w:rFonts w:ascii="宋体" w:hAnsi="宋体" w:cs="宋体"/>
                <w:sz w:val="18"/>
                <w:szCs w:val="18"/>
              </w:rPr>
            </w:pPr>
            <w:r>
              <w:rPr>
                <w:rFonts w:ascii="宋体" w:hAnsi="宋体" w:cs="宋体"/>
                <w:sz w:val="18"/>
                <w:szCs w:val="18"/>
              </w:rPr>
              <w:t>设备</w:t>
            </w:r>
            <w:r>
              <w:rPr>
                <w:rFonts w:ascii="宋体" w:hAnsi="宋体" w:cs="宋体" w:hint="eastAsia"/>
                <w:sz w:val="18"/>
                <w:szCs w:val="18"/>
              </w:rPr>
              <w:t>购置</w:t>
            </w:r>
          </w:p>
          <w:p w:rsidR="00C343EB" w:rsidRDefault="00B7208B">
            <w:pPr>
              <w:widowControl/>
              <w:snapToGrid w:val="0"/>
              <w:jc w:val="center"/>
              <w:rPr>
                <w:rFonts w:ascii="宋体" w:hAnsi="宋体" w:cs="宋体"/>
                <w:sz w:val="18"/>
                <w:szCs w:val="18"/>
              </w:rPr>
            </w:pPr>
            <w:r>
              <w:rPr>
                <w:rFonts w:ascii="宋体" w:hAnsi="宋体" w:cs="宋体"/>
                <w:sz w:val="18"/>
                <w:szCs w:val="18"/>
              </w:rPr>
              <w:t>及安装</w:t>
            </w:r>
          </w:p>
        </w:tc>
      </w:tr>
      <w:tr w:rsidR="00C343EB">
        <w:trPr>
          <w:trHeight w:val="340"/>
          <w:jc w:val="center"/>
        </w:trPr>
        <w:tc>
          <w:tcPr>
            <w:tcW w:w="567" w:type="dxa"/>
            <w:vAlign w:val="center"/>
          </w:tcPr>
          <w:p w:rsidR="00C343EB" w:rsidRDefault="00B7208B">
            <w:pPr>
              <w:snapToGrid w:val="0"/>
              <w:jc w:val="center"/>
              <w:rPr>
                <w:rFonts w:ascii="宋体" w:hAnsi="宋体" w:cs="宋体"/>
                <w:sz w:val="18"/>
                <w:szCs w:val="18"/>
              </w:rPr>
            </w:pPr>
            <w:r>
              <w:rPr>
                <w:rFonts w:ascii="宋体" w:hAnsi="宋体" w:cs="宋体" w:hint="eastAsia"/>
                <w:sz w:val="18"/>
                <w:szCs w:val="18"/>
              </w:rPr>
              <w:t>1</w:t>
            </w:r>
          </w:p>
        </w:tc>
        <w:tc>
          <w:tcPr>
            <w:tcW w:w="1694" w:type="dxa"/>
            <w:vAlign w:val="center"/>
          </w:tcPr>
          <w:p w:rsidR="00C343EB" w:rsidRDefault="00B7208B">
            <w:pPr>
              <w:snapToGrid w:val="0"/>
              <w:rPr>
                <w:rFonts w:ascii="宋体" w:hAnsi="宋体" w:cs="宋体"/>
                <w:sz w:val="18"/>
                <w:szCs w:val="18"/>
              </w:rPr>
            </w:pPr>
            <w:r>
              <w:rPr>
                <w:rFonts w:ascii="宋体" w:hAnsi="宋体" w:hint="eastAsia"/>
                <w:kern w:val="0"/>
                <w:sz w:val="18"/>
                <w:szCs w:val="18"/>
              </w:rPr>
              <w:t>华孚（越南）</w:t>
            </w:r>
            <w:r>
              <w:rPr>
                <w:rFonts w:ascii="宋体" w:hAnsi="宋体" w:hint="eastAsia"/>
                <w:kern w:val="0"/>
                <w:sz w:val="18"/>
                <w:szCs w:val="18"/>
              </w:rPr>
              <w:t>50</w:t>
            </w:r>
            <w:r>
              <w:rPr>
                <w:rFonts w:ascii="宋体" w:hAnsi="宋体" w:hint="eastAsia"/>
                <w:kern w:val="0"/>
                <w:sz w:val="18"/>
                <w:szCs w:val="18"/>
              </w:rPr>
              <w:t>万锭新型纱线项目（一期</w:t>
            </w:r>
            <w:r>
              <w:rPr>
                <w:rFonts w:ascii="宋体" w:hAnsi="宋体" w:hint="eastAsia"/>
                <w:kern w:val="0"/>
                <w:sz w:val="18"/>
                <w:szCs w:val="18"/>
              </w:rPr>
              <w:t>)</w:t>
            </w:r>
          </w:p>
        </w:tc>
        <w:tc>
          <w:tcPr>
            <w:tcW w:w="1369" w:type="dxa"/>
            <w:vAlign w:val="center"/>
          </w:tcPr>
          <w:p w:rsidR="00C343EB" w:rsidRDefault="00B7208B">
            <w:pPr>
              <w:snapToGrid w:val="0"/>
              <w:ind w:rightChars="20" w:right="42"/>
              <w:jc w:val="right"/>
              <w:rPr>
                <w:rFonts w:ascii="宋体" w:hAnsi="宋体" w:cs="宋体"/>
                <w:sz w:val="18"/>
                <w:szCs w:val="18"/>
              </w:rPr>
            </w:pPr>
            <w:r>
              <w:rPr>
                <w:rFonts w:ascii="宋体" w:hAnsi="宋体" w:cs="宋体" w:hint="eastAsia"/>
                <w:sz w:val="18"/>
                <w:szCs w:val="18"/>
              </w:rPr>
              <w:t>-</w:t>
            </w:r>
          </w:p>
        </w:tc>
        <w:tc>
          <w:tcPr>
            <w:tcW w:w="1738" w:type="dxa"/>
            <w:vAlign w:val="center"/>
          </w:tcPr>
          <w:p w:rsidR="00C343EB" w:rsidRDefault="00B7208B">
            <w:pPr>
              <w:snapToGrid w:val="0"/>
              <w:ind w:rightChars="20" w:right="42"/>
              <w:jc w:val="right"/>
              <w:rPr>
                <w:rFonts w:ascii="宋体" w:hAnsi="宋体" w:cs="宋体"/>
                <w:sz w:val="18"/>
                <w:szCs w:val="18"/>
              </w:rPr>
            </w:pPr>
            <w:r>
              <w:rPr>
                <w:rFonts w:ascii="宋体" w:hAnsi="宋体" w:cs="宋体" w:hint="eastAsia"/>
                <w:sz w:val="18"/>
                <w:szCs w:val="18"/>
              </w:rPr>
              <w:t>-</w:t>
            </w:r>
          </w:p>
        </w:tc>
        <w:tc>
          <w:tcPr>
            <w:tcW w:w="1707" w:type="dxa"/>
            <w:vAlign w:val="center"/>
          </w:tcPr>
          <w:p w:rsidR="00C343EB" w:rsidRDefault="00B7208B">
            <w:pPr>
              <w:snapToGrid w:val="0"/>
              <w:ind w:rightChars="20" w:right="42"/>
              <w:jc w:val="right"/>
              <w:rPr>
                <w:rFonts w:ascii="宋体" w:hAnsi="宋体" w:cs="宋体"/>
                <w:sz w:val="18"/>
                <w:szCs w:val="18"/>
              </w:rPr>
            </w:pPr>
            <w:r>
              <w:rPr>
                <w:rFonts w:ascii="宋体" w:hAnsi="宋体" w:cs="宋体" w:hint="eastAsia"/>
                <w:sz w:val="18"/>
                <w:szCs w:val="18"/>
              </w:rPr>
              <w:t>-</w:t>
            </w:r>
          </w:p>
        </w:tc>
        <w:tc>
          <w:tcPr>
            <w:tcW w:w="1769" w:type="dxa"/>
            <w:vAlign w:val="center"/>
          </w:tcPr>
          <w:p w:rsidR="00C343EB" w:rsidRDefault="00B7208B">
            <w:pPr>
              <w:snapToGrid w:val="0"/>
              <w:ind w:rightChars="20" w:right="42"/>
              <w:jc w:val="right"/>
              <w:rPr>
                <w:rFonts w:ascii="宋体" w:hAnsi="宋体" w:cs="宋体"/>
                <w:sz w:val="18"/>
                <w:szCs w:val="18"/>
              </w:rPr>
            </w:pPr>
            <w:r>
              <w:rPr>
                <w:rFonts w:ascii="宋体" w:hAnsi="宋体" w:cs="宋体" w:hint="eastAsia"/>
                <w:sz w:val="18"/>
                <w:szCs w:val="18"/>
              </w:rPr>
              <w:t>-</w:t>
            </w:r>
          </w:p>
        </w:tc>
      </w:tr>
      <w:tr w:rsidR="00C343EB">
        <w:trPr>
          <w:trHeight w:val="340"/>
          <w:jc w:val="center"/>
        </w:trPr>
        <w:tc>
          <w:tcPr>
            <w:tcW w:w="567" w:type="dxa"/>
            <w:vAlign w:val="center"/>
          </w:tcPr>
          <w:p w:rsidR="00C343EB" w:rsidRDefault="00B7208B">
            <w:pPr>
              <w:widowControl/>
              <w:snapToGrid w:val="0"/>
              <w:jc w:val="center"/>
              <w:rPr>
                <w:rFonts w:ascii="宋体" w:hAnsi="宋体" w:cs="宋体"/>
                <w:sz w:val="18"/>
                <w:szCs w:val="18"/>
              </w:rPr>
            </w:pPr>
            <w:r>
              <w:rPr>
                <w:rFonts w:ascii="宋体" w:hAnsi="宋体" w:cs="宋体" w:hint="eastAsia"/>
                <w:sz w:val="18"/>
                <w:szCs w:val="18"/>
              </w:rPr>
              <w:t>2</w:t>
            </w:r>
          </w:p>
        </w:tc>
        <w:tc>
          <w:tcPr>
            <w:tcW w:w="1694" w:type="dxa"/>
            <w:vAlign w:val="center"/>
          </w:tcPr>
          <w:p w:rsidR="00C343EB" w:rsidRDefault="00B7208B">
            <w:pPr>
              <w:widowControl/>
              <w:snapToGrid w:val="0"/>
              <w:rPr>
                <w:rFonts w:ascii="宋体" w:hAnsi="宋体" w:cs="宋体"/>
                <w:sz w:val="18"/>
                <w:szCs w:val="18"/>
              </w:rPr>
            </w:pPr>
            <w:r>
              <w:rPr>
                <w:rFonts w:ascii="宋体" w:hAnsi="宋体" w:cs="宋体" w:hint="eastAsia"/>
                <w:sz w:val="18"/>
                <w:szCs w:val="18"/>
              </w:rPr>
              <w:t xml:space="preserve">30 </w:t>
            </w:r>
            <w:r>
              <w:rPr>
                <w:rFonts w:ascii="宋体" w:hAnsi="宋体" w:cs="宋体" w:hint="eastAsia"/>
                <w:sz w:val="18"/>
                <w:szCs w:val="18"/>
              </w:rPr>
              <w:t>万锭智能纺纱产业园项目</w:t>
            </w:r>
          </w:p>
        </w:tc>
        <w:tc>
          <w:tcPr>
            <w:tcW w:w="1369" w:type="dxa"/>
            <w:vAlign w:val="center"/>
          </w:tcPr>
          <w:p w:rsidR="00C343EB" w:rsidRDefault="00B7208B">
            <w:pPr>
              <w:snapToGrid w:val="0"/>
              <w:ind w:rightChars="20" w:right="42"/>
              <w:jc w:val="right"/>
              <w:rPr>
                <w:rFonts w:ascii="宋体" w:hAnsi="宋体" w:cs="宋体"/>
                <w:sz w:val="18"/>
                <w:szCs w:val="18"/>
              </w:rPr>
            </w:pPr>
            <w:r>
              <w:rPr>
                <w:rFonts w:ascii="宋体" w:hAnsi="宋体" w:cs="宋体"/>
                <w:sz w:val="18"/>
                <w:szCs w:val="18"/>
              </w:rPr>
              <w:t xml:space="preserve">28,272.94 </w:t>
            </w:r>
          </w:p>
        </w:tc>
        <w:tc>
          <w:tcPr>
            <w:tcW w:w="1738" w:type="dxa"/>
            <w:vAlign w:val="center"/>
          </w:tcPr>
          <w:p w:rsidR="00C343EB" w:rsidRDefault="00B7208B">
            <w:pPr>
              <w:snapToGrid w:val="0"/>
              <w:ind w:rightChars="20" w:right="42"/>
              <w:jc w:val="right"/>
              <w:rPr>
                <w:rFonts w:ascii="宋体" w:hAnsi="宋体" w:cs="宋体"/>
                <w:sz w:val="18"/>
                <w:szCs w:val="18"/>
              </w:rPr>
            </w:pPr>
            <w:r>
              <w:rPr>
                <w:rFonts w:ascii="宋体" w:hAnsi="宋体" w:cs="宋体"/>
                <w:sz w:val="18"/>
                <w:szCs w:val="18"/>
              </w:rPr>
              <w:t xml:space="preserve">19,383.65 </w:t>
            </w:r>
          </w:p>
        </w:tc>
        <w:tc>
          <w:tcPr>
            <w:tcW w:w="1707" w:type="dxa"/>
            <w:vAlign w:val="center"/>
          </w:tcPr>
          <w:p w:rsidR="00C343EB" w:rsidRDefault="00B7208B">
            <w:pPr>
              <w:snapToGrid w:val="0"/>
              <w:ind w:rightChars="20" w:right="42"/>
              <w:jc w:val="right"/>
              <w:rPr>
                <w:rFonts w:ascii="宋体" w:hAnsi="宋体" w:cs="宋体"/>
                <w:sz w:val="18"/>
                <w:szCs w:val="18"/>
              </w:rPr>
            </w:pPr>
            <w:r>
              <w:rPr>
                <w:rFonts w:ascii="宋体" w:hAnsi="宋体" w:cs="宋体"/>
                <w:sz w:val="18"/>
                <w:szCs w:val="18"/>
              </w:rPr>
              <w:t xml:space="preserve">4,429.00 </w:t>
            </w:r>
          </w:p>
        </w:tc>
        <w:tc>
          <w:tcPr>
            <w:tcW w:w="1769" w:type="dxa"/>
            <w:vAlign w:val="center"/>
          </w:tcPr>
          <w:p w:rsidR="00C343EB" w:rsidRDefault="00B7208B">
            <w:pPr>
              <w:snapToGrid w:val="0"/>
              <w:ind w:rightChars="20" w:right="42"/>
              <w:jc w:val="right"/>
              <w:rPr>
                <w:rFonts w:ascii="宋体" w:hAnsi="宋体" w:cs="宋体"/>
                <w:sz w:val="18"/>
                <w:szCs w:val="18"/>
              </w:rPr>
            </w:pPr>
            <w:r>
              <w:rPr>
                <w:rFonts w:ascii="宋体" w:hAnsi="宋体" w:cs="宋体"/>
                <w:sz w:val="18"/>
                <w:szCs w:val="18"/>
              </w:rPr>
              <w:t xml:space="preserve">4,460.29 </w:t>
            </w:r>
          </w:p>
        </w:tc>
      </w:tr>
      <w:tr w:rsidR="00C343EB">
        <w:trPr>
          <w:trHeight w:val="340"/>
          <w:jc w:val="center"/>
        </w:trPr>
        <w:tc>
          <w:tcPr>
            <w:tcW w:w="2261" w:type="dxa"/>
            <w:gridSpan w:val="2"/>
            <w:vAlign w:val="center"/>
          </w:tcPr>
          <w:p w:rsidR="00C343EB" w:rsidRDefault="00B7208B">
            <w:pPr>
              <w:widowControl/>
              <w:snapToGrid w:val="0"/>
              <w:jc w:val="center"/>
              <w:rPr>
                <w:rFonts w:ascii="宋体" w:hAnsi="宋体" w:cs="宋体"/>
                <w:sz w:val="18"/>
                <w:szCs w:val="18"/>
              </w:rPr>
            </w:pPr>
            <w:r>
              <w:rPr>
                <w:rFonts w:ascii="宋体" w:hAnsi="宋体" w:cs="宋体" w:hint="eastAsia"/>
                <w:sz w:val="18"/>
                <w:szCs w:val="18"/>
              </w:rPr>
              <w:t>合</w:t>
            </w:r>
            <w:r>
              <w:rPr>
                <w:rFonts w:ascii="宋体" w:hAnsi="宋体" w:cs="宋体" w:hint="eastAsia"/>
                <w:sz w:val="18"/>
                <w:szCs w:val="18"/>
              </w:rPr>
              <w:t xml:space="preserve"> </w:t>
            </w:r>
            <w:r>
              <w:rPr>
                <w:rFonts w:ascii="宋体" w:hAnsi="宋体" w:cs="宋体"/>
                <w:sz w:val="18"/>
                <w:szCs w:val="18"/>
              </w:rPr>
              <w:t>计</w:t>
            </w:r>
          </w:p>
        </w:tc>
        <w:tc>
          <w:tcPr>
            <w:tcW w:w="1369" w:type="dxa"/>
            <w:vAlign w:val="center"/>
          </w:tcPr>
          <w:p w:rsidR="00C343EB" w:rsidRDefault="00B7208B">
            <w:pPr>
              <w:snapToGrid w:val="0"/>
              <w:ind w:rightChars="20" w:right="42"/>
              <w:jc w:val="right"/>
              <w:rPr>
                <w:rFonts w:ascii="宋体" w:hAnsi="宋体" w:cs="宋体"/>
                <w:sz w:val="18"/>
                <w:szCs w:val="18"/>
              </w:rPr>
            </w:pPr>
            <w:r>
              <w:rPr>
                <w:rFonts w:ascii="宋体" w:hAnsi="宋体" w:cs="宋体"/>
                <w:sz w:val="18"/>
                <w:szCs w:val="18"/>
              </w:rPr>
              <w:t xml:space="preserve">28,272.94 </w:t>
            </w:r>
          </w:p>
        </w:tc>
        <w:tc>
          <w:tcPr>
            <w:tcW w:w="1738" w:type="dxa"/>
            <w:vAlign w:val="center"/>
          </w:tcPr>
          <w:p w:rsidR="00C343EB" w:rsidRDefault="00B7208B">
            <w:pPr>
              <w:snapToGrid w:val="0"/>
              <w:ind w:rightChars="20" w:right="42"/>
              <w:jc w:val="right"/>
              <w:rPr>
                <w:rFonts w:ascii="宋体" w:hAnsi="宋体" w:cs="宋体"/>
                <w:sz w:val="18"/>
                <w:szCs w:val="18"/>
              </w:rPr>
            </w:pPr>
            <w:r>
              <w:rPr>
                <w:rFonts w:ascii="宋体" w:hAnsi="宋体" w:cs="宋体"/>
                <w:sz w:val="18"/>
                <w:szCs w:val="18"/>
              </w:rPr>
              <w:t xml:space="preserve">19,383.65 </w:t>
            </w:r>
          </w:p>
        </w:tc>
        <w:tc>
          <w:tcPr>
            <w:tcW w:w="1707" w:type="dxa"/>
            <w:vAlign w:val="center"/>
          </w:tcPr>
          <w:p w:rsidR="00C343EB" w:rsidRDefault="00B7208B">
            <w:pPr>
              <w:snapToGrid w:val="0"/>
              <w:ind w:rightChars="20" w:right="42"/>
              <w:jc w:val="right"/>
              <w:rPr>
                <w:rFonts w:ascii="宋体" w:hAnsi="宋体" w:cs="宋体"/>
                <w:sz w:val="18"/>
                <w:szCs w:val="18"/>
              </w:rPr>
            </w:pPr>
            <w:r>
              <w:rPr>
                <w:rFonts w:ascii="宋体" w:hAnsi="宋体" w:cs="宋体"/>
                <w:sz w:val="18"/>
                <w:szCs w:val="18"/>
              </w:rPr>
              <w:t xml:space="preserve">4,429.00 </w:t>
            </w:r>
          </w:p>
        </w:tc>
        <w:tc>
          <w:tcPr>
            <w:tcW w:w="1769" w:type="dxa"/>
            <w:vAlign w:val="center"/>
          </w:tcPr>
          <w:p w:rsidR="00C343EB" w:rsidRDefault="00B7208B">
            <w:pPr>
              <w:snapToGrid w:val="0"/>
              <w:ind w:rightChars="20" w:right="42"/>
              <w:jc w:val="right"/>
              <w:rPr>
                <w:rFonts w:ascii="宋体" w:hAnsi="宋体" w:cs="宋体"/>
                <w:sz w:val="18"/>
                <w:szCs w:val="18"/>
              </w:rPr>
            </w:pPr>
            <w:r>
              <w:rPr>
                <w:rFonts w:ascii="宋体" w:hAnsi="宋体" w:cs="宋体"/>
                <w:sz w:val="18"/>
                <w:szCs w:val="18"/>
              </w:rPr>
              <w:t xml:space="preserve">4,460.29 </w:t>
            </w:r>
          </w:p>
        </w:tc>
      </w:tr>
    </w:tbl>
    <w:p w:rsidR="00C343EB" w:rsidRDefault="00C343EB">
      <w:pPr>
        <w:pStyle w:val="Default"/>
        <w:snapToGrid w:val="0"/>
        <w:spacing w:line="360" w:lineRule="auto"/>
        <w:jc w:val="both"/>
        <w:rPr>
          <w:rFonts w:ascii="宋体" w:eastAsia="宋体" w:hAnsi="宋体" w:cs="宋体"/>
          <w:color w:val="auto"/>
          <w:sz w:val="21"/>
          <w:szCs w:val="21"/>
        </w:rPr>
      </w:pPr>
    </w:p>
    <w:p w:rsidR="00C343EB" w:rsidRDefault="00C343EB">
      <w:pPr>
        <w:snapToGrid w:val="0"/>
        <w:spacing w:line="360" w:lineRule="auto"/>
        <w:ind w:firstLineChars="200" w:firstLine="420"/>
        <w:rPr>
          <w:rFonts w:ascii="宋体" w:hAnsi="宋体"/>
          <w:kern w:val="0"/>
          <w:szCs w:val="21"/>
        </w:rPr>
      </w:pPr>
    </w:p>
    <w:p w:rsidR="00C343EB" w:rsidRDefault="00C343EB">
      <w:pPr>
        <w:snapToGrid w:val="0"/>
        <w:spacing w:line="360" w:lineRule="auto"/>
        <w:ind w:firstLineChars="200" w:firstLine="420"/>
        <w:rPr>
          <w:rFonts w:ascii="宋体" w:hAnsi="宋体"/>
          <w:kern w:val="0"/>
          <w:szCs w:val="21"/>
        </w:rPr>
      </w:pPr>
    </w:p>
    <w:p w:rsidR="00C343EB" w:rsidRDefault="00B7208B">
      <w:pPr>
        <w:snapToGrid w:val="0"/>
        <w:spacing w:line="480" w:lineRule="auto"/>
        <w:ind w:right="420"/>
        <w:jc w:val="center"/>
        <w:rPr>
          <w:rFonts w:ascii="宋体" w:hAnsi="宋体"/>
          <w:szCs w:val="21"/>
        </w:rPr>
      </w:pPr>
      <w:r>
        <w:rPr>
          <w:rFonts w:ascii="宋体" w:hAnsi="宋体" w:hint="eastAsia"/>
          <w:szCs w:val="21"/>
        </w:rPr>
        <w:t xml:space="preserve">                                    </w:t>
      </w:r>
      <w:r>
        <w:rPr>
          <w:rFonts w:ascii="宋体" w:hAnsi="宋体" w:cs="Arial"/>
          <w:kern w:val="0"/>
        </w:rPr>
        <w:t>华孚时尚股份有限公司</w:t>
      </w:r>
      <w:r>
        <w:rPr>
          <w:rFonts w:ascii="宋体" w:hAnsi="宋体" w:hint="eastAsia"/>
          <w:szCs w:val="21"/>
        </w:rPr>
        <w:t>（盖章）</w:t>
      </w:r>
    </w:p>
    <w:p w:rsidR="00C343EB" w:rsidRDefault="00B7208B">
      <w:pPr>
        <w:tabs>
          <w:tab w:val="left" w:pos="4678"/>
        </w:tabs>
        <w:snapToGrid w:val="0"/>
        <w:spacing w:line="360" w:lineRule="auto"/>
        <w:ind w:right="630"/>
        <w:jc w:val="center"/>
        <w:rPr>
          <w:rFonts w:ascii="宋体" w:hAnsi="宋体"/>
          <w:kern w:val="0"/>
          <w:szCs w:val="21"/>
        </w:rPr>
      </w:pP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二〇二二年一月十九日</w:t>
      </w:r>
    </w:p>
    <w:sectPr w:rsidR="00C343EB">
      <w:headerReference w:type="default" r:id="rId15"/>
      <w:footerReference w:type="default" r:id="rId16"/>
      <w:headerReference w:type="first" r:id="rId17"/>
      <w:footerReference w:type="first" r:id="rId18"/>
      <w:pgSz w:w="11906" w:h="16838"/>
      <w:pgMar w:top="2155" w:right="1797" w:bottom="1418"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8B" w:rsidRDefault="00B7208B">
      <w:r>
        <w:separator/>
      </w:r>
    </w:p>
  </w:endnote>
  <w:endnote w:type="continuationSeparator" w:id="0">
    <w:p w:rsidR="00B7208B" w:rsidRDefault="00B7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EB" w:rsidRDefault="00C343EB">
    <w:pPr>
      <w:pStyle w:val="a8"/>
      <w:jc w:val="center"/>
    </w:pPr>
  </w:p>
  <w:p w:rsidR="00C343EB" w:rsidRDefault="00C343EB">
    <w:pPr>
      <w:pStyle w:val="a8"/>
      <w:tabs>
        <w:tab w:val="left" w:pos="283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EB" w:rsidRDefault="00B7208B">
    <w:pPr>
      <w:pStyle w:val="a8"/>
      <w:framePr w:wrap="around" w:vAnchor="text" w:hAnchor="margin" w:xAlign="center" w:y="1"/>
      <w:rPr>
        <w:rStyle w:val="af"/>
      </w:rPr>
    </w:pPr>
    <w:r>
      <w:fldChar w:fldCharType="begin"/>
    </w:r>
    <w:r>
      <w:rPr>
        <w:rStyle w:val="af"/>
      </w:rPr>
      <w:instrText xml:space="preserve">PAGE  </w:instrText>
    </w:r>
    <w:r>
      <w:fldChar w:fldCharType="end"/>
    </w:r>
  </w:p>
  <w:p w:rsidR="00C343EB" w:rsidRDefault="00C343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EB" w:rsidRDefault="00B7208B">
    <w:pPr>
      <w:pStyle w:val="a8"/>
      <w:jc w:val="center"/>
    </w:pPr>
    <w:r>
      <w:rPr>
        <w:rFonts w:hint="eastAsia"/>
      </w:rPr>
      <w:t>第</w:t>
    </w:r>
    <w:r>
      <w:fldChar w:fldCharType="begin"/>
    </w:r>
    <w:r>
      <w:instrText xml:space="preserve"> PAGE   \* MERGEFORMAT </w:instrText>
    </w:r>
    <w:r>
      <w:fldChar w:fldCharType="separate"/>
    </w:r>
    <w:r w:rsidR="00046F16" w:rsidRPr="00046F16">
      <w:rPr>
        <w:noProof/>
        <w:lang w:val="zh-CN"/>
      </w:rP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EB" w:rsidRDefault="00B7208B">
    <w:pPr>
      <w:pStyle w:val="a8"/>
      <w:jc w:val="center"/>
    </w:pPr>
    <w:r>
      <w:rPr>
        <w:rFonts w:hint="eastAsia"/>
      </w:rPr>
      <w:t>第</w:t>
    </w:r>
    <w:r>
      <w:fldChar w:fldCharType="begin"/>
    </w:r>
    <w:r>
      <w:instrText xml:space="preserve"> PAGE   \* MERGEFORMAT </w:instrText>
    </w:r>
    <w:r>
      <w:fldChar w:fldCharType="separate"/>
    </w:r>
    <w:r w:rsidR="00046F16" w:rsidRPr="00046F16">
      <w:rPr>
        <w:noProof/>
        <w:lang w:val="zh-CN"/>
      </w:rPr>
      <w:t>1</w:t>
    </w:r>
    <w:r>
      <w:fldChar w:fldCharType="end"/>
    </w:r>
    <w:r>
      <w:rPr>
        <w:rFonts w:hint="eastAsia"/>
      </w:rPr>
      <w:t>页</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EB" w:rsidRDefault="00B7208B">
    <w:pPr>
      <w:pStyle w:val="a8"/>
      <w:jc w:val="center"/>
    </w:pPr>
    <w:r>
      <w:rPr>
        <w:rFonts w:hint="eastAsia"/>
      </w:rPr>
      <w:t>专项说明</w:t>
    </w:r>
    <w:r>
      <w:rPr>
        <w:rFonts w:hint="eastAsia"/>
      </w:rPr>
      <w:t xml:space="preserve"> </w:t>
    </w:r>
    <w:r>
      <w:rPr>
        <w:rFonts w:hint="eastAsia"/>
      </w:rPr>
      <w:t>第</w:t>
    </w:r>
    <w:r>
      <w:fldChar w:fldCharType="begin"/>
    </w:r>
    <w:r>
      <w:instrText xml:space="preserve"> PAGE   \* MERGEFORMAT </w:instrText>
    </w:r>
    <w:r>
      <w:fldChar w:fldCharType="separate"/>
    </w:r>
    <w:r w:rsidR="00046F16" w:rsidRPr="00046F16">
      <w:rPr>
        <w:noProof/>
        <w:lang w:val="zh-CN"/>
      </w:rPr>
      <w:t>2</w:t>
    </w:r>
    <w:r>
      <w:fldChar w:fldCharType="end"/>
    </w:r>
    <w:r>
      <w:rPr>
        <w:rFonts w:hint="eastAsia"/>
      </w:rPr>
      <w:t>页</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EB" w:rsidRDefault="00B7208B">
    <w:pPr>
      <w:pStyle w:val="a8"/>
      <w:jc w:val="center"/>
    </w:pPr>
    <w:r>
      <w:rPr>
        <w:rFonts w:hint="eastAsia"/>
      </w:rPr>
      <w:t>专项说明</w:t>
    </w:r>
    <w:r>
      <w:rPr>
        <w:rFonts w:hint="eastAsia"/>
      </w:rPr>
      <w:t xml:space="preserve"> </w:t>
    </w:r>
    <w:r>
      <w:rPr>
        <w:rFonts w:hint="eastAsia"/>
      </w:rPr>
      <w:t>第</w:t>
    </w:r>
    <w:r>
      <w:rPr>
        <w:rFonts w:hint="eastAsia"/>
      </w:rPr>
      <w:t xml:space="preserve"> </w:t>
    </w:r>
    <w:r>
      <w:fldChar w:fldCharType="begin"/>
    </w:r>
    <w:r>
      <w:rPr>
        <w:rStyle w:val="af"/>
      </w:rPr>
      <w:instrText xml:space="preserve"> PAGE </w:instrText>
    </w:r>
    <w:r>
      <w:fldChar w:fldCharType="separate"/>
    </w:r>
    <w:r>
      <w:rPr>
        <w:rStyle w:val="af"/>
      </w:rPr>
      <w:t>1</w:t>
    </w:r>
    <w: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8B" w:rsidRDefault="00B7208B">
      <w:r>
        <w:separator/>
      </w:r>
    </w:p>
  </w:footnote>
  <w:footnote w:type="continuationSeparator" w:id="0">
    <w:p w:rsidR="00B7208B" w:rsidRDefault="00B7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EB" w:rsidRDefault="00B7208B" w:rsidP="00046F16">
    <w:pPr>
      <w:pStyle w:val="aa"/>
      <w:pBdr>
        <w:bottom w:val="single" w:sz="4" w:space="1" w:color="auto"/>
      </w:pBdr>
      <w:jc w:val="right"/>
    </w:pPr>
    <w:r>
      <w:t xml:space="preserve">  </w:t>
    </w:r>
    <w:r>
      <w:rPr>
        <w:rFonts w:hint="eastAsia"/>
      </w:rPr>
      <w:t xml:space="preserve">     </w:t>
    </w:r>
    <w:r>
      <w:t xml:space="preserve">                     </w:t>
    </w:r>
    <w:r>
      <w:rPr>
        <w:rFonts w:ascii="Arial Narrow" w:hAnsi="Arial Narrow" w:hint="eastAsia"/>
      </w:rPr>
      <w:t>大华核字</w:t>
    </w:r>
    <w:r>
      <w:rPr>
        <w:rFonts w:ascii="Arial Narrow" w:hAnsi="Arial Narrow" w:hint="eastAsia"/>
      </w:rPr>
      <w:t>[2022]000495</w:t>
    </w:r>
    <w:r>
      <w:rPr>
        <w:rFonts w:ascii="Arial Narrow" w:hAnsi="Arial Narrow"/>
      </w:rPr>
      <w:t>号鉴证报告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16" w:rsidRPr="00046F16" w:rsidRDefault="00046F16" w:rsidP="00046F16">
    <w:pPr>
      <w:pBdr>
        <w:top w:val="none" w:sz="0" w:space="1" w:color="auto"/>
        <w:left w:val="none" w:sz="0" w:space="4" w:color="auto"/>
        <w:bottom w:val="none" w:sz="0" w:space="1" w:color="auto"/>
        <w:right w:val="none" w:sz="0" w:space="4" w:color="auto"/>
      </w:pBdr>
      <w:tabs>
        <w:tab w:val="center" w:pos="4153"/>
        <w:tab w:val="right" w:pos="8306"/>
      </w:tabs>
      <w:snapToGrid w:val="0"/>
      <w:jc w:val="left"/>
      <w:rPr>
        <w:rFonts w:ascii="等线" w:eastAsia="等线" w:hAnsi="等线" w:cs="黑体"/>
        <w:sz w:val="13"/>
        <w:szCs w:val="13"/>
      </w:rPr>
    </w:pPr>
    <w:r w:rsidRPr="00046F16">
      <w:rPr>
        <w:rFonts w:ascii="等线" w:eastAsia="等线" w:hAnsi="等线" w:hint="eastAsia"/>
        <w:noProof/>
        <w:sz w:val="16"/>
        <w:szCs w:val="22"/>
      </w:rPr>
      <w:drawing>
        <wp:inline distT="0" distB="0" distL="0" distR="0" wp14:anchorId="4EFC0EDA" wp14:editId="36D29078">
          <wp:extent cx="2402555" cy="407591"/>
          <wp:effectExtent l="0" t="0" r="0" b="0"/>
          <wp:docPr id="3" name="图片 3" descr="C:\Users\鸟骚\Desktop\大华国际word标准抬头规范-01.png大华国际word标准抬头规范-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鸟骚\Desktop\大华国际word标准抬头规范-01.png大华国际word标准抬头规范-01"/>
                  <pic:cNvPicPr>
                    <a:picLocks noChangeAspect="1"/>
                  </pic:cNvPicPr>
                </pic:nvPicPr>
                <pic:blipFill rotWithShape="1">
                  <a:blip r:embed="rId1">
                    <a:extLst>
                      <a:ext uri="{28A0092B-C50C-407E-A947-70E740481C1C}">
                        <a14:useLocalDpi xmlns:a14="http://schemas.microsoft.com/office/drawing/2010/main" val="0"/>
                      </a:ext>
                    </a:extLst>
                  </a:blip>
                  <a:srcRect l="7217" t="2675" r="51214" b="92335"/>
                  <a:stretch/>
                </pic:blipFill>
                <pic:spPr bwMode="auto">
                  <a:xfrm>
                    <a:off x="0" y="0"/>
                    <a:ext cx="2403021" cy="407670"/>
                  </a:xfrm>
                  <a:prstGeom prst="rect">
                    <a:avLst/>
                  </a:prstGeom>
                  <a:ln>
                    <a:noFill/>
                  </a:ln>
                  <a:extLst>
                    <a:ext uri="{53640926-AAD7-44D8-BBD7-CCE9431645EC}">
                      <a14:shadowObscured xmlns:a14="http://schemas.microsoft.com/office/drawing/2010/main"/>
                    </a:ext>
                  </a:extLst>
                </pic:spPr>
              </pic:pic>
            </a:graphicData>
          </a:graphic>
        </wp:inline>
      </w:drawing>
    </w:r>
  </w:p>
  <w:p w:rsidR="00046F16" w:rsidRPr="00046F16" w:rsidRDefault="00046F16" w:rsidP="00046F16">
    <w:pPr>
      <w:pBdr>
        <w:top w:val="none" w:sz="0" w:space="1" w:color="auto"/>
        <w:left w:val="none" w:sz="0" w:space="4" w:color="auto"/>
        <w:bottom w:val="none" w:sz="0" w:space="1" w:color="auto"/>
        <w:right w:val="none" w:sz="0" w:space="4" w:color="auto"/>
      </w:pBdr>
      <w:tabs>
        <w:tab w:val="center" w:pos="4153"/>
        <w:tab w:val="right" w:pos="8306"/>
      </w:tabs>
      <w:wordWrap w:val="0"/>
      <w:snapToGrid w:val="0"/>
      <w:ind w:right="65"/>
      <w:jc w:val="right"/>
      <w:rPr>
        <w:rFonts w:ascii="等线" w:eastAsia="等线" w:hAnsi="等线" w:cs="黑体"/>
        <w:sz w:val="13"/>
        <w:szCs w:val="13"/>
      </w:rPr>
    </w:pPr>
    <w:r w:rsidRPr="00046F16">
      <w:rPr>
        <w:rFonts w:ascii="等线" w:eastAsia="等线" w:hAnsi="等线" w:cs="黑体" w:hint="eastAsia"/>
        <w:sz w:val="13"/>
        <w:szCs w:val="13"/>
      </w:rPr>
      <w:t xml:space="preserve"> </w:t>
    </w:r>
  </w:p>
  <w:p w:rsidR="00046F16" w:rsidRPr="00046F16" w:rsidRDefault="00046F16" w:rsidP="00046F16">
    <w:pPr>
      <w:pBdr>
        <w:top w:val="none" w:sz="0" w:space="1" w:color="auto"/>
        <w:left w:val="none" w:sz="0" w:space="4" w:color="auto"/>
        <w:bottom w:val="none" w:sz="0" w:space="1" w:color="auto"/>
        <w:right w:val="none" w:sz="0" w:space="4" w:color="auto"/>
      </w:pBdr>
      <w:tabs>
        <w:tab w:val="center" w:pos="4153"/>
        <w:tab w:val="right" w:pos="8306"/>
      </w:tabs>
      <w:snapToGrid w:val="0"/>
      <w:jc w:val="right"/>
      <w:rPr>
        <w:rFonts w:ascii="等线" w:eastAsia="等线" w:hAnsi="等线" w:cs="黑体"/>
        <w:b/>
        <w:bCs/>
        <w:sz w:val="15"/>
        <w:szCs w:val="15"/>
      </w:rPr>
    </w:pPr>
    <w:r w:rsidRPr="00046F16">
      <w:rPr>
        <w:rFonts w:ascii="等线" w:eastAsia="等线" w:hAnsi="等线" w:cs="黑体" w:hint="eastAsia"/>
        <w:b/>
        <w:bCs/>
        <w:sz w:val="16"/>
        <w:szCs w:val="16"/>
      </w:rPr>
      <w:t xml:space="preserve"> </w:t>
    </w:r>
    <w:r w:rsidRPr="00046F16">
      <w:rPr>
        <w:rFonts w:ascii="等线" w:eastAsia="等线" w:hAnsi="等线" w:cs="黑体"/>
        <w:b/>
        <w:bCs/>
        <w:sz w:val="16"/>
        <w:szCs w:val="16"/>
      </w:rPr>
      <w:t xml:space="preserve"> </w:t>
    </w:r>
    <w:r w:rsidRPr="00046F16">
      <w:rPr>
        <w:rFonts w:ascii="等线" w:eastAsia="等线" w:hAnsi="等线" w:cs="黑体" w:hint="eastAsia"/>
        <w:b/>
        <w:bCs/>
        <w:sz w:val="15"/>
        <w:szCs w:val="15"/>
      </w:rPr>
      <w:t>大华会计师事务所（特殊普通合伙）</w:t>
    </w:r>
  </w:p>
  <w:p w:rsidR="00046F16" w:rsidRPr="00046F16" w:rsidRDefault="00046F16" w:rsidP="00046F16">
    <w:pPr>
      <w:pBdr>
        <w:top w:val="none" w:sz="0" w:space="1" w:color="auto"/>
        <w:left w:val="none" w:sz="0" w:space="4" w:color="auto"/>
        <w:bottom w:val="none" w:sz="0" w:space="1" w:color="auto"/>
        <w:right w:val="none" w:sz="0" w:space="4" w:color="auto"/>
      </w:pBdr>
      <w:tabs>
        <w:tab w:val="center" w:pos="4153"/>
        <w:tab w:val="right" w:pos="8306"/>
      </w:tabs>
      <w:wordWrap w:val="0"/>
      <w:snapToGrid w:val="0"/>
      <w:jc w:val="right"/>
      <w:rPr>
        <w:rFonts w:ascii="等线" w:eastAsia="等线" w:hAnsi="等线" w:cs="黑体"/>
        <w:sz w:val="15"/>
        <w:szCs w:val="15"/>
      </w:rPr>
    </w:pPr>
    <w:r w:rsidRPr="00046F16">
      <w:rPr>
        <w:rFonts w:ascii="等线" w:eastAsia="等线" w:hAnsi="等线" w:cs="黑体" w:hint="eastAsia"/>
        <w:sz w:val="15"/>
        <w:szCs w:val="15"/>
      </w:rPr>
      <w:t xml:space="preserve">北京市海淀区西四环中路16号院7号楼12层 </w:t>
    </w:r>
    <w:r w:rsidRPr="00046F16">
      <w:rPr>
        <w:rFonts w:ascii="等线" w:eastAsia="等线" w:hAnsi="等线" w:cs="黑体"/>
        <w:sz w:val="15"/>
        <w:szCs w:val="15"/>
      </w:rPr>
      <w:t>[</w:t>
    </w:r>
    <w:r w:rsidRPr="00046F16">
      <w:rPr>
        <w:rFonts w:ascii="等线" w:eastAsia="等线" w:hAnsi="等线" w:cs="黑体" w:hint="eastAsia"/>
        <w:sz w:val="15"/>
        <w:szCs w:val="15"/>
      </w:rPr>
      <w:t>1</w:t>
    </w:r>
    <w:r w:rsidRPr="00046F16">
      <w:rPr>
        <w:rFonts w:ascii="等线" w:eastAsia="等线" w:hAnsi="等线" w:cs="黑体"/>
        <w:sz w:val="15"/>
        <w:szCs w:val="15"/>
      </w:rPr>
      <w:t>00039</w:t>
    </w:r>
    <w:r w:rsidRPr="00046F16">
      <w:rPr>
        <w:rFonts w:ascii="等线" w:eastAsia="等线" w:hAnsi="等线" w:cs="黑体" w:hint="eastAsia"/>
        <w:sz w:val="15"/>
        <w:szCs w:val="15"/>
      </w:rPr>
      <w:t>]</w:t>
    </w:r>
    <w:r w:rsidRPr="00046F16">
      <w:rPr>
        <w:rFonts w:ascii="等线" w:eastAsia="等线" w:hAnsi="等线" w:cs="黑体"/>
        <w:sz w:val="15"/>
        <w:szCs w:val="15"/>
      </w:rPr>
      <w:t xml:space="preserve"> </w:t>
    </w:r>
  </w:p>
  <w:p w:rsidR="00046F16" w:rsidRPr="00046F16" w:rsidRDefault="00046F16" w:rsidP="00046F16">
    <w:pPr>
      <w:pBdr>
        <w:top w:val="none" w:sz="0" w:space="1" w:color="auto"/>
        <w:left w:val="none" w:sz="0" w:space="4" w:color="auto"/>
        <w:bottom w:val="none" w:sz="0" w:space="1" w:color="auto"/>
        <w:right w:val="none" w:sz="0" w:space="4" w:color="auto"/>
      </w:pBdr>
      <w:tabs>
        <w:tab w:val="center" w:pos="4153"/>
        <w:tab w:val="right" w:pos="8306"/>
      </w:tabs>
      <w:wordWrap w:val="0"/>
      <w:snapToGrid w:val="0"/>
      <w:jc w:val="right"/>
      <w:rPr>
        <w:rFonts w:ascii="等线" w:eastAsia="等线" w:hAnsi="等线" w:cs="黑体"/>
        <w:sz w:val="15"/>
        <w:szCs w:val="15"/>
      </w:rPr>
    </w:pPr>
    <w:r w:rsidRPr="00046F16">
      <w:rPr>
        <w:rFonts w:ascii="等线" w:eastAsia="等线" w:hAnsi="等线" w:cs="黑体" w:hint="eastAsia"/>
        <w:sz w:val="15"/>
        <w:szCs w:val="15"/>
      </w:rPr>
      <w:t>电话：</w:t>
    </w:r>
    <w:r w:rsidRPr="00046F16">
      <w:rPr>
        <w:rFonts w:ascii="等线" w:eastAsia="等线" w:hAnsi="等线" w:cs="黑体"/>
        <w:sz w:val="15"/>
        <w:szCs w:val="15"/>
      </w:rPr>
      <w:t>86 (1</w:t>
    </w:r>
    <w:r w:rsidRPr="00046F16">
      <w:rPr>
        <w:rFonts w:ascii="等线" w:eastAsia="等线" w:hAnsi="等线" w:cs="黑体" w:hint="eastAsia"/>
        <w:sz w:val="15"/>
        <w:szCs w:val="15"/>
      </w:rPr>
      <w:t>0</w:t>
    </w:r>
    <w:r w:rsidRPr="00046F16">
      <w:rPr>
        <w:rFonts w:ascii="等线" w:eastAsia="等线" w:hAnsi="等线" w:cs="黑体"/>
        <w:sz w:val="15"/>
        <w:szCs w:val="15"/>
      </w:rPr>
      <w:t xml:space="preserve">) </w:t>
    </w:r>
    <w:r w:rsidRPr="00046F16">
      <w:rPr>
        <w:rFonts w:ascii="等线" w:eastAsia="等线" w:hAnsi="等线" w:cs="黑体" w:hint="eastAsia"/>
        <w:sz w:val="15"/>
        <w:szCs w:val="15"/>
      </w:rPr>
      <w:t>5835</w:t>
    </w:r>
    <w:r w:rsidRPr="00046F16">
      <w:rPr>
        <w:rFonts w:ascii="等线" w:eastAsia="等线" w:hAnsi="等线" w:cs="黑体"/>
        <w:sz w:val="15"/>
        <w:szCs w:val="15"/>
      </w:rPr>
      <w:t xml:space="preserve"> </w:t>
    </w:r>
    <w:r w:rsidRPr="00046F16">
      <w:rPr>
        <w:rFonts w:ascii="等线" w:eastAsia="等线" w:hAnsi="等线" w:cs="黑体" w:hint="eastAsia"/>
        <w:sz w:val="15"/>
        <w:szCs w:val="15"/>
      </w:rPr>
      <w:t>001</w:t>
    </w:r>
    <w:r w:rsidRPr="00046F16">
      <w:rPr>
        <w:rFonts w:ascii="等线" w:eastAsia="等线" w:hAnsi="等线" w:cs="黑体"/>
        <w:sz w:val="15"/>
        <w:szCs w:val="15"/>
      </w:rPr>
      <w:t xml:space="preserve">1 </w:t>
    </w:r>
    <w:r w:rsidRPr="00046F16">
      <w:rPr>
        <w:rFonts w:ascii="等线" w:eastAsia="等线" w:hAnsi="等线" w:cs="黑体" w:hint="eastAsia"/>
        <w:sz w:val="15"/>
        <w:szCs w:val="15"/>
      </w:rPr>
      <w:t>传真：</w:t>
    </w:r>
    <w:r w:rsidRPr="00046F16">
      <w:rPr>
        <w:rFonts w:ascii="等线" w:eastAsia="等线" w:hAnsi="等线" w:cs="黑体"/>
        <w:sz w:val="15"/>
        <w:szCs w:val="15"/>
      </w:rPr>
      <w:t>86 (1</w:t>
    </w:r>
    <w:r w:rsidRPr="00046F16">
      <w:rPr>
        <w:rFonts w:ascii="等线" w:eastAsia="等线" w:hAnsi="等线" w:cs="黑体" w:hint="eastAsia"/>
        <w:sz w:val="15"/>
        <w:szCs w:val="15"/>
      </w:rPr>
      <w:t>0)</w:t>
    </w:r>
    <w:r w:rsidRPr="00046F16">
      <w:rPr>
        <w:rFonts w:ascii="等线" w:eastAsia="等线" w:hAnsi="等线" w:cs="黑体"/>
        <w:sz w:val="15"/>
        <w:szCs w:val="15"/>
      </w:rPr>
      <w:t xml:space="preserve"> </w:t>
    </w:r>
    <w:r w:rsidRPr="00046F16">
      <w:rPr>
        <w:rFonts w:ascii="等线" w:eastAsia="等线" w:hAnsi="等线" w:cs="黑体" w:hint="eastAsia"/>
        <w:sz w:val="15"/>
        <w:szCs w:val="15"/>
      </w:rPr>
      <w:t>5835</w:t>
    </w:r>
    <w:r w:rsidRPr="00046F16">
      <w:rPr>
        <w:rFonts w:ascii="等线" w:eastAsia="等线" w:hAnsi="等线" w:cs="黑体"/>
        <w:sz w:val="15"/>
        <w:szCs w:val="15"/>
      </w:rPr>
      <w:t xml:space="preserve"> </w:t>
    </w:r>
    <w:r w:rsidRPr="00046F16">
      <w:rPr>
        <w:rFonts w:ascii="等线" w:eastAsia="等线" w:hAnsi="等线" w:cs="黑体" w:hint="eastAsia"/>
        <w:sz w:val="15"/>
        <w:szCs w:val="15"/>
      </w:rPr>
      <w:t>0006</w:t>
    </w:r>
    <w:r w:rsidRPr="00046F16">
      <w:rPr>
        <w:rFonts w:ascii="等线" w:eastAsia="等线" w:hAnsi="等线" w:cs="黑体"/>
        <w:sz w:val="15"/>
        <w:szCs w:val="15"/>
      </w:rPr>
      <w:t xml:space="preserve"> </w:t>
    </w:r>
  </w:p>
  <w:p w:rsidR="00046F16" w:rsidRPr="00046F16" w:rsidRDefault="00046F16" w:rsidP="00046F16">
    <w:pPr>
      <w:pBdr>
        <w:top w:val="none" w:sz="0" w:space="1" w:color="auto"/>
        <w:left w:val="none" w:sz="0" w:space="4" w:color="auto"/>
        <w:bottom w:val="none" w:sz="0" w:space="1" w:color="auto"/>
        <w:right w:val="none" w:sz="0" w:space="4" w:color="auto"/>
      </w:pBdr>
      <w:tabs>
        <w:tab w:val="center" w:pos="4153"/>
        <w:tab w:val="right" w:pos="8306"/>
      </w:tabs>
      <w:wordWrap w:val="0"/>
      <w:snapToGrid w:val="0"/>
      <w:jc w:val="right"/>
      <w:rPr>
        <w:rFonts w:ascii="Calibri Light" w:eastAsia="等线" w:hAnsi="Calibri Light" w:cs="Calibri Light"/>
        <w:b/>
        <w:bCs/>
        <w:i/>
        <w:iCs/>
        <w:color w:val="004B65"/>
        <w:sz w:val="15"/>
        <w:szCs w:val="15"/>
      </w:rPr>
    </w:pPr>
    <w:hyperlink r:id="rId2" w:history="1">
      <w:r w:rsidRPr="00046F16">
        <w:rPr>
          <w:rFonts w:ascii="Calibri Light" w:eastAsia="等线" w:hAnsi="Calibri Light" w:cs="Calibri Light"/>
          <w:b/>
          <w:bCs/>
          <w:i/>
          <w:iCs/>
          <w:color w:val="004B65"/>
          <w:sz w:val="15"/>
          <w:szCs w:val="15"/>
          <w:u w:val="single"/>
        </w:rPr>
        <w:t>www.dahua-cpa.com</w:t>
      </w:r>
    </w:hyperlink>
    <w:r w:rsidRPr="00046F16">
      <w:rPr>
        <w:rFonts w:ascii="Calibri Light" w:eastAsia="等线" w:hAnsi="Calibri Light" w:cs="Calibri Light"/>
        <w:b/>
        <w:bCs/>
        <w:i/>
        <w:iCs/>
        <w:color w:val="004B65"/>
        <w:sz w:val="15"/>
        <w:szCs w:val="15"/>
      </w:rPr>
      <w:t xml:space="preserve"> </w:t>
    </w:r>
  </w:p>
  <w:p w:rsidR="00C343EB" w:rsidRPr="00046F16" w:rsidRDefault="00C343EB">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EB" w:rsidRPr="00046F16" w:rsidRDefault="00B7208B">
    <w:pPr>
      <w:pStyle w:val="aa"/>
      <w:jc w:val="left"/>
      <w:rPr>
        <w:color w:val="000000" w:themeColor="text1"/>
      </w:rPr>
    </w:pPr>
    <w:r w:rsidRPr="00046F16">
      <w:rPr>
        <w:rFonts w:hint="eastAsia"/>
        <w:color w:val="000000" w:themeColor="text1"/>
      </w:rPr>
      <w:t>华孚时尚</w:t>
    </w:r>
    <w:r w:rsidRPr="00046F16">
      <w:rPr>
        <w:rFonts w:ascii="宋体" w:hAnsi="宋体" w:cs="Arial" w:hint="eastAsia"/>
        <w:color w:val="000000" w:themeColor="text1"/>
        <w:kern w:val="0"/>
      </w:rPr>
      <w:t>股份有限公司</w:t>
    </w:r>
  </w:p>
  <w:p w:rsidR="00C343EB" w:rsidRPr="00046F16" w:rsidRDefault="00B7208B">
    <w:pPr>
      <w:pStyle w:val="aa"/>
      <w:jc w:val="left"/>
      <w:rPr>
        <w:rFonts w:ascii="Arial Narrow" w:hAnsi="Arial Narrow"/>
        <w:color w:val="000000" w:themeColor="text1"/>
      </w:rPr>
    </w:pPr>
    <w:r w:rsidRPr="00046F16">
      <w:rPr>
        <w:rFonts w:ascii="Arial Narrow" w:hAnsi="Arial Narrow"/>
        <w:color w:val="000000" w:themeColor="text1"/>
      </w:rPr>
      <w:t>截止</w:t>
    </w:r>
    <w:r w:rsidRPr="00046F16">
      <w:rPr>
        <w:rFonts w:ascii="Arial Narrow" w:hAnsi="Arial Narrow"/>
        <w:color w:val="000000" w:themeColor="text1"/>
      </w:rPr>
      <w:t>202</w:t>
    </w:r>
    <w:r w:rsidRPr="00046F16">
      <w:rPr>
        <w:rFonts w:ascii="Arial Narrow" w:hAnsi="Arial Narrow" w:hint="eastAsia"/>
        <w:color w:val="000000" w:themeColor="text1"/>
      </w:rPr>
      <w:t>2</w:t>
    </w:r>
    <w:r w:rsidRPr="00046F16">
      <w:rPr>
        <w:rFonts w:ascii="Arial Narrow" w:hAnsi="Arial Narrow"/>
        <w:color w:val="000000" w:themeColor="text1"/>
      </w:rPr>
      <w:t>年</w:t>
    </w:r>
    <w:r w:rsidRPr="00046F16">
      <w:rPr>
        <w:rFonts w:ascii="Arial Narrow" w:hAnsi="Arial Narrow"/>
        <w:color w:val="000000" w:themeColor="text1"/>
      </w:rPr>
      <w:t>1</w:t>
    </w:r>
    <w:r w:rsidRPr="00046F16">
      <w:rPr>
        <w:rFonts w:ascii="Arial Narrow" w:hAnsi="Arial Narrow"/>
        <w:color w:val="000000" w:themeColor="text1"/>
      </w:rPr>
      <w:t>月</w:t>
    </w:r>
    <w:r w:rsidRPr="00046F16">
      <w:rPr>
        <w:rFonts w:ascii="Arial Narrow" w:hAnsi="Arial Narrow" w:hint="eastAsia"/>
        <w:color w:val="000000" w:themeColor="text1"/>
      </w:rPr>
      <w:t>10</w:t>
    </w:r>
    <w:r w:rsidRPr="00046F16">
      <w:rPr>
        <w:rFonts w:ascii="Arial Narrow" w:hAnsi="Arial Narrow"/>
        <w:color w:val="000000" w:themeColor="text1"/>
      </w:rPr>
      <w:t>日</w:t>
    </w:r>
  </w:p>
  <w:p w:rsidR="00C343EB" w:rsidRPr="00046F16" w:rsidRDefault="00B7208B">
    <w:pPr>
      <w:pStyle w:val="aa"/>
      <w:jc w:val="left"/>
      <w:rPr>
        <w:color w:val="000000" w:themeColor="text1"/>
      </w:rPr>
    </w:pPr>
    <w:r w:rsidRPr="00046F16">
      <w:rPr>
        <w:rFonts w:hint="eastAsia"/>
        <w:color w:val="000000" w:themeColor="text1"/>
      </w:rPr>
      <w:t>以自募资金预先投入募集资金投资项目的专项说明</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EB" w:rsidRDefault="00C343EB">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67A1"/>
    <w:multiLevelType w:val="multilevel"/>
    <w:tmpl w:val="1F9667A1"/>
    <w:lvl w:ilvl="0">
      <w:start w:val="1"/>
      <w:numFmt w:val="japaneseCounting"/>
      <w:lvlText w:val="%1、"/>
      <w:lvlJc w:val="left"/>
      <w:pPr>
        <w:ind w:left="1287" w:hanging="720"/>
      </w:pPr>
      <w:rPr>
        <w:rFonts w:cs="幼圆" w:hint="default"/>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89"/>
    <w:rsid w:val="00000534"/>
    <w:rsid w:val="00007655"/>
    <w:rsid w:val="00007A11"/>
    <w:rsid w:val="000249C2"/>
    <w:rsid w:val="00030E94"/>
    <w:rsid w:val="00037F98"/>
    <w:rsid w:val="00041F16"/>
    <w:rsid w:val="00046302"/>
    <w:rsid w:val="00046F16"/>
    <w:rsid w:val="000502A9"/>
    <w:rsid w:val="00050746"/>
    <w:rsid w:val="000521B6"/>
    <w:rsid w:val="0006114B"/>
    <w:rsid w:val="000614C5"/>
    <w:rsid w:val="00065C38"/>
    <w:rsid w:val="000731D6"/>
    <w:rsid w:val="00081DF8"/>
    <w:rsid w:val="00082996"/>
    <w:rsid w:val="00083F59"/>
    <w:rsid w:val="00084F90"/>
    <w:rsid w:val="000A097C"/>
    <w:rsid w:val="000A2E5B"/>
    <w:rsid w:val="000B143D"/>
    <w:rsid w:val="000C3F9D"/>
    <w:rsid w:val="000C4A6B"/>
    <w:rsid w:val="000C60EF"/>
    <w:rsid w:val="000D1D6F"/>
    <w:rsid w:val="000E2036"/>
    <w:rsid w:val="000E2E76"/>
    <w:rsid w:val="000E4AE1"/>
    <w:rsid w:val="000F1047"/>
    <w:rsid w:val="000F48F2"/>
    <w:rsid w:val="0010073A"/>
    <w:rsid w:val="00101D6A"/>
    <w:rsid w:val="001112DD"/>
    <w:rsid w:val="0011487F"/>
    <w:rsid w:val="00115E82"/>
    <w:rsid w:val="0011765B"/>
    <w:rsid w:val="001236EE"/>
    <w:rsid w:val="00125122"/>
    <w:rsid w:val="00133E01"/>
    <w:rsid w:val="00141C80"/>
    <w:rsid w:val="00143B37"/>
    <w:rsid w:val="0014403A"/>
    <w:rsid w:val="00146438"/>
    <w:rsid w:val="0015006D"/>
    <w:rsid w:val="00150EE6"/>
    <w:rsid w:val="00155736"/>
    <w:rsid w:val="00156002"/>
    <w:rsid w:val="001575F2"/>
    <w:rsid w:val="00160074"/>
    <w:rsid w:val="001602FB"/>
    <w:rsid w:val="00162A9F"/>
    <w:rsid w:val="00163D43"/>
    <w:rsid w:val="00164661"/>
    <w:rsid w:val="001674DB"/>
    <w:rsid w:val="00170C90"/>
    <w:rsid w:val="00170FBB"/>
    <w:rsid w:val="00171C0D"/>
    <w:rsid w:val="0017292A"/>
    <w:rsid w:val="00181D08"/>
    <w:rsid w:val="00181F1F"/>
    <w:rsid w:val="00183BCB"/>
    <w:rsid w:val="00184290"/>
    <w:rsid w:val="00191211"/>
    <w:rsid w:val="00193215"/>
    <w:rsid w:val="001932DB"/>
    <w:rsid w:val="00193383"/>
    <w:rsid w:val="00195047"/>
    <w:rsid w:val="001A64CC"/>
    <w:rsid w:val="001A6598"/>
    <w:rsid w:val="001B01CA"/>
    <w:rsid w:val="001B3A64"/>
    <w:rsid w:val="001B7399"/>
    <w:rsid w:val="001C1AD2"/>
    <w:rsid w:val="001C1AE1"/>
    <w:rsid w:val="001C48B5"/>
    <w:rsid w:val="001D7B7C"/>
    <w:rsid w:val="001E2C11"/>
    <w:rsid w:val="001E3E5C"/>
    <w:rsid w:val="001F7AB1"/>
    <w:rsid w:val="00204D28"/>
    <w:rsid w:val="00210406"/>
    <w:rsid w:val="00212F45"/>
    <w:rsid w:val="00215840"/>
    <w:rsid w:val="00223B54"/>
    <w:rsid w:val="00243469"/>
    <w:rsid w:val="0025550A"/>
    <w:rsid w:val="002568C7"/>
    <w:rsid w:val="00260F52"/>
    <w:rsid w:val="00262D4E"/>
    <w:rsid w:val="0026491A"/>
    <w:rsid w:val="00275CE0"/>
    <w:rsid w:val="002869FC"/>
    <w:rsid w:val="00290C8B"/>
    <w:rsid w:val="002928D0"/>
    <w:rsid w:val="00292FB5"/>
    <w:rsid w:val="00294CA4"/>
    <w:rsid w:val="00295255"/>
    <w:rsid w:val="002A0155"/>
    <w:rsid w:val="002B1A15"/>
    <w:rsid w:val="002B44C5"/>
    <w:rsid w:val="002B4568"/>
    <w:rsid w:val="002B54CC"/>
    <w:rsid w:val="002E1C45"/>
    <w:rsid w:val="002E434D"/>
    <w:rsid w:val="002F239B"/>
    <w:rsid w:val="002F3AAE"/>
    <w:rsid w:val="002F4308"/>
    <w:rsid w:val="002F6F2F"/>
    <w:rsid w:val="0030005D"/>
    <w:rsid w:val="00307D6A"/>
    <w:rsid w:val="00307D7D"/>
    <w:rsid w:val="00310596"/>
    <w:rsid w:val="003105D8"/>
    <w:rsid w:val="00312C93"/>
    <w:rsid w:val="00326443"/>
    <w:rsid w:val="00330164"/>
    <w:rsid w:val="003302AA"/>
    <w:rsid w:val="00332CE7"/>
    <w:rsid w:val="00333804"/>
    <w:rsid w:val="003357C2"/>
    <w:rsid w:val="00340383"/>
    <w:rsid w:val="00343B6D"/>
    <w:rsid w:val="00345523"/>
    <w:rsid w:val="003557ED"/>
    <w:rsid w:val="0035787D"/>
    <w:rsid w:val="00357F02"/>
    <w:rsid w:val="00363230"/>
    <w:rsid w:val="00366D9D"/>
    <w:rsid w:val="0036703D"/>
    <w:rsid w:val="00370F4D"/>
    <w:rsid w:val="00374FEA"/>
    <w:rsid w:val="00384608"/>
    <w:rsid w:val="00384BE8"/>
    <w:rsid w:val="003859E4"/>
    <w:rsid w:val="003915B6"/>
    <w:rsid w:val="003A501D"/>
    <w:rsid w:val="003A51AA"/>
    <w:rsid w:val="003C2ADA"/>
    <w:rsid w:val="003C399F"/>
    <w:rsid w:val="003D022F"/>
    <w:rsid w:val="003D0257"/>
    <w:rsid w:val="003D3EFC"/>
    <w:rsid w:val="003D74DF"/>
    <w:rsid w:val="003E1A6B"/>
    <w:rsid w:val="003E3038"/>
    <w:rsid w:val="003E484D"/>
    <w:rsid w:val="003E61C6"/>
    <w:rsid w:val="003F1D83"/>
    <w:rsid w:val="00402A3C"/>
    <w:rsid w:val="004059F8"/>
    <w:rsid w:val="004067EF"/>
    <w:rsid w:val="004077B7"/>
    <w:rsid w:val="00416C88"/>
    <w:rsid w:val="00423003"/>
    <w:rsid w:val="0043047C"/>
    <w:rsid w:val="004316CB"/>
    <w:rsid w:val="004350ED"/>
    <w:rsid w:val="00436803"/>
    <w:rsid w:val="00436B88"/>
    <w:rsid w:val="0044487D"/>
    <w:rsid w:val="00452532"/>
    <w:rsid w:val="00452C2D"/>
    <w:rsid w:val="00453A7D"/>
    <w:rsid w:val="0047044B"/>
    <w:rsid w:val="00480756"/>
    <w:rsid w:val="004818CE"/>
    <w:rsid w:val="00485380"/>
    <w:rsid w:val="00486CB1"/>
    <w:rsid w:val="00486E74"/>
    <w:rsid w:val="0049046C"/>
    <w:rsid w:val="0049069A"/>
    <w:rsid w:val="0049120F"/>
    <w:rsid w:val="00491893"/>
    <w:rsid w:val="00494FEC"/>
    <w:rsid w:val="00495BDA"/>
    <w:rsid w:val="00496272"/>
    <w:rsid w:val="004B49EB"/>
    <w:rsid w:val="004B523F"/>
    <w:rsid w:val="004B5573"/>
    <w:rsid w:val="004B6297"/>
    <w:rsid w:val="004C4B24"/>
    <w:rsid w:val="004D12BB"/>
    <w:rsid w:val="004D19BB"/>
    <w:rsid w:val="004D3CF4"/>
    <w:rsid w:val="004F47D0"/>
    <w:rsid w:val="004F7A2A"/>
    <w:rsid w:val="0050417B"/>
    <w:rsid w:val="005049C0"/>
    <w:rsid w:val="00510EAB"/>
    <w:rsid w:val="005129BF"/>
    <w:rsid w:val="00515C1B"/>
    <w:rsid w:val="00516D1D"/>
    <w:rsid w:val="00524CC5"/>
    <w:rsid w:val="00525AA5"/>
    <w:rsid w:val="00540D6B"/>
    <w:rsid w:val="00543031"/>
    <w:rsid w:val="005505AA"/>
    <w:rsid w:val="00550BDA"/>
    <w:rsid w:val="00555686"/>
    <w:rsid w:val="00556353"/>
    <w:rsid w:val="005564D8"/>
    <w:rsid w:val="00561812"/>
    <w:rsid w:val="00567A24"/>
    <w:rsid w:val="00572A0B"/>
    <w:rsid w:val="00584406"/>
    <w:rsid w:val="005915C6"/>
    <w:rsid w:val="00593622"/>
    <w:rsid w:val="005951EE"/>
    <w:rsid w:val="0059726F"/>
    <w:rsid w:val="005A1C82"/>
    <w:rsid w:val="005A4293"/>
    <w:rsid w:val="005A54C5"/>
    <w:rsid w:val="005A59D6"/>
    <w:rsid w:val="005A7418"/>
    <w:rsid w:val="005C0CEF"/>
    <w:rsid w:val="005D2EDF"/>
    <w:rsid w:val="005E3D0A"/>
    <w:rsid w:val="005F3FDC"/>
    <w:rsid w:val="005F5BAB"/>
    <w:rsid w:val="006018AF"/>
    <w:rsid w:val="00603A07"/>
    <w:rsid w:val="00611A46"/>
    <w:rsid w:val="0062392F"/>
    <w:rsid w:val="0062515D"/>
    <w:rsid w:val="00625489"/>
    <w:rsid w:val="006327D8"/>
    <w:rsid w:val="006328DD"/>
    <w:rsid w:val="00637236"/>
    <w:rsid w:val="00640C99"/>
    <w:rsid w:val="00641894"/>
    <w:rsid w:val="0064474C"/>
    <w:rsid w:val="00646D1E"/>
    <w:rsid w:val="00646F7D"/>
    <w:rsid w:val="0065238F"/>
    <w:rsid w:val="00656882"/>
    <w:rsid w:val="00657867"/>
    <w:rsid w:val="00666FB0"/>
    <w:rsid w:val="00671A65"/>
    <w:rsid w:val="0067533E"/>
    <w:rsid w:val="00675C8D"/>
    <w:rsid w:val="00680392"/>
    <w:rsid w:val="00680F9F"/>
    <w:rsid w:val="0068172D"/>
    <w:rsid w:val="00682F34"/>
    <w:rsid w:val="006844E8"/>
    <w:rsid w:val="00686868"/>
    <w:rsid w:val="006904B2"/>
    <w:rsid w:val="00694F1E"/>
    <w:rsid w:val="00695431"/>
    <w:rsid w:val="006964A9"/>
    <w:rsid w:val="006A37D4"/>
    <w:rsid w:val="006C1C86"/>
    <w:rsid w:val="006C7BAE"/>
    <w:rsid w:val="006D5529"/>
    <w:rsid w:val="006D5B4D"/>
    <w:rsid w:val="006E0BF5"/>
    <w:rsid w:val="006E19D5"/>
    <w:rsid w:val="006E6626"/>
    <w:rsid w:val="006E6D99"/>
    <w:rsid w:val="006F0C92"/>
    <w:rsid w:val="006F17BF"/>
    <w:rsid w:val="006F26DF"/>
    <w:rsid w:val="006F4EA0"/>
    <w:rsid w:val="0071076E"/>
    <w:rsid w:val="00732459"/>
    <w:rsid w:val="007436D9"/>
    <w:rsid w:val="00752D0F"/>
    <w:rsid w:val="00754772"/>
    <w:rsid w:val="00760D2F"/>
    <w:rsid w:val="00760FAA"/>
    <w:rsid w:val="00762002"/>
    <w:rsid w:val="00774748"/>
    <w:rsid w:val="00774C91"/>
    <w:rsid w:val="00775EDB"/>
    <w:rsid w:val="00777871"/>
    <w:rsid w:val="00783326"/>
    <w:rsid w:val="00790B06"/>
    <w:rsid w:val="00794C3D"/>
    <w:rsid w:val="0079751D"/>
    <w:rsid w:val="007A56D1"/>
    <w:rsid w:val="007A6AC5"/>
    <w:rsid w:val="007A773F"/>
    <w:rsid w:val="007A794D"/>
    <w:rsid w:val="007B4723"/>
    <w:rsid w:val="007C27D2"/>
    <w:rsid w:val="007C7D4E"/>
    <w:rsid w:val="007D224F"/>
    <w:rsid w:val="007D3234"/>
    <w:rsid w:val="007E7F34"/>
    <w:rsid w:val="007F0F21"/>
    <w:rsid w:val="007F5695"/>
    <w:rsid w:val="008121D4"/>
    <w:rsid w:val="00812804"/>
    <w:rsid w:val="00826648"/>
    <w:rsid w:val="008331C9"/>
    <w:rsid w:val="00837B7C"/>
    <w:rsid w:val="0084311E"/>
    <w:rsid w:val="008459D5"/>
    <w:rsid w:val="00846586"/>
    <w:rsid w:val="00852325"/>
    <w:rsid w:val="008601E4"/>
    <w:rsid w:val="00862E52"/>
    <w:rsid w:val="00862FE7"/>
    <w:rsid w:val="00864C8A"/>
    <w:rsid w:val="0088102E"/>
    <w:rsid w:val="00886A26"/>
    <w:rsid w:val="00892A9D"/>
    <w:rsid w:val="008946B4"/>
    <w:rsid w:val="00894EB7"/>
    <w:rsid w:val="008A2068"/>
    <w:rsid w:val="008A207A"/>
    <w:rsid w:val="008B1A23"/>
    <w:rsid w:val="008C09ED"/>
    <w:rsid w:val="008C128A"/>
    <w:rsid w:val="008C7E05"/>
    <w:rsid w:val="008D2B91"/>
    <w:rsid w:val="008D796A"/>
    <w:rsid w:val="008E0794"/>
    <w:rsid w:val="008E79AB"/>
    <w:rsid w:val="008F01A3"/>
    <w:rsid w:val="008F7665"/>
    <w:rsid w:val="00900473"/>
    <w:rsid w:val="009039B6"/>
    <w:rsid w:val="00904435"/>
    <w:rsid w:val="009202A9"/>
    <w:rsid w:val="0092112E"/>
    <w:rsid w:val="00924275"/>
    <w:rsid w:val="0092503A"/>
    <w:rsid w:val="00930623"/>
    <w:rsid w:val="0093108D"/>
    <w:rsid w:val="009314AE"/>
    <w:rsid w:val="0093298F"/>
    <w:rsid w:val="00932BF3"/>
    <w:rsid w:val="00935471"/>
    <w:rsid w:val="0093653E"/>
    <w:rsid w:val="00940C13"/>
    <w:rsid w:val="009410EA"/>
    <w:rsid w:val="00947A7F"/>
    <w:rsid w:val="00950BFA"/>
    <w:rsid w:val="00952525"/>
    <w:rsid w:val="00960056"/>
    <w:rsid w:val="00960B3D"/>
    <w:rsid w:val="00962746"/>
    <w:rsid w:val="009640A6"/>
    <w:rsid w:val="009704BE"/>
    <w:rsid w:val="00970CB6"/>
    <w:rsid w:val="00974375"/>
    <w:rsid w:val="00985070"/>
    <w:rsid w:val="00985FFC"/>
    <w:rsid w:val="00987689"/>
    <w:rsid w:val="00991C89"/>
    <w:rsid w:val="00992768"/>
    <w:rsid w:val="009932EE"/>
    <w:rsid w:val="009A4FE6"/>
    <w:rsid w:val="009E0547"/>
    <w:rsid w:val="009E29C4"/>
    <w:rsid w:val="009E44FB"/>
    <w:rsid w:val="009E5CFB"/>
    <w:rsid w:val="009E77D4"/>
    <w:rsid w:val="009E7D9F"/>
    <w:rsid w:val="009F2609"/>
    <w:rsid w:val="009F7697"/>
    <w:rsid w:val="00A0410A"/>
    <w:rsid w:val="00A111F7"/>
    <w:rsid w:val="00A1352A"/>
    <w:rsid w:val="00A15F73"/>
    <w:rsid w:val="00A20A3F"/>
    <w:rsid w:val="00A23D04"/>
    <w:rsid w:val="00A23DA2"/>
    <w:rsid w:val="00A271A0"/>
    <w:rsid w:val="00A27B9E"/>
    <w:rsid w:val="00A350BE"/>
    <w:rsid w:val="00A35730"/>
    <w:rsid w:val="00A35BCE"/>
    <w:rsid w:val="00A36905"/>
    <w:rsid w:val="00A41893"/>
    <w:rsid w:val="00A45C26"/>
    <w:rsid w:val="00A4793B"/>
    <w:rsid w:val="00A50F4B"/>
    <w:rsid w:val="00A61CAB"/>
    <w:rsid w:val="00A6628C"/>
    <w:rsid w:val="00A7033F"/>
    <w:rsid w:val="00A77B1B"/>
    <w:rsid w:val="00A77F8E"/>
    <w:rsid w:val="00A80383"/>
    <w:rsid w:val="00A8220A"/>
    <w:rsid w:val="00A85348"/>
    <w:rsid w:val="00A918C8"/>
    <w:rsid w:val="00A95FE0"/>
    <w:rsid w:val="00AA5B28"/>
    <w:rsid w:val="00AB2B70"/>
    <w:rsid w:val="00AC37F9"/>
    <w:rsid w:val="00AC770A"/>
    <w:rsid w:val="00AE03BE"/>
    <w:rsid w:val="00AE0B6C"/>
    <w:rsid w:val="00AE3806"/>
    <w:rsid w:val="00AE75A5"/>
    <w:rsid w:val="00AF05D8"/>
    <w:rsid w:val="00B01777"/>
    <w:rsid w:val="00B04DA1"/>
    <w:rsid w:val="00B04E8D"/>
    <w:rsid w:val="00B1273E"/>
    <w:rsid w:val="00B142BA"/>
    <w:rsid w:val="00B16C5A"/>
    <w:rsid w:val="00B24306"/>
    <w:rsid w:val="00B25406"/>
    <w:rsid w:val="00B25D31"/>
    <w:rsid w:val="00B52000"/>
    <w:rsid w:val="00B57180"/>
    <w:rsid w:val="00B62DC7"/>
    <w:rsid w:val="00B70146"/>
    <w:rsid w:val="00B70A6A"/>
    <w:rsid w:val="00B7208B"/>
    <w:rsid w:val="00B735CC"/>
    <w:rsid w:val="00B774A5"/>
    <w:rsid w:val="00B81975"/>
    <w:rsid w:val="00B8536F"/>
    <w:rsid w:val="00B91223"/>
    <w:rsid w:val="00B93FB1"/>
    <w:rsid w:val="00B944F3"/>
    <w:rsid w:val="00B945BC"/>
    <w:rsid w:val="00B951D1"/>
    <w:rsid w:val="00B95DE7"/>
    <w:rsid w:val="00BA11CA"/>
    <w:rsid w:val="00BA143F"/>
    <w:rsid w:val="00BA3BE9"/>
    <w:rsid w:val="00BB23FB"/>
    <w:rsid w:val="00BB2507"/>
    <w:rsid w:val="00BB5B61"/>
    <w:rsid w:val="00BC004E"/>
    <w:rsid w:val="00BC63A3"/>
    <w:rsid w:val="00BC74A7"/>
    <w:rsid w:val="00BD32A9"/>
    <w:rsid w:val="00BD547D"/>
    <w:rsid w:val="00BD6C36"/>
    <w:rsid w:val="00BF0CC7"/>
    <w:rsid w:val="00C05F7E"/>
    <w:rsid w:val="00C074B1"/>
    <w:rsid w:val="00C07532"/>
    <w:rsid w:val="00C152CF"/>
    <w:rsid w:val="00C273B9"/>
    <w:rsid w:val="00C27C85"/>
    <w:rsid w:val="00C31759"/>
    <w:rsid w:val="00C343EB"/>
    <w:rsid w:val="00C40D28"/>
    <w:rsid w:val="00C55708"/>
    <w:rsid w:val="00C6419C"/>
    <w:rsid w:val="00C66422"/>
    <w:rsid w:val="00C76F8D"/>
    <w:rsid w:val="00C8730A"/>
    <w:rsid w:val="00C90919"/>
    <w:rsid w:val="00C9380F"/>
    <w:rsid w:val="00CA0597"/>
    <w:rsid w:val="00CA4660"/>
    <w:rsid w:val="00CB27F0"/>
    <w:rsid w:val="00CB310E"/>
    <w:rsid w:val="00CB7331"/>
    <w:rsid w:val="00CC2B9E"/>
    <w:rsid w:val="00CC6169"/>
    <w:rsid w:val="00CE0BD9"/>
    <w:rsid w:val="00CE5409"/>
    <w:rsid w:val="00CF2247"/>
    <w:rsid w:val="00CF2623"/>
    <w:rsid w:val="00CF2FB3"/>
    <w:rsid w:val="00CF451D"/>
    <w:rsid w:val="00CF4801"/>
    <w:rsid w:val="00CF49E3"/>
    <w:rsid w:val="00D10866"/>
    <w:rsid w:val="00D11B3E"/>
    <w:rsid w:val="00D120FD"/>
    <w:rsid w:val="00D24E45"/>
    <w:rsid w:val="00D25C5A"/>
    <w:rsid w:val="00D33030"/>
    <w:rsid w:val="00D3332F"/>
    <w:rsid w:val="00D34452"/>
    <w:rsid w:val="00D35E20"/>
    <w:rsid w:val="00D50364"/>
    <w:rsid w:val="00D5502F"/>
    <w:rsid w:val="00D614C5"/>
    <w:rsid w:val="00D64260"/>
    <w:rsid w:val="00D67662"/>
    <w:rsid w:val="00D70EA9"/>
    <w:rsid w:val="00D72F1B"/>
    <w:rsid w:val="00D75016"/>
    <w:rsid w:val="00D84386"/>
    <w:rsid w:val="00D92CB3"/>
    <w:rsid w:val="00DB46C0"/>
    <w:rsid w:val="00DB56DD"/>
    <w:rsid w:val="00DD4E6A"/>
    <w:rsid w:val="00DD6B17"/>
    <w:rsid w:val="00DD7B8A"/>
    <w:rsid w:val="00DE6B73"/>
    <w:rsid w:val="00DE78DF"/>
    <w:rsid w:val="00DF04A6"/>
    <w:rsid w:val="00E02035"/>
    <w:rsid w:val="00E263F8"/>
    <w:rsid w:val="00E375D1"/>
    <w:rsid w:val="00E41105"/>
    <w:rsid w:val="00E41483"/>
    <w:rsid w:val="00E47140"/>
    <w:rsid w:val="00E6064D"/>
    <w:rsid w:val="00E6418A"/>
    <w:rsid w:val="00E64FF2"/>
    <w:rsid w:val="00E71B82"/>
    <w:rsid w:val="00E87435"/>
    <w:rsid w:val="00E91562"/>
    <w:rsid w:val="00E94FFD"/>
    <w:rsid w:val="00E964C6"/>
    <w:rsid w:val="00EA0699"/>
    <w:rsid w:val="00EA5F33"/>
    <w:rsid w:val="00EB0658"/>
    <w:rsid w:val="00EB0835"/>
    <w:rsid w:val="00EB3212"/>
    <w:rsid w:val="00EB3795"/>
    <w:rsid w:val="00EB42FB"/>
    <w:rsid w:val="00EB6665"/>
    <w:rsid w:val="00EC08C7"/>
    <w:rsid w:val="00EE0D95"/>
    <w:rsid w:val="00EE11AF"/>
    <w:rsid w:val="00EE3979"/>
    <w:rsid w:val="00EE42A4"/>
    <w:rsid w:val="00EE60D8"/>
    <w:rsid w:val="00EE698F"/>
    <w:rsid w:val="00EE781F"/>
    <w:rsid w:val="00EF4688"/>
    <w:rsid w:val="00EF6559"/>
    <w:rsid w:val="00F060CD"/>
    <w:rsid w:val="00F10E08"/>
    <w:rsid w:val="00F11495"/>
    <w:rsid w:val="00F11EE9"/>
    <w:rsid w:val="00F16328"/>
    <w:rsid w:val="00F17FF3"/>
    <w:rsid w:val="00F2272F"/>
    <w:rsid w:val="00F32966"/>
    <w:rsid w:val="00F32BA5"/>
    <w:rsid w:val="00F33883"/>
    <w:rsid w:val="00F34144"/>
    <w:rsid w:val="00F4550E"/>
    <w:rsid w:val="00F45A03"/>
    <w:rsid w:val="00F508F5"/>
    <w:rsid w:val="00F52655"/>
    <w:rsid w:val="00F56347"/>
    <w:rsid w:val="00F62995"/>
    <w:rsid w:val="00F62A8A"/>
    <w:rsid w:val="00F72220"/>
    <w:rsid w:val="00F728D7"/>
    <w:rsid w:val="00F7691E"/>
    <w:rsid w:val="00F81CED"/>
    <w:rsid w:val="00F850F4"/>
    <w:rsid w:val="00F91C75"/>
    <w:rsid w:val="00F94196"/>
    <w:rsid w:val="00F95BDF"/>
    <w:rsid w:val="00F9719C"/>
    <w:rsid w:val="00F97EAB"/>
    <w:rsid w:val="00FA15F1"/>
    <w:rsid w:val="00FA76FD"/>
    <w:rsid w:val="00FA7971"/>
    <w:rsid w:val="00FC530A"/>
    <w:rsid w:val="00FC6E4E"/>
    <w:rsid w:val="00FD03AF"/>
    <w:rsid w:val="00FD20E9"/>
    <w:rsid w:val="00FD744F"/>
    <w:rsid w:val="00FE0BBD"/>
    <w:rsid w:val="00FE38E7"/>
    <w:rsid w:val="00FE653C"/>
    <w:rsid w:val="00FF1AFE"/>
    <w:rsid w:val="00FF1D65"/>
    <w:rsid w:val="0D132F4F"/>
    <w:rsid w:val="26B5164E"/>
    <w:rsid w:val="41845E9E"/>
    <w:rsid w:val="4DD03BF7"/>
    <w:rsid w:val="6B3D50E2"/>
    <w:rsid w:val="72C0409B"/>
    <w:rsid w:val="730F566D"/>
    <w:rsid w:val="7495314A"/>
    <w:rsid w:val="75C4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85D81"/>
  <w15:docId w15:val="{6DCFA881-7BFD-4ABE-A1AB-1F69BB7C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Closing"/>
    <w:basedOn w:val="a"/>
    <w:qFormat/>
    <w:pPr>
      <w:ind w:leftChars="2100" w:left="100"/>
    </w:pPr>
    <w:rPr>
      <w:szCs w:val="24"/>
    </w:rPr>
  </w:style>
  <w:style w:type="paragraph" w:styleId="a6">
    <w:name w:val="Body Text Indent"/>
    <w:basedOn w:val="a"/>
    <w:qFormat/>
    <w:pPr>
      <w:spacing w:line="360" w:lineRule="auto"/>
      <w:ind w:firstLine="42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annotation reference"/>
    <w:qFormat/>
    <w:rPr>
      <w:sz w:val="21"/>
      <w:szCs w:val="21"/>
    </w:rPr>
  </w:style>
  <w:style w:type="character" w:customStyle="1" w:styleId="a9">
    <w:name w:val="页脚 字符"/>
    <w:link w:val="a8"/>
    <w:uiPriority w:val="99"/>
    <w:qFormat/>
    <w:rPr>
      <w:kern w:val="2"/>
      <w:sz w:val="18"/>
      <w:szCs w:val="18"/>
    </w:rPr>
  </w:style>
  <w:style w:type="character" w:customStyle="1" w:styleId="a4">
    <w:name w:val="批注文字 字符"/>
    <w:link w:val="a3"/>
    <w:qFormat/>
    <w:rPr>
      <w:kern w:val="2"/>
      <w:sz w:val="21"/>
    </w:rPr>
  </w:style>
  <w:style w:type="character" w:customStyle="1" w:styleId="ad">
    <w:name w:val="批注主题 字符"/>
    <w:link w:val="ac"/>
    <w:qFormat/>
    <w:rPr>
      <w:b/>
      <w:bCs/>
      <w:kern w:val="2"/>
      <w:sz w:val="21"/>
    </w:rPr>
  </w:style>
  <w:style w:type="character" w:customStyle="1" w:styleId="ab">
    <w:name w:val="页眉 字符"/>
    <w:link w:val="aa"/>
    <w:uiPriority w:val="99"/>
    <w:qFormat/>
    <w:rPr>
      <w:kern w:val="2"/>
      <w:sz w:val="18"/>
      <w:szCs w:val="18"/>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Default">
    <w:name w:val="Default"/>
    <w:qFormat/>
    <w:pPr>
      <w:widowControl w:val="0"/>
      <w:autoSpaceDE w:val="0"/>
      <w:autoSpaceDN w:val="0"/>
      <w:adjustRightInd w:val="0"/>
    </w:pPr>
    <w:rPr>
      <w:rFonts w:ascii="幼圆" w:eastAsia="幼圆" w:cs="幼圆"/>
      <w:color w:val="000000"/>
      <w:sz w:val="24"/>
      <w:szCs w:val="24"/>
    </w:rPr>
  </w:style>
  <w:style w:type="paragraph" w:customStyle="1" w:styleId="Char">
    <w:name w:val="Char"/>
    <w:basedOn w:val="a"/>
    <w:qFormat/>
    <w:pPr>
      <w:widowControl/>
      <w:spacing w:after="160" w:line="240" w:lineRule="exact"/>
      <w:jc w:val="left"/>
    </w:pPr>
    <w:rPr>
      <w:rFonts w:ascii="Verdana"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hyperlink" Target="http://www.dahua-cpa.com"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4FF4E-A285-47E7-BDA4-68AA0420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482</Words>
  <Characters>2753</Characters>
  <Application>Microsoft Office Word</Application>
  <DocSecurity>0</DocSecurity>
  <Lines>22</Lines>
  <Paragraphs>6</Paragraphs>
  <ScaleCrop>false</ScaleCrop>
  <Company>Lenovo (Beijing) Limited</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资金置换审核档案索引表</dc:title>
  <dc:creator>Lenovo User</dc:creator>
  <cp:lastModifiedBy>USER-</cp:lastModifiedBy>
  <cp:revision>3</cp:revision>
  <cp:lastPrinted>2011-02-22T08:12:00Z</cp:lastPrinted>
  <dcterms:created xsi:type="dcterms:W3CDTF">2022-01-17T02:56:00Z</dcterms:created>
  <dcterms:modified xsi:type="dcterms:W3CDTF">2022-01-19T11:13:00Z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48533493690F4B79AB33A952550F73EA</vt:lpwstr>
  </property>
</Properties>
</file>