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1C" w:rsidRPr="00A366A0" w:rsidRDefault="00C746BE" w:rsidP="00336A1C">
      <w:pPr>
        <w:jc w:val="center"/>
        <w:rPr>
          <w:rFonts w:ascii="Times New Roman"/>
          <w:b/>
          <w:sz w:val="36"/>
          <w:szCs w:val="36"/>
        </w:rPr>
      </w:pPr>
      <w:r w:rsidRPr="00A366A0">
        <w:rPr>
          <w:rFonts w:ascii="Times New Roman"/>
          <w:b/>
          <w:sz w:val="36"/>
          <w:szCs w:val="36"/>
        </w:rPr>
        <w:t>华孚</w:t>
      </w:r>
      <w:r w:rsidR="00336A1C" w:rsidRPr="00A366A0">
        <w:rPr>
          <w:rFonts w:ascii="Times New Roman"/>
          <w:b/>
          <w:sz w:val="36"/>
          <w:szCs w:val="36"/>
        </w:rPr>
        <w:t>时尚</w:t>
      </w:r>
      <w:r w:rsidRPr="00A366A0">
        <w:rPr>
          <w:rFonts w:ascii="Times New Roman"/>
          <w:b/>
          <w:sz w:val="36"/>
          <w:szCs w:val="36"/>
        </w:rPr>
        <w:t>股份有限公司独立董事</w:t>
      </w:r>
    </w:p>
    <w:p w:rsidR="00C746BE" w:rsidRPr="00A366A0" w:rsidRDefault="00C746BE" w:rsidP="00176DAF">
      <w:pPr>
        <w:jc w:val="center"/>
        <w:rPr>
          <w:rFonts w:ascii="Times New Roman" w:hAnsi="Times New Roman"/>
          <w:b/>
          <w:sz w:val="36"/>
          <w:szCs w:val="36"/>
        </w:rPr>
      </w:pPr>
      <w:r w:rsidRPr="00A366A0">
        <w:rPr>
          <w:rFonts w:ascii="Times New Roman"/>
          <w:b/>
          <w:sz w:val="36"/>
          <w:szCs w:val="36"/>
        </w:rPr>
        <w:t>关于</w:t>
      </w:r>
      <w:r w:rsidR="00A03DAC" w:rsidRPr="00A366A0">
        <w:rPr>
          <w:rFonts w:ascii="Times New Roman" w:hAnsi="Times New Roman" w:hint="eastAsia"/>
          <w:b/>
          <w:sz w:val="36"/>
          <w:szCs w:val="36"/>
        </w:rPr>
        <w:t>第七届董事会</w:t>
      </w:r>
      <w:r w:rsidR="0076745C">
        <w:rPr>
          <w:rFonts w:ascii="Times New Roman" w:hAnsi="Times New Roman" w:hint="eastAsia"/>
          <w:b/>
          <w:sz w:val="36"/>
          <w:szCs w:val="36"/>
        </w:rPr>
        <w:t>2021</w:t>
      </w:r>
      <w:r w:rsidR="0076745C">
        <w:rPr>
          <w:rFonts w:ascii="Times New Roman" w:hAnsi="Times New Roman" w:hint="eastAsia"/>
          <w:b/>
          <w:sz w:val="36"/>
          <w:szCs w:val="36"/>
        </w:rPr>
        <w:t>年第三</w:t>
      </w:r>
      <w:r w:rsidR="00336A1C" w:rsidRPr="00A366A0">
        <w:rPr>
          <w:rFonts w:ascii="Times New Roman" w:hAnsi="Times New Roman" w:hint="eastAsia"/>
          <w:b/>
          <w:sz w:val="36"/>
          <w:szCs w:val="36"/>
        </w:rPr>
        <w:t>次</w:t>
      </w:r>
      <w:r w:rsidR="0076745C">
        <w:rPr>
          <w:rFonts w:ascii="Times New Roman" w:hAnsi="Times New Roman" w:hint="eastAsia"/>
          <w:b/>
          <w:sz w:val="36"/>
          <w:szCs w:val="36"/>
        </w:rPr>
        <w:t>临时</w:t>
      </w:r>
      <w:r w:rsidR="00336A1C" w:rsidRPr="00A366A0">
        <w:rPr>
          <w:rFonts w:ascii="Times New Roman" w:hAnsi="Times New Roman" w:hint="eastAsia"/>
          <w:b/>
          <w:sz w:val="36"/>
          <w:szCs w:val="36"/>
        </w:rPr>
        <w:t>会议相关议案的</w:t>
      </w:r>
      <w:r w:rsidRPr="00A366A0">
        <w:rPr>
          <w:rFonts w:ascii="Times New Roman"/>
          <w:b/>
          <w:sz w:val="36"/>
          <w:szCs w:val="36"/>
        </w:rPr>
        <w:t>独立意见</w:t>
      </w:r>
    </w:p>
    <w:p w:rsidR="00C746BE" w:rsidRPr="00A366A0" w:rsidRDefault="00C746BE" w:rsidP="00C746BE">
      <w:pPr>
        <w:autoSpaceDE w:val="0"/>
        <w:autoSpaceDN w:val="0"/>
        <w:adjustRightInd w:val="0"/>
        <w:jc w:val="left"/>
        <w:rPr>
          <w:rFonts w:ascii="Times New Roman" w:hAnsi="Times New Roman"/>
          <w:kern w:val="0"/>
          <w:sz w:val="24"/>
          <w:szCs w:val="24"/>
        </w:rPr>
      </w:pPr>
    </w:p>
    <w:p w:rsidR="00C746BE" w:rsidRPr="00A366A0" w:rsidRDefault="00C746BE"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A366A0">
        <w:rPr>
          <w:rFonts w:asciiTheme="minorEastAsia" w:eastAsiaTheme="minorEastAsia" w:hAnsiTheme="minorEastAsia"/>
          <w:kern w:val="0"/>
          <w:sz w:val="24"/>
          <w:szCs w:val="24"/>
        </w:rPr>
        <w:t>根据《关于在上市公司建</w:t>
      </w:r>
      <w:r w:rsidR="00336A1C" w:rsidRPr="00A366A0">
        <w:rPr>
          <w:rFonts w:asciiTheme="minorEastAsia" w:eastAsiaTheme="minorEastAsia" w:hAnsiTheme="minorEastAsia"/>
          <w:kern w:val="0"/>
          <w:sz w:val="24"/>
          <w:szCs w:val="24"/>
        </w:rPr>
        <w:t>立独立董事制度的指导意见》、《</w:t>
      </w:r>
      <w:r w:rsidR="00336A1C" w:rsidRPr="00A366A0">
        <w:rPr>
          <w:rFonts w:asciiTheme="minorEastAsia" w:eastAsiaTheme="minorEastAsia" w:hAnsiTheme="minorEastAsia" w:hint="eastAsia"/>
          <w:kern w:val="0"/>
          <w:sz w:val="24"/>
          <w:szCs w:val="24"/>
        </w:rPr>
        <w:t>公司章程</w:t>
      </w:r>
      <w:r w:rsidRPr="00A366A0">
        <w:rPr>
          <w:rFonts w:asciiTheme="minorEastAsia" w:eastAsiaTheme="minorEastAsia" w:hAnsiTheme="minorEastAsia"/>
          <w:kern w:val="0"/>
          <w:sz w:val="24"/>
          <w:szCs w:val="24"/>
        </w:rPr>
        <w:t>》及</w:t>
      </w:r>
      <w:r w:rsidR="00336A1C" w:rsidRPr="00A366A0">
        <w:rPr>
          <w:rFonts w:asciiTheme="minorEastAsia" w:eastAsiaTheme="minorEastAsia" w:hAnsiTheme="minorEastAsia" w:hint="eastAsia"/>
          <w:kern w:val="0"/>
          <w:sz w:val="24"/>
          <w:szCs w:val="24"/>
        </w:rPr>
        <w:t>公司</w:t>
      </w:r>
      <w:r w:rsidRPr="00A366A0">
        <w:rPr>
          <w:rFonts w:asciiTheme="minorEastAsia" w:eastAsiaTheme="minorEastAsia" w:hAnsiTheme="minorEastAsia"/>
          <w:kern w:val="0"/>
          <w:sz w:val="24"/>
          <w:szCs w:val="24"/>
        </w:rPr>
        <w:t>《独立董事工作制度》等相关规章制度的有关规定，作为华孚</w:t>
      </w:r>
      <w:r w:rsidR="00336A1C" w:rsidRPr="00A366A0">
        <w:rPr>
          <w:rFonts w:asciiTheme="minorEastAsia" w:eastAsiaTheme="minorEastAsia" w:hAnsiTheme="minorEastAsia"/>
          <w:kern w:val="0"/>
          <w:sz w:val="24"/>
          <w:szCs w:val="24"/>
        </w:rPr>
        <w:t>时尚</w:t>
      </w:r>
      <w:r w:rsidRPr="00A366A0">
        <w:rPr>
          <w:rFonts w:asciiTheme="minorEastAsia" w:eastAsiaTheme="minorEastAsia" w:hAnsiTheme="minorEastAsia"/>
          <w:kern w:val="0"/>
          <w:sz w:val="24"/>
          <w:szCs w:val="24"/>
        </w:rPr>
        <w:t>股份有限公司（以下简称“公司”）独立董事，现就</w:t>
      </w:r>
      <w:r w:rsidR="009A3B5D" w:rsidRPr="00A366A0">
        <w:rPr>
          <w:rFonts w:asciiTheme="minorEastAsia" w:eastAsiaTheme="minorEastAsia" w:hAnsiTheme="minorEastAsia" w:hint="eastAsia"/>
          <w:kern w:val="0"/>
          <w:sz w:val="24"/>
          <w:szCs w:val="24"/>
        </w:rPr>
        <w:t>第七</w:t>
      </w:r>
      <w:r w:rsidR="00336A1C" w:rsidRPr="00A366A0">
        <w:rPr>
          <w:rFonts w:asciiTheme="minorEastAsia" w:eastAsiaTheme="minorEastAsia" w:hAnsiTheme="minorEastAsia" w:hint="eastAsia"/>
          <w:kern w:val="0"/>
          <w:sz w:val="24"/>
          <w:szCs w:val="24"/>
        </w:rPr>
        <w:t>届</w:t>
      </w:r>
      <w:r w:rsidR="00336A1C" w:rsidRPr="00A366A0">
        <w:rPr>
          <w:rFonts w:asciiTheme="minorEastAsia" w:eastAsiaTheme="minorEastAsia" w:hAnsiTheme="minorEastAsia"/>
          <w:kern w:val="0"/>
          <w:sz w:val="24"/>
          <w:szCs w:val="24"/>
        </w:rPr>
        <w:t>董事会</w:t>
      </w:r>
      <w:r w:rsidR="0076745C">
        <w:rPr>
          <w:rFonts w:asciiTheme="minorEastAsia" w:eastAsiaTheme="minorEastAsia" w:hAnsiTheme="minorEastAsia" w:hint="eastAsia"/>
          <w:kern w:val="0"/>
          <w:sz w:val="24"/>
          <w:szCs w:val="24"/>
        </w:rPr>
        <w:t>2021年第三</w:t>
      </w:r>
      <w:r w:rsidR="00336A1C" w:rsidRPr="00A366A0">
        <w:rPr>
          <w:rFonts w:asciiTheme="minorEastAsia" w:eastAsiaTheme="minorEastAsia" w:hAnsiTheme="minorEastAsia" w:hint="eastAsia"/>
          <w:kern w:val="0"/>
          <w:sz w:val="24"/>
          <w:szCs w:val="24"/>
        </w:rPr>
        <w:t>次</w:t>
      </w:r>
      <w:r w:rsidR="0076745C">
        <w:rPr>
          <w:rFonts w:asciiTheme="minorEastAsia" w:eastAsiaTheme="minorEastAsia" w:hAnsiTheme="minorEastAsia" w:hint="eastAsia"/>
          <w:kern w:val="0"/>
          <w:sz w:val="24"/>
          <w:szCs w:val="24"/>
        </w:rPr>
        <w:t>临时</w:t>
      </w:r>
      <w:r w:rsidR="00336A1C" w:rsidRPr="00A366A0">
        <w:rPr>
          <w:rFonts w:asciiTheme="minorEastAsia" w:eastAsiaTheme="minorEastAsia" w:hAnsiTheme="minorEastAsia" w:hint="eastAsia"/>
          <w:kern w:val="0"/>
          <w:sz w:val="24"/>
          <w:szCs w:val="24"/>
        </w:rPr>
        <w:t>会议审议的事项</w:t>
      </w:r>
      <w:r w:rsidR="00336A1C" w:rsidRPr="00A366A0">
        <w:rPr>
          <w:rFonts w:asciiTheme="minorEastAsia" w:eastAsiaTheme="minorEastAsia" w:hAnsiTheme="minorEastAsia"/>
          <w:kern w:val="0"/>
          <w:sz w:val="24"/>
          <w:szCs w:val="24"/>
        </w:rPr>
        <w:t>发表</w:t>
      </w:r>
      <w:r w:rsidR="00336A1C" w:rsidRPr="00A366A0">
        <w:rPr>
          <w:rFonts w:asciiTheme="minorEastAsia" w:eastAsiaTheme="minorEastAsia" w:hAnsiTheme="minorEastAsia" w:hint="eastAsia"/>
          <w:kern w:val="0"/>
          <w:sz w:val="24"/>
          <w:szCs w:val="24"/>
        </w:rPr>
        <w:t>如下独立意见</w:t>
      </w:r>
      <w:r w:rsidRPr="00A366A0">
        <w:rPr>
          <w:rFonts w:asciiTheme="minorEastAsia" w:eastAsiaTheme="minorEastAsia" w:hAnsiTheme="minorEastAsia"/>
          <w:kern w:val="0"/>
          <w:sz w:val="24"/>
          <w:szCs w:val="24"/>
        </w:rPr>
        <w:t>：</w:t>
      </w:r>
    </w:p>
    <w:p w:rsidR="00336A1C" w:rsidRPr="00A366A0" w:rsidRDefault="00336A1C"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A366A0">
        <w:rPr>
          <w:rFonts w:asciiTheme="minorEastAsia" w:eastAsiaTheme="minorEastAsia" w:hAnsiTheme="minorEastAsia"/>
          <w:kern w:val="0"/>
          <w:sz w:val="24"/>
          <w:szCs w:val="24"/>
        </w:rPr>
        <w:t>1、关于</w:t>
      </w:r>
      <w:r w:rsidR="0076745C">
        <w:rPr>
          <w:rFonts w:asciiTheme="minorEastAsia" w:eastAsiaTheme="minorEastAsia" w:hAnsiTheme="minorEastAsia" w:hint="eastAsia"/>
          <w:kern w:val="0"/>
          <w:sz w:val="24"/>
          <w:szCs w:val="24"/>
        </w:rPr>
        <w:t>对</w:t>
      </w:r>
      <w:r w:rsidRPr="00A366A0">
        <w:rPr>
          <w:rFonts w:asciiTheme="minorEastAsia" w:eastAsiaTheme="minorEastAsia" w:hAnsiTheme="minorEastAsia"/>
          <w:kern w:val="0"/>
          <w:sz w:val="24"/>
          <w:szCs w:val="24"/>
        </w:rPr>
        <w:t>《</w:t>
      </w:r>
      <w:r w:rsidR="0076745C" w:rsidRPr="00B37F45">
        <w:rPr>
          <w:rFonts w:asciiTheme="minorEastAsia" w:eastAsiaTheme="minorEastAsia" w:hAnsiTheme="minorEastAsia" w:hint="eastAsia"/>
          <w:bCs/>
          <w:sz w:val="24"/>
          <w:szCs w:val="24"/>
        </w:rPr>
        <w:t>关于提请公司股东大会延长2020年度非公开发行股票事项股东大会决议有效期及授权有效期的议案</w:t>
      </w:r>
      <w:r w:rsidRPr="00A366A0">
        <w:rPr>
          <w:rFonts w:asciiTheme="minorEastAsia" w:eastAsiaTheme="minorEastAsia" w:hAnsiTheme="minorEastAsia" w:hint="eastAsia"/>
          <w:kern w:val="0"/>
          <w:sz w:val="24"/>
          <w:szCs w:val="24"/>
        </w:rPr>
        <w:t>》</w:t>
      </w:r>
      <w:r w:rsidR="00C55381" w:rsidRPr="00A366A0">
        <w:rPr>
          <w:rFonts w:asciiTheme="minorEastAsia" w:eastAsiaTheme="minorEastAsia" w:hAnsiTheme="minorEastAsia" w:hint="eastAsia"/>
          <w:kern w:val="0"/>
          <w:sz w:val="24"/>
          <w:szCs w:val="24"/>
        </w:rPr>
        <w:t>独立意见</w:t>
      </w:r>
    </w:p>
    <w:p w:rsidR="0076745C" w:rsidRPr="00B37F45" w:rsidRDefault="0076745C" w:rsidP="0076745C">
      <w:pPr>
        <w:widowControl/>
        <w:shd w:val="clear" w:color="auto" w:fill="FFFFFF"/>
        <w:spacing w:line="500" w:lineRule="exact"/>
        <w:ind w:firstLineChars="182" w:firstLine="437"/>
        <w:jc w:val="left"/>
        <w:rPr>
          <w:rFonts w:asciiTheme="minorEastAsia" w:eastAsiaTheme="minorEastAsia" w:hAnsiTheme="minorEastAsia"/>
          <w:sz w:val="24"/>
          <w:szCs w:val="24"/>
        </w:rPr>
      </w:pPr>
      <w:r w:rsidRPr="00B37F45">
        <w:rPr>
          <w:rFonts w:asciiTheme="minorEastAsia" w:eastAsiaTheme="minorEastAsia" w:hAnsiTheme="minorEastAsia"/>
          <w:sz w:val="24"/>
          <w:szCs w:val="24"/>
        </w:rPr>
        <w:t>本次延长公司2020年</w:t>
      </w:r>
      <w:r w:rsidRPr="00B37F45">
        <w:rPr>
          <w:rFonts w:asciiTheme="minorEastAsia" w:eastAsiaTheme="minorEastAsia" w:hAnsiTheme="minorEastAsia" w:hint="eastAsia"/>
          <w:sz w:val="24"/>
          <w:szCs w:val="24"/>
        </w:rPr>
        <w:t>度</w:t>
      </w:r>
      <w:r w:rsidRPr="00B37F45">
        <w:rPr>
          <w:rFonts w:asciiTheme="minorEastAsia" w:eastAsiaTheme="minorEastAsia" w:hAnsiTheme="minorEastAsia"/>
          <w:sz w:val="24"/>
          <w:szCs w:val="24"/>
        </w:rPr>
        <w:t>非公开发行股票股东大会决议有效期及延长股东大会授权董事会办理本次非公开发行股票相关事宜有效期符合《公司法》、《证券法》、《上市公司证券发行管理办法》和《上市公司非公开发行股票实施细则》等法律法规及《公司章程》的相关规定，有利于公司继续顺利推进本次非公开发行股票相关工作，符合公司和全体股东的利益，不存在损害公司和全体股东利益的情形。</w:t>
      </w:r>
      <w:r w:rsidRPr="00B37F45">
        <w:rPr>
          <w:rFonts w:asciiTheme="minorEastAsia" w:eastAsiaTheme="minorEastAsia" w:hAnsiTheme="minorEastAsia" w:hint="eastAsia"/>
          <w:sz w:val="24"/>
          <w:szCs w:val="24"/>
        </w:rPr>
        <w:t>我们一致同意该事项，并同意将该事项提交至公司股东大会审议。</w:t>
      </w:r>
    </w:p>
    <w:p w:rsidR="009B1F11" w:rsidRPr="0076745C" w:rsidRDefault="009B1F11"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p>
    <w:p w:rsidR="00C746BE" w:rsidRPr="00A366A0" w:rsidRDefault="00C746BE" w:rsidP="00703F84">
      <w:pPr>
        <w:tabs>
          <w:tab w:val="left" w:pos="8364"/>
        </w:tabs>
        <w:autoSpaceDE w:val="0"/>
        <w:autoSpaceDN w:val="0"/>
        <w:adjustRightInd w:val="0"/>
        <w:spacing w:line="480" w:lineRule="exact"/>
        <w:ind w:right="84"/>
        <w:jc w:val="right"/>
        <w:rPr>
          <w:rFonts w:asciiTheme="minorEastAsia" w:eastAsiaTheme="minorEastAsia" w:hAnsiTheme="minorEastAsia"/>
          <w:kern w:val="0"/>
          <w:sz w:val="24"/>
          <w:szCs w:val="24"/>
        </w:rPr>
      </w:pPr>
      <w:r w:rsidRPr="00A366A0">
        <w:rPr>
          <w:rFonts w:asciiTheme="minorEastAsia" w:eastAsiaTheme="minorEastAsia" w:hAnsiTheme="minorEastAsia"/>
          <w:kern w:val="0"/>
          <w:sz w:val="24"/>
          <w:szCs w:val="24"/>
        </w:rPr>
        <w:t>独立董事</w:t>
      </w:r>
      <w:r w:rsidRPr="00A366A0">
        <w:rPr>
          <w:rFonts w:asciiTheme="minorEastAsia" w:eastAsiaTheme="minorEastAsia" w:hAnsiTheme="minorEastAsia" w:hint="eastAsia"/>
          <w:kern w:val="0"/>
          <w:sz w:val="24"/>
          <w:szCs w:val="24"/>
        </w:rPr>
        <w:t>：陈卫滨</w:t>
      </w:r>
      <w:r w:rsidR="00E96275" w:rsidRPr="00A366A0">
        <w:rPr>
          <w:rFonts w:asciiTheme="minorEastAsia" w:eastAsiaTheme="minorEastAsia" w:hAnsiTheme="minorEastAsia" w:hint="eastAsia"/>
          <w:kern w:val="0"/>
          <w:sz w:val="24"/>
          <w:szCs w:val="24"/>
        </w:rPr>
        <w:t>、</w:t>
      </w:r>
      <w:r w:rsidR="00BD08CC" w:rsidRPr="00A366A0">
        <w:rPr>
          <w:rFonts w:asciiTheme="minorEastAsia" w:eastAsiaTheme="minorEastAsia" w:hAnsiTheme="minorEastAsia" w:hint="eastAsia"/>
          <w:kern w:val="0"/>
          <w:sz w:val="24"/>
          <w:szCs w:val="24"/>
        </w:rPr>
        <w:t>孔祥云</w:t>
      </w:r>
      <w:r w:rsidR="00BB3341" w:rsidRPr="00A366A0">
        <w:rPr>
          <w:rFonts w:asciiTheme="minorEastAsia" w:eastAsiaTheme="minorEastAsia" w:hAnsiTheme="minorEastAsia" w:hint="eastAsia"/>
          <w:kern w:val="0"/>
          <w:sz w:val="24"/>
          <w:szCs w:val="24"/>
        </w:rPr>
        <w:t>、</w:t>
      </w:r>
      <w:proofErr w:type="gramStart"/>
      <w:r w:rsidR="00BB3341" w:rsidRPr="00A366A0">
        <w:rPr>
          <w:rFonts w:asciiTheme="minorEastAsia" w:eastAsiaTheme="minorEastAsia" w:hAnsiTheme="minorEastAsia" w:hint="eastAsia"/>
          <w:kern w:val="0"/>
          <w:sz w:val="24"/>
          <w:szCs w:val="24"/>
        </w:rPr>
        <w:t>高卫东</w:t>
      </w:r>
      <w:proofErr w:type="gramEnd"/>
    </w:p>
    <w:p w:rsidR="00977E14" w:rsidRPr="009959A8" w:rsidRDefault="00E96275" w:rsidP="00703F84">
      <w:pPr>
        <w:tabs>
          <w:tab w:val="left" w:pos="8364"/>
        </w:tabs>
        <w:autoSpaceDE w:val="0"/>
        <w:autoSpaceDN w:val="0"/>
        <w:adjustRightInd w:val="0"/>
        <w:spacing w:line="480" w:lineRule="exact"/>
        <w:ind w:right="84"/>
        <w:jc w:val="right"/>
        <w:rPr>
          <w:rFonts w:ascii="Times New Roman" w:hAnsi="Times New Roman"/>
          <w:kern w:val="0"/>
          <w:sz w:val="24"/>
          <w:szCs w:val="24"/>
        </w:rPr>
      </w:pPr>
      <w:r w:rsidRPr="00A366A0">
        <w:rPr>
          <w:rFonts w:asciiTheme="minorEastAsia" w:eastAsiaTheme="minorEastAsia" w:hAnsiTheme="minorEastAsia"/>
          <w:kern w:val="0"/>
          <w:sz w:val="24"/>
          <w:szCs w:val="24"/>
        </w:rPr>
        <w:t>二〇</w:t>
      </w:r>
      <w:r w:rsidR="00A03DAC" w:rsidRPr="00A366A0">
        <w:rPr>
          <w:rFonts w:asciiTheme="minorEastAsia" w:eastAsiaTheme="minorEastAsia" w:hAnsiTheme="minorEastAsia" w:hint="eastAsia"/>
          <w:kern w:val="0"/>
          <w:sz w:val="24"/>
          <w:szCs w:val="24"/>
        </w:rPr>
        <w:t>二一</w:t>
      </w:r>
      <w:r w:rsidR="00C746BE" w:rsidRPr="00A366A0">
        <w:rPr>
          <w:rFonts w:asciiTheme="minorEastAsia" w:eastAsiaTheme="minorEastAsia" w:hAnsiTheme="minorEastAsia"/>
          <w:kern w:val="0"/>
          <w:sz w:val="24"/>
          <w:szCs w:val="24"/>
        </w:rPr>
        <w:t>年</w:t>
      </w:r>
      <w:r w:rsidR="0076745C">
        <w:rPr>
          <w:rFonts w:asciiTheme="minorEastAsia" w:eastAsiaTheme="minorEastAsia" w:hAnsiTheme="minorEastAsia" w:hint="eastAsia"/>
          <w:kern w:val="0"/>
          <w:sz w:val="24"/>
          <w:szCs w:val="24"/>
        </w:rPr>
        <w:t>七</w:t>
      </w:r>
      <w:r w:rsidR="00C746BE" w:rsidRPr="00A366A0">
        <w:rPr>
          <w:rFonts w:asciiTheme="minorEastAsia" w:eastAsiaTheme="minorEastAsia" w:hAnsiTheme="minorEastAsia"/>
          <w:kern w:val="0"/>
          <w:sz w:val="24"/>
          <w:szCs w:val="24"/>
        </w:rPr>
        <w:t>月</w:t>
      </w:r>
      <w:bookmarkStart w:id="0" w:name="_GoBack"/>
      <w:bookmarkEnd w:id="0"/>
      <w:r w:rsidR="007C6A9E" w:rsidRPr="00A366A0">
        <w:rPr>
          <w:rFonts w:asciiTheme="minorEastAsia" w:eastAsiaTheme="minorEastAsia" w:hAnsiTheme="minorEastAsia" w:hint="eastAsia"/>
          <w:kern w:val="0"/>
          <w:sz w:val="24"/>
          <w:szCs w:val="24"/>
        </w:rPr>
        <w:t>二</w:t>
      </w:r>
      <w:r w:rsidR="0076745C">
        <w:rPr>
          <w:rFonts w:asciiTheme="minorEastAsia" w:eastAsiaTheme="minorEastAsia" w:hAnsiTheme="minorEastAsia" w:hint="eastAsia"/>
          <w:kern w:val="0"/>
          <w:sz w:val="24"/>
          <w:szCs w:val="24"/>
        </w:rPr>
        <w:t>十三</w:t>
      </w:r>
      <w:r w:rsidR="00C746BE" w:rsidRPr="00A366A0">
        <w:rPr>
          <w:rFonts w:asciiTheme="minorEastAsia" w:eastAsiaTheme="minorEastAsia" w:hAnsiTheme="minorEastAsia"/>
          <w:kern w:val="0"/>
          <w:sz w:val="24"/>
          <w:szCs w:val="24"/>
        </w:rPr>
        <w:t>日</w:t>
      </w:r>
    </w:p>
    <w:sectPr w:rsidR="00977E14" w:rsidRPr="009959A8" w:rsidSect="007C7783">
      <w:pgSz w:w="11906" w:h="16838"/>
      <w:pgMar w:top="993" w:right="1841"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E23" w:rsidRDefault="00494E23">
      <w:r>
        <w:separator/>
      </w:r>
    </w:p>
  </w:endnote>
  <w:endnote w:type="continuationSeparator" w:id="0">
    <w:p w:rsidR="00494E23" w:rsidRDefault="004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E23" w:rsidRDefault="00494E23">
      <w:r>
        <w:separator/>
      </w:r>
    </w:p>
  </w:footnote>
  <w:footnote w:type="continuationSeparator" w:id="0">
    <w:p w:rsidR="00494E23" w:rsidRDefault="00494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E"/>
    <w:rsid w:val="0004527F"/>
    <w:rsid w:val="00056037"/>
    <w:rsid w:val="000A41B1"/>
    <w:rsid w:val="000A7949"/>
    <w:rsid w:val="00110CA2"/>
    <w:rsid w:val="00123BF5"/>
    <w:rsid w:val="001320C1"/>
    <w:rsid w:val="00153406"/>
    <w:rsid w:val="00160828"/>
    <w:rsid w:val="00171561"/>
    <w:rsid w:val="00176DAF"/>
    <w:rsid w:val="001834CB"/>
    <w:rsid w:val="001B3D03"/>
    <w:rsid w:val="001E61B9"/>
    <w:rsid w:val="0020651E"/>
    <w:rsid w:val="00266D90"/>
    <w:rsid w:val="00266F31"/>
    <w:rsid w:val="00280BC0"/>
    <w:rsid w:val="00287EF9"/>
    <w:rsid w:val="002B5084"/>
    <w:rsid w:val="00336A1C"/>
    <w:rsid w:val="00357809"/>
    <w:rsid w:val="00367F83"/>
    <w:rsid w:val="003E3AAF"/>
    <w:rsid w:val="003F405A"/>
    <w:rsid w:val="00422A43"/>
    <w:rsid w:val="004311AF"/>
    <w:rsid w:val="00445933"/>
    <w:rsid w:val="0045104E"/>
    <w:rsid w:val="00471272"/>
    <w:rsid w:val="00494E23"/>
    <w:rsid w:val="004A446E"/>
    <w:rsid w:val="004B27B1"/>
    <w:rsid w:val="004E7761"/>
    <w:rsid w:val="005119FB"/>
    <w:rsid w:val="00534234"/>
    <w:rsid w:val="005451D5"/>
    <w:rsid w:val="00546DB6"/>
    <w:rsid w:val="00581EFE"/>
    <w:rsid w:val="00583371"/>
    <w:rsid w:val="00591769"/>
    <w:rsid w:val="005A754D"/>
    <w:rsid w:val="005C6441"/>
    <w:rsid w:val="005F2A80"/>
    <w:rsid w:val="005F2B1D"/>
    <w:rsid w:val="005F380B"/>
    <w:rsid w:val="005F4B5E"/>
    <w:rsid w:val="0060371E"/>
    <w:rsid w:val="00606365"/>
    <w:rsid w:val="006147FB"/>
    <w:rsid w:val="00630782"/>
    <w:rsid w:val="00656C19"/>
    <w:rsid w:val="00656E64"/>
    <w:rsid w:val="006668E9"/>
    <w:rsid w:val="00666BB4"/>
    <w:rsid w:val="0067367C"/>
    <w:rsid w:val="00677B15"/>
    <w:rsid w:val="006822AB"/>
    <w:rsid w:val="006B3157"/>
    <w:rsid w:val="006C2E19"/>
    <w:rsid w:val="006E0C3A"/>
    <w:rsid w:val="00703F84"/>
    <w:rsid w:val="00740754"/>
    <w:rsid w:val="0076745C"/>
    <w:rsid w:val="00767E09"/>
    <w:rsid w:val="007C406A"/>
    <w:rsid w:val="007C6A9E"/>
    <w:rsid w:val="007C7783"/>
    <w:rsid w:val="00832685"/>
    <w:rsid w:val="00841BE8"/>
    <w:rsid w:val="00841ED1"/>
    <w:rsid w:val="0084551C"/>
    <w:rsid w:val="00862A46"/>
    <w:rsid w:val="00862E30"/>
    <w:rsid w:val="00876750"/>
    <w:rsid w:val="00894153"/>
    <w:rsid w:val="008D3B2C"/>
    <w:rsid w:val="0097564C"/>
    <w:rsid w:val="00977E14"/>
    <w:rsid w:val="009959A8"/>
    <w:rsid w:val="009A3B5D"/>
    <w:rsid w:val="009B1F11"/>
    <w:rsid w:val="009C2514"/>
    <w:rsid w:val="009C410E"/>
    <w:rsid w:val="009D0419"/>
    <w:rsid w:val="009F109E"/>
    <w:rsid w:val="009F1208"/>
    <w:rsid w:val="009F784F"/>
    <w:rsid w:val="00A03DAC"/>
    <w:rsid w:val="00A117E1"/>
    <w:rsid w:val="00A22881"/>
    <w:rsid w:val="00A366A0"/>
    <w:rsid w:val="00A377D7"/>
    <w:rsid w:val="00A46B97"/>
    <w:rsid w:val="00A52DBB"/>
    <w:rsid w:val="00A735DE"/>
    <w:rsid w:val="00A859D7"/>
    <w:rsid w:val="00AC591E"/>
    <w:rsid w:val="00B1488B"/>
    <w:rsid w:val="00B16AC8"/>
    <w:rsid w:val="00B23482"/>
    <w:rsid w:val="00B319FB"/>
    <w:rsid w:val="00B538C1"/>
    <w:rsid w:val="00BB3341"/>
    <w:rsid w:val="00BD08CC"/>
    <w:rsid w:val="00BF13AE"/>
    <w:rsid w:val="00BF5CF4"/>
    <w:rsid w:val="00BF7296"/>
    <w:rsid w:val="00C211FD"/>
    <w:rsid w:val="00C44E8A"/>
    <w:rsid w:val="00C53149"/>
    <w:rsid w:val="00C55381"/>
    <w:rsid w:val="00C67347"/>
    <w:rsid w:val="00C746BE"/>
    <w:rsid w:val="00C900B1"/>
    <w:rsid w:val="00CF0030"/>
    <w:rsid w:val="00D034CF"/>
    <w:rsid w:val="00D25034"/>
    <w:rsid w:val="00D851B2"/>
    <w:rsid w:val="00DA360D"/>
    <w:rsid w:val="00DE046A"/>
    <w:rsid w:val="00DE05A9"/>
    <w:rsid w:val="00E123E9"/>
    <w:rsid w:val="00E265BA"/>
    <w:rsid w:val="00E96275"/>
    <w:rsid w:val="00EF03D8"/>
    <w:rsid w:val="00EF75B0"/>
    <w:rsid w:val="00F01039"/>
    <w:rsid w:val="00F01B37"/>
    <w:rsid w:val="00F14E3B"/>
    <w:rsid w:val="00F54AEF"/>
    <w:rsid w:val="00F70DCC"/>
    <w:rsid w:val="00F758CC"/>
    <w:rsid w:val="00F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Balloon Text"/>
    <w:basedOn w:val="a"/>
    <w:link w:val="Char2"/>
    <w:uiPriority w:val="99"/>
    <w:semiHidden/>
    <w:unhideWhenUsed/>
    <w:rsid w:val="00F14E3B"/>
    <w:rPr>
      <w:sz w:val="18"/>
      <w:szCs w:val="18"/>
    </w:rPr>
  </w:style>
  <w:style w:type="character" w:customStyle="1" w:styleId="Char2">
    <w:name w:val="批注框文本 Char"/>
    <w:basedOn w:val="a0"/>
    <w:link w:val="a8"/>
    <w:uiPriority w:val="99"/>
    <w:semiHidden/>
    <w:rsid w:val="00F14E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Balloon Text"/>
    <w:basedOn w:val="a"/>
    <w:link w:val="Char2"/>
    <w:uiPriority w:val="99"/>
    <w:semiHidden/>
    <w:unhideWhenUsed/>
    <w:rsid w:val="00F14E3B"/>
    <w:rPr>
      <w:sz w:val="18"/>
      <w:szCs w:val="18"/>
    </w:rPr>
  </w:style>
  <w:style w:type="character" w:customStyle="1" w:styleId="Char2">
    <w:name w:val="批注框文本 Char"/>
    <w:basedOn w:val="a0"/>
    <w:link w:val="a8"/>
    <w:uiPriority w:val="99"/>
    <w:semiHidden/>
    <w:rsid w:val="00F14E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732">
      <w:bodyDiv w:val="1"/>
      <w:marLeft w:val="0"/>
      <w:marRight w:val="0"/>
      <w:marTop w:val="0"/>
      <w:marBottom w:val="0"/>
      <w:divBdr>
        <w:top w:val="none" w:sz="0" w:space="0" w:color="auto"/>
        <w:left w:val="none" w:sz="0" w:space="0" w:color="auto"/>
        <w:bottom w:val="none" w:sz="0" w:space="0" w:color="auto"/>
        <w:right w:val="none" w:sz="0" w:space="0" w:color="auto"/>
      </w:divBdr>
    </w:div>
    <w:div w:id="214007687">
      <w:bodyDiv w:val="1"/>
      <w:marLeft w:val="0"/>
      <w:marRight w:val="0"/>
      <w:marTop w:val="0"/>
      <w:marBottom w:val="0"/>
      <w:divBdr>
        <w:top w:val="none" w:sz="0" w:space="0" w:color="auto"/>
        <w:left w:val="none" w:sz="0" w:space="0" w:color="auto"/>
        <w:bottom w:val="none" w:sz="0" w:space="0" w:color="auto"/>
        <w:right w:val="none" w:sz="0" w:space="0" w:color="auto"/>
      </w:divBdr>
    </w:div>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447899199">
      <w:bodyDiv w:val="1"/>
      <w:marLeft w:val="0"/>
      <w:marRight w:val="0"/>
      <w:marTop w:val="0"/>
      <w:marBottom w:val="0"/>
      <w:divBdr>
        <w:top w:val="none" w:sz="0" w:space="0" w:color="auto"/>
        <w:left w:val="none" w:sz="0" w:space="0" w:color="auto"/>
        <w:bottom w:val="none" w:sz="0" w:space="0" w:color="auto"/>
        <w:right w:val="none" w:sz="0" w:space="0" w:color="auto"/>
      </w:divBdr>
    </w:div>
    <w:div w:id="504439032">
      <w:bodyDiv w:val="1"/>
      <w:marLeft w:val="0"/>
      <w:marRight w:val="0"/>
      <w:marTop w:val="0"/>
      <w:marBottom w:val="0"/>
      <w:divBdr>
        <w:top w:val="none" w:sz="0" w:space="0" w:color="auto"/>
        <w:left w:val="none" w:sz="0" w:space="0" w:color="auto"/>
        <w:bottom w:val="none" w:sz="0" w:space="0" w:color="auto"/>
        <w:right w:val="none" w:sz="0" w:space="0" w:color="auto"/>
      </w:divBdr>
    </w:div>
    <w:div w:id="540048982">
      <w:bodyDiv w:val="1"/>
      <w:marLeft w:val="0"/>
      <w:marRight w:val="0"/>
      <w:marTop w:val="0"/>
      <w:marBottom w:val="0"/>
      <w:divBdr>
        <w:top w:val="none" w:sz="0" w:space="0" w:color="auto"/>
        <w:left w:val="none" w:sz="0" w:space="0" w:color="auto"/>
        <w:bottom w:val="none" w:sz="0" w:space="0" w:color="auto"/>
        <w:right w:val="none" w:sz="0" w:space="0" w:color="auto"/>
      </w:divBdr>
    </w:div>
    <w:div w:id="780874876">
      <w:bodyDiv w:val="1"/>
      <w:marLeft w:val="0"/>
      <w:marRight w:val="0"/>
      <w:marTop w:val="0"/>
      <w:marBottom w:val="0"/>
      <w:divBdr>
        <w:top w:val="none" w:sz="0" w:space="0" w:color="auto"/>
        <w:left w:val="none" w:sz="0" w:space="0" w:color="auto"/>
        <w:bottom w:val="none" w:sz="0" w:space="0" w:color="auto"/>
        <w:right w:val="none" w:sz="0" w:space="0" w:color="auto"/>
      </w:divBdr>
    </w:div>
    <w:div w:id="1604414267">
      <w:bodyDiv w:val="1"/>
      <w:marLeft w:val="0"/>
      <w:marRight w:val="0"/>
      <w:marTop w:val="0"/>
      <w:marBottom w:val="0"/>
      <w:divBdr>
        <w:top w:val="none" w:sz="0" w:space="0" w:color="auto"/>
        <w:left w:val="none" w:sz="0" w:space="0" w:color="auto"/>
        <w:bottom w:val="none" w:sz="0" w:space="0" w:color="auto"/>
        <w:right w:val="none" w:sz="0" w:space="0" w:color="auto"/>
      </w:divBdr>
    </w:div>
    <w:div w:id="1622147731">
      <w:bodyDiv w:val="1"/>
      <w:marLeft w:val="0"/>
      <w:marRight w:val="0"/>
      <w:marTop w:val="0"/>
      <w:marBottom w:val="0"/>
      <w:divBdr>
        <w:top w:val="none" w:sz="0" w:space="0" w:color="auto"/>
        <w:left w:val="none" w:sz="0" w:space="0" w:color="auto"/>
        <w:bottom w:val="none" w:sz="0" w:space="0" w:color="auto"/>
        <w:right w:val="none" w:sz="0" w:space="0" w:color="auto"/>
      </w:divBdr>
    </w:div>
    <w:div w:id="18930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Lenovo</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4</cp:revision>
  <dcterms:created xsi:type="dcterms:W3CDTF">2021-07-21T08:02:00Z</dcterms:created>
  <dcterms:modified xsi:type="dcterms:W3CDTF">2021-07-22T01:01:00Z</dcterms:modified>
</cp:coreProperties>
</file>