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476F" w14:textId="2D1EFC7B" w:rsidR="00904252" w:rsidRPr="00A61784" w:rsidRDefault="00904252" w:rsidP="001E7CAE">
      <w:pPr>
        <w:ind w:left="284"/>
        <w:rPr>
          <w:rFonts w:ascii="黑体" w:eastAsia="黑体" w:hAnsi="黑体"/>
          <w:color w:val="000000" w:themeColor="text1"/>
        </w:rPr>
      </w:pPr>
      <w:r w:rsidRPr="00A61784">
        <w:rPr>
          <w:rFonts w:ascii="黑体" w:eastAsia="黑体" w:hAnsi="黑体" w:hint="eastAsia"/>
          <w:color w:val="000000" w:themeColor="text1"/>
        </w:rPr>
        <w:t>证券代码：002042            证券简称：华孚</w:t>
      </w:r>
      <w:r w:rsidR="002543BD" w:rsidRPr="00A61784">
        <w:rPr>
          <w:rFonts w:ascii="黑体" w:eastAsia="黑体" w:hAnsi="黑体" w:hint="eastAsia"/>
          <w:color w:val="000000" w:themeColor="text1"/>
        </w:rPr>
        <w:t>时尚</w:t>
      </w:r>
      <w:r w:rsidRPr="00A61784">
        <w:rPr>
          <w:rFonts w:ascii="黑体" w:eastAsia="黑体" w:hAnsi="黑体" w:hint="eastAsia"/>
          <w:color w:val="000000" w:themeColor="text1"/>
        </w:rPr>
        <w:t xml:space="preserve">            公告编号：</w:t>
      </w:r>
      <w:r w:rsidR="004210D4" w:rsidRPr="00A61784">
        <w:rPr>
          <w:rFonts w:ascii="黑体" w:eastAsia="黑体" w:hAnsi="黑体" w:hint="eastAsia"/>
          <w:color w:val="000000" w:themeColor="text1"/>
        </w:rPr>
        <w:t>20</w:t>
      </w:r>
      <w:r w:rsidR="004210D4" w:rsidRPr="00A61784">
        <w:rPr>
          <w:rFonts w:ascii="黑体" w:eastAsia="黑体" w:hAnsi="黑体"/>
          <w:color w:val="000000" w:themeColor="text1"/>
        </w:rPr>
        <w:t>20</w:t>
      </w:r>
      <w:r w:rsidR="002543BD" w:rsidRPr="00A61784">
        <w:rPr>
          <w:rFonts w:ascii="黑体" w:eastAsia="黑体" w:hAnsi="黑体" w:hint="eastAsia"/>
          <w:color w:val="000000" w:themeColor="text1"/>
        </w:rPr>
        <w:t>-</w:t>
      </w:r>
      <w:r w:rsidR="00AC35C2">
        <w:rPr>
          <w:rFonts w:ascii="黑体" w:eastAsia="黑体" w:hAnsi="黑体" w:hint="eastAsia"/>
          <w:color w:val="000000" w:themeColor="text1"/>
        </w:rPr>
        <w:t>45</w:t>
      </w:r>
    </w:p>
    <w:p w14:paraId="65E3533A" w14:textId="77777777" w:rsidR="00904252" w:rsidRPr="00A61784" w:rsidRDefault="00904252" w:rsidP="001E7CAE">
      <w:pPr>
        <w:wordWrap w:val="0"/>
        <w:spacing w:line="440" w:lineRule="exact"/>
        <w:rPr>
          <w:rFonts w:ascii="宋体" w:hAnsi="宋体"/>
          <w:b/>
          <w:bCs/>
          <w:color w:val="000000" w:themeColor="text1"/>
          <w:sz w:val="24"/>
        </w:rPr>
      </w:pPr>
    </w:p>
    <w:p w14:paraId="5CFCB31B" w14:textId="77777777" w:rsidR="00904252" w:rsidRPr="00AD5EEB" w:rsidRDefault="00904252" w:rsidP="001E7CAE">
      <w:pPr>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14:paraId="6570073F" w14:textId="16A5FCA0" w:rsidR="00904252" w:rsidRPr="00AD5EEB" w:rsidRDefault="001C65F6" w:rsidP="00657A42">
      <w:pPr>
        <w:wordWrap w:val="0"/>
        <w:jc w:val="center"/>
        <w:rPr>
          <w:b/>
          <w:bCs/>
          <w:color w:val="000000" w:themeColor="text1"/>
          <w:sz w:val="36"/>
          <w:szCs w:val="32"/>
        </w:rPr>
      </w:pPr>
      <w:r>
        <w:rPr>
          <w:rFonts w:hint="eastAsia"/>
          <w:b/>
          <w:bCs/>
          <w:color w:val="000000" w:themeColor="text1"/>
          <w:sz w:val="36"/>
          <w:szCs w:val="32"/>
        </w:rPr>
        <w:t>第七</w:t>
      </w:r>
      <w:r w:rsidR="00904252" w:rsidRPr="00AD5EEB">
        <w:rPr>
          <w:rFonts w:hint="eastAsia"/>
          <w:b/>
          <w:bCs/>
          <w:color w:val="000000" w:themeColor="text1"/>
          <w:sz w:val="36"/>
          <w:szCs w:val="32"/>
        </w:rPr>
        <w:t>届董事会</w:t>
      </w:r>
      <w:r w:rsidR="005C3D39">
        <w:rPr>
          <w:rFonts w:hint="eastAsia"/>
          <w:b/>
          <w:bCs/>
          <w:color w:val="000000" w:themeColor="text1"/>
          <w:sz w:val="36"/>
          <w:szCs w:val="32"/>
        </w:rPr>
        <w:t>第</w:t>
      </w:r>
      <w:r w:rsidR="00AC35C2">
        <w:rPr>
          <w:rFonts w:hint="eastAsia"/>
          <w:b/>
          <w:bCs/>
          <w:color w:val="000000" w:themeColor="text1"/>
          <w:sz w:val="36"/>
          <w:szCs w:val="32"/>
        </w:rPr>
        <w:t>五次</w:t>
      </w:r>
      <w:r w:rsidR="00904252" w:rsidRPr="00AD5EEB">
        <w:rPr>
          <w:rFonts w:hint="eastAsia"/>
          <w:b/>
          <w:bCs/>
          <w:color w:val="000000" w:themeColor="text1"/>
          <w:sz w:val="36"/>
          <w:szCs w:val="32"/>
        </w:rPr>
        <w:t>会议决议公告</w:t>
      </w:r>
    </w:p>
    <w:p w14:paraId="15D2E012" w14:textId="77777777" w:rsidR="00904252" w:rsidRPr="001C65F6" w:rsidRDefault="00904252" w:rsidP="001E7CAE">
      <w:pPr>
        <w:wordWrap w:val="0"/>
        <w:spacing w:line="320" w:lineRule="exact"/>
        <w:rPr>
          <w:b/>
          <w:bCs/>
          <w:color w:val="000000" w:themeColor="text1"/>
          <w:sz w:val="36"/>
          <w:szCs w:val="36"/>
        </w:rPr>
      </w:pPr>
    </w:p>
    <w:p w14:paraId="55EAC065" w14:textId="77777777" w:rsidR="00904252" w:rsidRPr="00BA452D" w:rsidRDefault="00904252" w:rsidP="00657A42">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14:paraId="29E3C2D3" w14:textId="77777777" w:rsidR="00904252" w:rsidRPr="00BA452D" w:rsidRDefault="00904252">
      <w:pPr>
        <w:wordWrap w:val="0"/>
        <w:ind w:firstLineChars="200" w:firstLine="480"/>
        <w:rPr>
          <w:rFonts w:ascii="仿宋_GB2312" w:eastAsia="仿宋_GB2312" w:hAnsi="宋体"/>
          <w:color w:val="000000" w:themeColor="text1"/>
          <w:sz w:val="24"/>
        </w:rPr>
      </w:pPr>
    </w:p>
    <w:p w14:paraId="21B5F438" w14:textId="6EF0A4BD" w:rsidR="00F46226" w:rsidRPr="00AB55FC" w:rsidRDefault="00F46226" w:rsidP="001E7CAE">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华孚</w:t>
      </w:r>
      <w:r w:rsidR="002543BD" w:rsidRPr="00AB55FC">
        <w:rPr>
          <w:rFonts w:asciiTheme="minorEastAsia" w:eastAsiaTheme="minorEastAsia" w:hAnsiTheme="minorEastAsia" w:hint="eastAsia"/>
          <w:sz w:val="24"/>
        </w:rPr>
        <w:t>时尚</w:t>
      </w:r>
      <w:r w:rsidRPr="00AB55FC">
        <w:rPr>
          <w:rFonts w:asciiTheme="minorEastAsia" w:eastAsiaTheme="minorEastAsia" w:hAnsiTheme="minorEastAsia" w:hint="eastAsia"/>
          <w:sz w:val="24"/>
        </w:rPr>
        <w:t>股份有限公司（以下简称“公司”）董事会于</w:t>
      </w:r>
      <w:r w:rsidR="001F5208">
        <w:rPr>
          <w:rFonts w:asciiTheme="minorEastAsia" w:eastAsiaTheme="minorEastAsia" w:hAnsiTheme="minorEastAsia" w:hint="eastAsia"/>
          <w:sz w:val="24"/>
        </w:rPr>
        <w:t>2020年</w:t>
      </w:r>
      <w:r w:rsidR="00AC35C2">
        <w:rPr>
          <w:rFonts w:asciiTheme="minorEastAsia" w:eastAsiaTheme="minorEastAsia" w:hAnsiTheme="minorEastAsia" w:hint="eastAsia"/>
          <w:sz w:val="24"/>
        </w:rPr>
        <w:t>8</w:t>
      </w:r>
      <w:r w:rsidR="001F5208">
        <w:rPr>
          <w:rFonts w:asciiTheme="minorEastAsia" w:eastAsiaTheme="minorEastAsia" w:hAnsiTheme="minorEastAsia" w:hint="eastAsia"/>
          <w:sz w:val="24"/>
        </w:rPr>
        <w:t>月</w:t>
      </w:r>
      <w:r w:rsidR="00AC35C2">
        <w:rPr>
          <w:rFonts w:asciiTheme="minorEastAsia" w:eastAsiaTheme="minorEastAsia" w:hAnsiTheme="minorEastAsia" w:hint="eastAsia"/>
          <w:sz w:val="24"/>
        </w:rPr>
        <w:t>14</w:t>
      </w:r>
      <w:r w:rsidR="001C65F6" w:rsidRPr="00AB55FC">
        <w:rPr>
          <w:rFonts w:asciiTheme="minorEastAsia" w:eastAsiaTheme="minorEastAsia" w:hAnsiTheme="minorEastAsia" w:hint="eastAsia"/>
          <w:sz w:val="24"/>
        </w:rPr>
        <w:t>日以传真、电子邮件及书面送达等方式发出了召开第七</w:t>
      </w:r>
      <w:r w:rsidRPr="00AB55FC">
        <w:rPr>
          <w:rFonts w:asciiTheme="minorEastAsia" w:eastAsiaTheme="minorEastAsia" w:hAnsiTheme="minorEastAsia" w:hint="eastAsia"/>
          <w:sz w:val="24"/>
        </w:rPr>
        <w:t>届董事会</w:t>
      </w:r>
      <w:r w:rsidR="005C3D39" w:rsidRPr="00AB55FC">
        <w:rPr>
          <w:rFonts w:asciiTheme="minorEastAsia" w:eastAsiaTheme="minorEastAsia" w:hAnsiTheme="minorEastAsia" w:hint="eastAsia"/>
          <w:sz w:val="24"/>
        </w:rPr>
        <w:t>第</w:t>
      </w:r>
      <w:r w:rsidR="00AC35C2">
        <w:rPr>
          <w:rFonts w:asciiTheme="minorEastAsia" w:eastAsiaTheme="minorEastAsia" w:hAnsiTheme="minorEastAsia" w:hint="eastAsia"/>
          <w:sz w:val="24"/>
        </w:rPr>
        <w:t>五</w:t>
      </w:r>
      <w:r w:rsidR="001F6DAD" w:rsidRPr="00AB55FC">
        <w:rPr>
          <w:rFonts w:asciiTheme="minorEastAsia" w:eastAsiaTheme="minorEastAsia" w:hAnsiTheme="minorEastAsia" w:hint="eastAsia"/>
          <w:sz w:val="24"/>
        </w:rPr>
        <w:t>次会议</w:t>
      </w:r>
      <w:r w:rsidRPr="00AB55FC">
        <w:rPr>
          <w:rFonts w:asciiTheme="minorEastAsia" w:eastAsiaTheme="minorEastAsia" w:hAnsiTheme="minorEastAsia" w:hint="eastAsia"/>
          <w:sz w:val="24"/>
        </w:rPr>
        <w:t>的通知，于</w:t>
      </w:r>
      <w:r w:rsidR="001F5208">
        <w:rPr>
          <w:rFonts w:asciiTheme="minorEastAsia" w:eastAsiaTheme="minorEastAsia" w:hAnsiTheme="minorEastAsia" w:hint="eastAsia"/>
          <w:sz w:val="24"/>
        </w:rPr>
        <w:t>2020年</w:t>
      </w:r>
      <w:r w:rsidR="00FB79BB">
        <w:rPr>
          <w:rFonts w:asciiTheme="minorEastAsia" w:eastAsiaTheme="minorEastAsia" w:hAnsiTheme="minorEastAsia" w:hint="eastAsia"/>
          <w:sz w:val="24"/>
        </w:rPr>
        <w:t>8</w:t>
      </w:r>
      <w:r w:rsidR="001F5208">
        <w:rPr>
          <w:rFonts w:asciiTheme="minorEastAsia" w:eastAsiaTheme="minorEastAsia" w:hAnsiTheme="minorEastAsia" w:hint="eastAsia"/>
          <w:sz w:val="24"/>
        </w:rPr>
        <w:t>月</w:t>
      </w:r>
      <w:r w:rsidR="00AC35C2">
        <w:rPr>
          <w:rFonts w:asciiTheme="minorEastAsia" w:eastAsiaTheme="minorEastAsia" w:hAnsiTheme="minorEastAsia" w:hint="eastAsia"/>
          <w:sz w:val="24"/>
        </w:rPr>
        <w:t>26</w:t>
      </w:r>
      <w:r w:rsidRPr="00AB55FC">
        <w:rPr>
          <w:rFonts w:asciiTheme="minorEastAsia" w:eastAsiaTheme="minorEastAsia" w:hAnsiTheme="minorEastAsia" w:hint="eastAsia"/>
          <w:sz w:val="24"/>
        </w:rPr>
        <w:t>日上午10时在</w:t>
      </w:r>
      <w:r w:rsidR="002543BD" w:rsidRPr="00AB55FC">
        <w:rPr>
          <w:rFonts w:asciiTheme="minorEastAsia" w:eastAsiaTheme="minorEastAsia" w:hAnsiTheme="minorEastAsia" w:hint="eastAsia"/>
          <w:bCs/>
          <w:sz w:val="24"/>
        </w:rPr>
        <w:t>深圳市福田区</w:t>
      </w:r>
      <w:proofErr w:type="gramStart"/>
      <w:r w:rsidR="002543BD" w:rsidRPr="00AB55FC">
        <w:rPr>
          <w:rFonts w:asciiTheme="minorEastAsia" w:eastAsiaTheme="minorEastAsia" w:hAnsiTheme="minorEastAsia" w:hint="eastAsia"/>
          <w:bCs/>
          <w:sz w:val="24"/>
        </w:rPr>
        <w:t>市花路</w:t>
      </w:r>
      <w:proofErr w:type="gramEnd"/>
      <w:r w:rsidR="002543BD" w:rsidRPr="00AB55FC">
        <w:rPr>
          <w:rFonts w:asciiTheme="minorEastAsia" w:eastAsiaTheme="minorEastAsia" w:hAnsiTheme="minorEastAsia" w:hint="eastAsia"/>
          <w:bCs/>
          <w:sz w:val="24"/>
        </w:rPr>
        <w:t>5号</w:t>
      </w:r>
      <w:proofErr w:type="gramStart"/>
      <w:r w:rsidR="002543BD" w:rsidRPr="00AB55FC">
        <w:rPr>
          <w:rFonts w:asciiTheme="minorEastAsia" w:eastAsiaTheme="minorEastAsia" w:hAnsiTheme="minorEastAsia" w:hint="eastAsia"/>
          <w:bCs/>
          <w:sz w:val="24"/>
        </w:rPr>
        <w:t>长富金茂</w:t>
      </w:r>
      <w:proofErr w:type="gramEnd"/>
      <w:r w:rsidR="002543BD" w:rsidRPr="00AB55FC">
        <w:rPr>
          <w:rFonts w:asciiTheme="minorEastAsia" w:eastAsiaTheme="minorEastAsia" w:hAnsiTheme="minorEastAsia" w:hint="eastAsia"/>
          <w:bCs/>
          <w:sz w:val="24"/>
        </w:rPr>
        <w:t>大厦59楼</w:t>
      </w:r>
      <w:r w:rsidRPr="00AB55FC">
        <w:rPr>
          <w:rFonts w:asciiTheme="minorEastAsia" w:eastAsiaTheme="minorEastAsia" w:hAnsiTheme="minorEastAsia" w:hint="eastAsia"/>
          <w:bCs/>
          <w:sz w:val="24"/>
        </w:rPr>
        <w:t>会议室以</w:t>
      </w:r>
      <w:r w:rsidRPr="00AB55FC">
        <w:rPr>
          <w:rFonts w:asciiTheme="minorEastAsia" w:eastAsiaTheme="minorEastAsia" w:hAnsiTheme="minorEastAsia" w:hint="eastAsia"/>
          <w:sz w:val="24"/>
        </w:rPr>
        <w:t>现场结合</w:t>
      </w:r>
      <w:r w:rsidR="006735A6">
        <w:rPr>
          <w:rFonts w:asciiTheme="minorEastAsia" w:eastAsiaTheme="minorEastAsia" w:hAnsiTheme="minorEastAsia" w:hint="eastAsia"/>
          <w:sz w:val="24"/>
        </w:rPr>
        <w:t>视频会议</w:t>
      </w:r>
      <w:r w:rsidRPr="00AB55FC">
        <w:rPr>
          <w:rFonts w:asciiTheme="minorEastAsia" w:eastAsiaTheme="minorEastAsia" w:hAnsiTheme="minorEastAsia" w:hint="eastAsia"/>
          <w:sz w:val="24"/>
        </w:rPr>
        <w:t>的方式召开。会议应出席董事</w:t>
      </w:r>
      <w:r w:rsidR="00FB79BB">
        <w:rPr>
          <w:rFonts w:asciiTheme="minorEastAsia" w:eastAsiaTheme="minorEastAsia" w:hAnsiTheme="minorEastAsia" w:hint="eastAsia"/>
          <w:sz w:val="24"/>
        </w:rPr>
        <w:t>9</w:t>
      </w:r>
      <w:r w:rsidRPr="00AB55FC">
        <w:rPr>
          <w:rFonts w:asciiTheme="minorEastAsia" w:eastAsiaTheme="minorEastAsia" w:hAnsiTheme="minorEastAsia" w:hint="eastAsia"/>
          <w:sz w:val="24"/>
        </w:rPr>
        <w:t>名，实际出席董事</w:t>
      </w:r>
      <w:r w:rsidR="00FB79BB">
        <w:rPr>
          <w:rFonts w:asciiTheme="minorEastAsia" w:eastAsiaTheme="minorEastAsia" w:hAnsiTheme="minorEastAsia" w:hint="eastAsia"/>
          <w:sz w:val="24"/>
        </w:rPr>
        <w:t>9</w:t>
      </w:r>
      <w:r w:rsidRPr="00AB55FC">
        <w:rPr>
          <w:rFonts w:asciiTheme="minorEastAsia" w:eastAsiaTheme="minorEastAsia" w:hAnsiTheme="minorEastAsia" w:hint="eastAsia"/>
          <w:sz w:val="24"/>
        </w:rPr>
        <w:t>名，董事长孙伟挺先生主持会议。公司全体监事、部分高级管理人员列席了会议，会议符合《公司法》</w:t>
      </w:r>
      <w:r w:rsidR="00FB79BB">
        <w:rPr>
          <w:rFonts w:asciiTheme="minorEastAsia" w:eastAsiaTheme="minorEastAsia" w:hAnsiTheme="minorEastAsia" w:hint="eastAsia"/>
          <w:sz w:val="24"/>
        </w:rPr>
        <w:t>、</w:t>
      </w:r>
      <w:r w:rsidRPr="00AB55FC">
        <w:rPr>
          <w:rFonts w:asciiTheme="minorEastAsia" w:eastAsiaTheme="minorEastAsia" w:hAnsiTheme="minorEastAsia" w:hint="eastAsia"/>
          <w:sz w:val="24"/>
        </w:rPr>
        <w:t>《公司章程》的规定。</w:t>
      </w:r>
    </w:p>
    <w:p w14:paraId="5C66BA78" w14:textId="01F3B6D3" w:rsidR="004210D4" w:rsidRPr="00E01557" w:rsidRDefault="004210D4" w:rsidP="00E01557">
      <w:pPr>
        <w:spacing w:line="500" w:lineRule="exact"/>
        <w:ind w:firstLineChars="200" w:firstLine="482"/>
        <w:outlineLvl w:val="0"/>
        <w:rPr>
          <w:rFonts w:asciiTheme="minorEastAsia" w:eastAsiaTheme="minorEastAsia" w:hAnsiTheme="minorEastAsia"/>
          <w:b/>
          <w:sz w:val="24"/>
        </w:rPr>
      </w:pPr>
      <w:r w:rsidRPr="00E01557">
        <w:rPr>
          <w:rFonts w:asciiTheme="minorEastAsia" w:eastAsiaTheme="minorEastAsia" w:hAnsiTheme="minorEastAsia" w:hint="eastAsia"/>
          <w:b/>
          <w:sz w:val="24"/>
        </w:rPr>
        <w:t>一、</w:t>
      </w:r>
      <w:bookmarkStart w:id="0" w:name="_Hlk47271590"/>
      <w:r w:rsidR="00A03024" w:rsidRPr="00E01557">
        <w:rPr>
          <w:rFonts w:asciiTheme="minorEastAsia" w:eastAsiaTheme="minorEastAsia" w:hAnsiTheme="minorEastAsia" w:hint="eastAsia"/>
          <w:b/>
          <w:sz w:val="24"/>
        </w:rPr>
        <w:t>以</w:t>
      </w:r>
      <w:r w:rsidR="00FB79BB" w:rsidRPr="00E01557">
        <w:rPr>
          <w:rFonts w:asciiTheme="minorEastAsia" w:eastAsiaTheme="minorEastAsia" w:hAnsiTheme="minorEastAsia" w:hint="eastAsia"/>
          <w:b/>
          <w:sz w:val="24"/>
        </w:rPr>
        <w:t>9</w:t>
      </w:r>
      <w:r w:rsidR="00A03024" w:rsidRPr="00E01557">
        <w:rPr>
          <w:rFonts w:asciiTheme="minorEastAsia" w:eastAsiaTheme="minorEastAsia" w:hAnsiTheme="minorEastAsia" w:hint="eastAsia"/>
          <w:b/>
          <w:sz w:val="24"/>
        </w:rPr>
        <w:t>票赞成、0票反对、0票弃权的表决结果</w:t>
      </w:r>
      <w:r w:rsidRPr="00E01557">
        <w:rPr>
          <w:rFonts w:asciiTheme="minorEastAsia" w:eastAsiaTheme="minorEastAsia" w:hAnsiTheme="minorEastAsia" w:hint="eastAsia"/>
          <w:b/>
          <w:sz w:val="24"/>
        </w:rPr>
        <w:t>审议通过《</w:t>
      </w:r>
      <w:r w:rsidR="00AC35C2" w:rsidRPr="00E01557">
        <w:rPr>
          <w:rFonts w:asciiTheme="minorEastAsia" w:eastAsiaTheme="minorEastAsia" w:hAnsiTheme="minorEastAsia"/>
          <w:b/>
          <w:kern w:val="0"/>
          <w:sz w:val="24"/>
        </w:rPr>
        <w:t>20</w:t>
      </w:r>
      <w:r w:rsidR="00AC35C2" w:rsidRPr="00E01557">
        <w:rPr>
          <w:rFonts w:asciiTheme="minorEastAsia" w:eastAsiaTheme="minorEastAsia" w:hAnsiTheme="minorEastAsia" w:hint="eastAsia"/>
          <w:b/>
          <w:kern w:val="0"/>
          <w:sz w:val="24"/>
        </w:rPr>
        <w:t>20年半年度报告全文及摘要的议案</w:t>
      </w:r>
      <w:r w:rsidRPr="00E01557">
        <w:rPr>
          <w:rFonts w:asciiTheme="minorEastAsia" w:eastAsiaTheme="minorEastAsia" w:hAnsiTheme="minorEastAsia" w:hint="eastAsia"/>
          <w:b/>
          <w:sz w:val="24"/>
        </w:rPr>
        <w:t>》</w:t>
      </w:r>
    </w:p>
    <w:p w14:paraId="7DB960D7" w14:textId="75E4E222" w:rsidR="00AC35C2" w:rsidRPr="00AC35C2" w:rsidRDefault="00AC35C2" w:rsidP="00AC35C2">
      <w:pPr>
        <w:spacing w:line="500" w:lineRule="exact"/>
        <w:ind w:firstLineChars="200" w:firstLine="480"/>
        <w:outlineLvl w:val="0"/>
        <w:rPr>
          <w:rFonts w:asciiTheme="minorEastAsia" w:eastAsiaTheme="minorEastAsia" w:hAnsiTheme="minorEastAsia"/>
          <w:sz w:val="24"/>
        </w:rPr>
      </w:pPr>
      <w:bookmarkStart w:id="1" w:name="_Hlk47271604"/>
      <w:bookmarkEnd w:id="0"/>
      <w:r w:rsidRPr="00AC35C2">
        <w:rPr>
          <w:rFonts w:asciiTheme="minorEastAsia" w:eastAsiaTheme="minorEastAsia" w:hAnsiTheme="minorEastAsia" w:hint="eastAsia"/>
          <w:sz w:val="24"/>
        </w:rPr>
        <w:t>公司2020年半年度报告全文及摘要详见与本公告同时刊登在《证券时报》、《中国证券报》及巨潮资讯网(</w:t>
      </w:r>
      <w:hyperlink r:id="rId8" w:history="1">
        <w:r w:rsidRPr="00AC35C2">
          <w:rPr>
            <w:rFonts w:asciiTheme="minorEastAsia" w:eastAsiaTheme="minorEastAsia" w:hAnsiTheme="minorEastAsia" w:hint="eastAsia"/>
            <w:sz w:val="24"/>
          </w:rPr>
          <w:t>http://</w:t>
        </w:r>
        <w:proofErr w:type="spellStart"/>
        <w:r w:rsidRPr="00AC35C2">
          <w:rPr>
            <w:rFonts w:asciiTheme="minorEastAsia" w:eastAsiaTheme="minorEastAsia" w:hAnsiTheme="minorEastAsia" w:hint="eastAsia"/>
            <w:sz w:val="24"/>
          </w:rPr>
          <w:t>www.cninfo.com.cn</w:t>
        </w:r>
        <w:proofErr w:type="spellEnd"/>
      </w:hyperlink>
      <w:r w:rsidRPr="00AC35C2">
        <w:rPr>
          <w:rFonts w:asciiTheme="minorEastAsia" w:eastAsiaTheme="minorEastAsia" w:hAnsiTheme="minorEastAsia" w:hint="eastAsia"/>
          <w:sz w:val="24"/>
        </w:rPr>
        <w:t>)上的相关公告。</w:t>
      </w:r>
    </w:p>
    <w:p w14:paraId="3126DD8F" w14:textId="73F0A114" w:rsidR="00AC35C2" w:rsidRPr="00AC35C2" w:rsidRDefault="00AC35C2" w:rsidP="00AC35C2">
      <w:pPr>
        <w:spacing w:line="500" w:lineRule="exact"/>
        <w:ind w:firstLineChars="200" w:firstLine="480"/>
        <w:rPr>
          <w:rFonts w:asciiTheme="minorEastAsia" w:eastAsiaTheme="minorEastAsia" w:hAnsiTheme="minorEastAsia"/>
          <w:sz w:val="24"/>
        </w:rPr>
      </w:pPr>
      <w:r w:rsidRPr="00AC35C2">
        <w:rPr>
          <w:rFonts w:asciiTheme="minorEastAsia" w:eastAsiaTheme="minorEastAsia" w:hAnsiTheme="minorEastAsia" w:hint="eastAsia"/>
          <w:sz w:val="24"/>
        </w:rPr>
        <w:t>本议案无需提交公司股东大会审议。</w:t>
      </w:r>
    </w:p>
    <w:p w14:paraId="51A35320" w14:textId="2E43B144" w:rsidR="001C65F6" w:rsidRPr="00E01557" w:rsidRDefault="004210D4" w:rsidP="00E01557">
      <w:pPr>
        <w:spacing w:line="500" w:lineRule="exact"/>
        <w:ind w:firstLineChars="200" w:firstLine="482"/>
        <w:outlineLvl w:val="0"/>
        <w:rPr>
          <w:rFonts w:asciiTheme="minorEastAsia" w:eastAsiaTheme="minorEastAsia" w:hAnsiTheme="minorEastAsia"/>
          <w:b/>
          <w:sz w:val="24"/>
        </w:rPr>
      </w:pPr>
      <w:r w:rsidRPr="00E01557">
        <w:rPr>
          <w:rFonts w:asciiTheme="minorEastAsia" w:eastAsiaTheme="minorEastAsia" w:hAnsiTheme="minorEastAsia" w:hint="eastAsia"/>
          <w:b/>
          <w:sz w:val="24"/>
        </w:rPr>
        <w:t>二、</w:t>
      </w:r>
      <w:r w:rsidR="00F46226" w:rsidRPr="00E01557">
        <w:rPr>
          <w:rFonts w:asciiTheme="minorEastAsia" w:eastAsiaTheme="minorEastAsia" w:hAnsiTheme="minorEastAsia" w:hint="eastAsia"/>
          <w:b/>
          <w:sz w:val="24"/>
        </w:rPr>
        <w:t>以</w:t>
      </w:r>
      <w:r w:rsidR="00E01557" w:rsidRPr="00E01557">
        <w:rPr>
          <w:rFonts w:asciiTheme="minorEastAsia" w:eastAsiaTheme="minorEastAsia" w:hAnsiTheme="minorEastAsia" w:hint="eastAsia"/>
          <w:b/>
          <w:sz w:val="24"/>
        </w:rPr>
        <w:t>7</w:t>
      </w:r>
      <w:r w:rsidR="00F46226" w:rsidRPr="00E01557">
        <w:rPr>
          <w:rFonts w:asciiTheme="minorEastAsia" w:eastAsiaTheme="minorEastAsia" w:hAnsiTheme="minorEastAsia" w:hint="eastAsia"/>
          <w:b/>
          <w:sz w:val="24"/>
        </w:rPr>
        <w:t>票赞成、</w:t>
      </w:r>
      <w:r w:rsidR="00E01557" w:rsidRPr="00E01557">
        <w:rPr>
          <w:rFonts w:asciiTheme="minorEastAsia" w:eastAsiaTheme="minorEastAsia" w:hAnsiTheme="minorEastAsia" w:hint="eastAsia"/>
          <w:b/>
          <w:sz w:val="24"/>
        </w:rPr>
        <w:t>2票回避、</w:t>
      </w:r>
      <w:r w:rsidR="00F46226" w:rsidRPr="00E01557">
        <w:rPr>
          <w:rFonts w:asciiTheme="minorEastAsia" w:eastAsiaTheme="minorEastAsia" w:hAnsiTheme="minorEastAsia" w:hint="eastAsia"/>
          <w:b/>
          <w:sz w:val="24"/>
        </w:rPr>
        <w:t>0票反对、0票弃权的表决结果</w:t>
      </w:r>
      <w:r w:rsidR="005C3D39" w:rsidRPr="00E01557">
        <w:rPr>
          <w:rFonts w:asciiTheme="minorEastAsia" w:eastAsiaTheme="minorEastAsia" w:hAnsiTheme="minorEastAsia" w:hint="eastAsia"/>
          <w:b/>
          <w:sz w:val="24"/>
        </w:rPr>
        <w:t>审议</w:t>
      </w:r>
      <w:r w:rsidR="00F46226" w:rsidRPr="00E01557">
        <w:rPr>
          <w:rFonts w:asciiTheme="minorEastAsia" w:eastAsiaTheme="minorEastAsia" w:hAnsiTheme="minorEastAsia" w:hint="eastAsia"/>
          <w:b/>
          <w:sz w:val="24"/>
        </w:rPr>
        <w:t>通过</w:t>
      </w:r>
      <w:r w:rsidR="001C65F6" w:rsidRPr="00E01557">
        <w:rPr>
          <w:rFonts w:asciiTheme="minorEastAsia" w:eastAsiaTheme="minorEastAsia" w:hAnsiTheme="minorEastAsia" w:hint="eastAsia"/>
          <w:b/>
          <w:sz w:val="24"/>
        </w:rPr>
        <w:t>《</w:t>
      </w:r>
      <w:r w:rsidR="00AC35C2" w:rsidRPr="00E01557">
        <w:rPr>
          <w:rFonts w:asciiTheme="minorEastAsia" w:eastAsiaTheme="minorEastAsia" w:hAnsiTheme="minorEastAsia" w:hint="eastAsia"/>
          <w:b/>
          <w:kern w:val="0"/>
          <w:sz w:val="24"/>
        </w:rPr>
        <w:t>关于追认关联交易的议案</w:t>
      </w:r>
      <w:r w:rsidR="001C65F6" w:rsidRPr="00E01557">
        <w:rPr>
          <w:rFonts w:asciiTheme="minorEastAsia" w:eastAsiaTheme="minorEastAsia" w:hAnsiTheme="minorEastAsia" w:hint="eastAsia"/>
          <w:b/>
          <w:sz w:val="24"/>
        </w:rPr>
        <w:t>》</w:t>
      </w:r>
    </w:p>
    <w:p w14:paraId="634D0122" w14:textId="5A9269B5" w:rsidR="00AC35C2" w:rsidRDefault="00AC35C2" w:rsidP="0053733D">
      <w:pPr>
        <w:spacing w:line="500" w:lineRule="exact"/>
        <w:ind w:firstLineChars="200" w:firstLine="480"/>
        <w:rPr>
          <w:rFonts w:asciiTheme="minorEastAsia" w:eastAsiaTheme="minorEastAsia" w:hAnsiTheme="minorEastAsia" w:cs="宋体"/>
          <w:color w:val="000000"/>
          <w:kern w:val="0"/>
          <w:sz w:val="24"/>
        </w:rPr>
      </w:pPr>
      <w:r w:rsidRPr="00AC35C2">
        <w:rPr>
          <w:rFonts w:asciiTheme="minorEastAsia" w:eastAsiaTheme="minorEastAsia" w:hAnsiTheme="minorEastAsia" w:cs="宋体" w:hint="eastAsia"/>
          <w:color w:val="000000"/>
          <w:kern w:val="0"/>
          <w:sz w:val="24"/>
        </w:rPr>
        <w:t>本次审议的关联交易为追认以前年度已发生的关联交易，追认事项已经公司独立董事发表事前认可意见和独立意见，详见与本公告同时刊登在《证券时报》、《中国证券报》及巨潮资讯网(</w:t>
      </w:r>
      <w:hyperlink r:id="rId9" w:history="1">
        <w:r w:rsidRPr="00AC35C2">
          <w:rPr>
            <w:rFonts w:asciiTheme="minorEastAsia" w:eastAsiaTheme="minorEastAsia" w:hAnsiTheme="minorEastAsia" w:cs="宋体" w:hint="eastAsia"/>
            <w:color w:val="000000"/>
            <w:sz w:val="24"/>
          </w:rPr>
          <w:t>http://</w:t>
        </w:r>
        <w:proofErr w:type="spellStart"/>
        <w:r w:rsidRPr="00AC35C2">
          <w:rPr>
            <w:rFonts w:asciiTheme="minorEastAsia" w:eastAsiaTheme="minorEastAsia" w:hAnsiTheme="minorEastAsia" w:cs="宋体" w:hint="eastAsia"/>
            <w:color w:val="000000"/>
            <w:sz w:val="24"/>
          </w:rPr>
          <w:t>www.cninfo.com.cn</w:t>
        </w:r>
        <w:proofErr w:type="spellEnd"/>
      </w:hyperlink>
      <w:r w:rsidRPr="00AC35C2">
        <w:rPr>
          <w:rFonts w:asciiTheme="minorEastAsia" w:eastAsiaTheme="minorEastAsia" w:hAnsiTheme="minorEastAsia" w:cs="宋体" w:hint="eastAsia"/>
          <w:color w:val="000000"/>
          <w:kern w:val="0"/>
          <w:sz w:val="24"/>
        </w:rPr>
        <w:t>)上的《关于追认关联交易的公告》（2020-48号）。</w:t>
      </w:r>
    </w:p>
    <w:p w14:paraId="225F0B4C" w14:textId="70E3EFD3" w:rsidR="00441B22" w:rsidRPr="00AC35C2" w:rsidRDefault="00D16580" w:rsidP="0053733D">
      <w:pPr>
        <w:spacing w:line="5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审议该议案时</w:t>
      </w:r>
      <w:r w:rsidR="00E01557">
        <w:rPr>
          <w:rFonts w:asciiTheme="minorEastAsia" w:eastAsiaTheme="minorEastAsia" w:hAnsiTheme="minorEastAsia" w:cs="宋体" w:hint="eastAsia"/>
          <w:color w:val="000000"/>
          <w:kern w:val="0"/>
          <w:sz w:val="24"/>
        </w:rPr>
        <w:t>，关联董事孙伟挺先生和陈玲芬女士已回避表决。</w:t>
      </w:r>
    </w:p>
    <w:p w14:paraId="2A117585" w14:textId="61C8779E" w:rsidR="0053733D" w:rsidRDefault="00AC35C2" w:rsidP="00AC35C2">
      <w:pPr>
        <w:spacing w:line="500" w:lineRule="exact"/>
        <w:ind w:firstLineChars="200" w:firstLine="480"/>
        <w:rPr>
          <w:rFonts w:asciiTheme="minorEastAsia" w:eastAsiaTheme="minorEastAsia" w:hAnsiTheme="minorEastAsia" w:cs="宋体"/>
          <w:color w:val="000000"/>
          <w:kern w:val="0"/>
          <w:sz w:val="24"/>
        </w:rPr>
      </w:pPr>
      <w:r w:rsidRPr="00AC35C2">
        <w:rPr>
          <w:rFonts w:asciiTheme="minorEastAsia" w:eastAsiaTheme="minorEastAsia" w:hAnsiTheme="minorEastAsia" w:cs="宋体" w:hint="eastAsia"/>
          <w:color w:val="000000"/>
          <w:kern w:val="0"/>
          <w:sz w:val="24"/>
        </w:rPr>
        <w:t>本议案无</w:t>
      </w:r>
      <w:r w:rsidR="0053733D" w:rsidRPr="00AC35C2">
        <w:rPr>
          <w:rFonts w:asciiTheme="minorEastAsia" w:eastAsiaTheme="minorEastAsia" w:hAnsiTheme="minorEastAsia" w:cs="宋体" w:hint="eastAsia"/>
          <w:color w:val="000000"/>
          <w:kern w:val="0"/>
          <w:sz w:val="24"/>
        </w:rPr>
        <w:t>需提交公司股东大会审议。</w:t>
      </w:r>
    </w:p>
    <w:p w14:paraId="38735844" w14:textId="75A931E3" w:rsidR="00AE734E" w:rsidRDefault="00AE734E" w:rsidP="00AE734E">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三</w:t>
      </w:r>
      <w:r w:rsidRPr="00E01557">
        <w:rPr>
          <w:rFonts w:asciiTheme="minorEastAsia" w:eastAsiaTheme="minorEastAsia" w:hAnsiTheme="minorEastAsia" w:hint="eastAsia"/>
          <w:b/>
          <w:sz w:val="24"/>
        </w:rPr>
        <w:t>、以</w:t>
      </w:r>
      <w:r>
        <w:rPr>
          <w:rFonts w:asciiTheme="minorEastAsia" w:eastAsiaTheme="minorEastAsia" w:hAnsiTheme="minorEastAsia" w:hint="eastAsia"/>
          <w:b/>
          <w:sz w:val="24"/>
        </w:rPr>
        <w:t>9</w:t>
      </w:r>
      <w:r w:rsidRPr="00E01557">
        <w:rPr>
          <w:rFonts w:asciiTheme="minorEastAsia" w:eastAsiaTheme="minorEastAsia" w:hAnsiTheme="minorEastAsia" w:hint="eastAsia"/>
          <w:b/>
          <w:sz w:val="24"/>
        </w:rPr>
        <w:t>票赞成、0票反对、0票弃权的表决结果审议通过《</w:t>
      </w:r>
      <w:r w:rsidRPr="00E01557">
        <w:rPr>
          <w:rFonts w:asciiTheme="minorEastAsia" w:eastAsiaTheme="minorEastAsia" w:hAnsiTheme="minorEastAsia" w:hint="eastAsia"/>
          <w:b/>
          <w:kern w:val="0"/>
          <w:sz w:val="24"/>
        </w:rPr>
        <w:t>关于</w:t>
      </w:r>
      <w:r>
        <w:rPr>
          <w:rFonts w:asciiTheme="minorEastAsia" w:eastAsiaTheme="minorEastAsia" w:hAnsiTheme="minorEastAsia" w:hint="eastAsia"/>
          <w:b/>
          <w:kern w:val="0"/>
          <w:sz w:val="24"/>
        </w:rPr>
        <w:t>会计政策变更</w:t>
      </w:r>
      <w:r w:rsidRPr="00E01557">
        <w:rPr>
          <w:rFonts w:asciiTheme="minorEastAsia" w:eastAsiaTheme="minorEastAsia" w:hAnsiTheme="minorEastAsia" w:hint="eastAsia"/>
          <w:b/>
          <w:kern w:val="0"/>
          <w:sz w:val="24"/>
        </w:rPr>
        <w:t>的议案</w:t>
      </w:r>
      <w:r w:rsidRPr="00E01557">
        <w:rPr>
          <w:rFonts w:asciiTheme="minorEastAsia" w:eastAsiaTheme="minorEastAsia" w:hAnsiTheme="minorEastAsia" w:hint="eastAsia"/>
          <w:b/>
          <w:sz w:val="24"/>
        </w:rPr>
        <w:t>》</w:t>
      </w:r>
    </w:p>
    <w:p w14:paraId="384594A9" w14:textId="3D794427" w:rsidR="00AE734E" w:rsidRDefault="00AE734E" w:rsidP="00AE734E">
      <w:pPr>
        <w:spacing w:line="500" w:lineRule="exact"/>
        <w:ind w:firstLineChars="200" w:firstLine="480"/>
        <w:outlineLvl w:val="0"/>
        <w:rPr>
          <w:rFonts w:asciiTheme="minorEastAsia" w:eastAsiaTheme="minorEastAsia" w:hAnsiTheme="minorEastAsia" w:cs="宋体"/>
          <w:color w:val="000000"/>
          <w:kern w:val="0"/>
          <w:sz w:val="24"/>
        </w:rPr>
      </w:pPr>
      <w:r w:rsidRPr="005A253F">
        <w:rPr>
          <w:rFonts w:asciiTheme="minorEastAsia" w:eastAsiaTheme="minorEastAsia" w:hAnsiTheme="minorEastAsia" w:cs="宋体" w:hint="eastAsia"/>
          <w:color w:val="000000"/>
          <w:kern w:val="0"/>
          <w:sz w:val="24"/>
        </w:rPr>
        <w:lastRenderedPageBreak/>
        <w:t>本次会计政策修订</w:t>
      </w:r>
      <w:r w:rsidR="00D16580">
        <w:rPr>
          <w:rFonts w:asciiTheme="minorEastAsia" w:eastAsiaTheme="minorEastAsia" w:hAnsiTheme="minorEastAsia" w:cs="宋体" w:hint="eastAsia"/>
          <w:color w:val="000000"/>
          <w:kern w:val="0"/>
          <w:sz w:val="24"/>
        </w:rPr>
        <w:t>符合</w:t>
      </w:r>
      <w:r w:rsidR="00D16580" w:rsidRPr="00C875DD">
        <w:rPr>
          <w:rFonts w:asciiTheme="minorEastAsia" w:eastAsiaTheme="minorEastAsia" w:hAnsiTheme="minorEastAsia" w:cs="宋体" w:hint="eastAsia"/>
          <w:color w:val="000000"/>
          <w:kern w:val="0"/>
          <w:sz w:val="24"/>
        </w:rPr>
        <w:t>《关于修订印发&lt;企业会计准则第 14 号—收入&gt;的通知》(财会〔2017〕22号)</w:t>
      </w:r>
      <w:r w:rsidR="00D16580">
        <w:rPr>
          <w:rFonts w:asciiTheme="minorEastAsia" w:eastAsiaTheme="minorEastAsia" w:hAnsiTheme="minorEastAsia" w:cs="宋体" w:hint="eastAsia"/>
          <w:color w:val="000000"/>
          <w:kern w:val="0"/>
          <w:sz w:val="24"/>
        </w:rPr>
        <w:t>的规定</w:t>
      </w:r>
      <w:r w:rsidRPr="005A253F">
        <w:rPr>
          <w:rFonts w:asciiTheme="minorEastAsia" w:eastAsiaTheme="minorEastAsia" w:hAnsiTheme="minorEastAsia" w:cs="宋体" w:hint="eastAsia"/>
          <w:color w:val="000000"/>
          <w:kern w:val="0"/>
          <w:sz w:val="24"/>
        </w:rPr>
        <w:t>，符合《企业会计准则》及相关规定，修订后的会计政策能够更加客观公正地反映公司财务状况和经营成果，符合公司的实际情况，不存在损害公司及股东利益的情形，同意本次会计政策修订。</w:t>
      </w:r>
    </w:p>
    <w:p w14:paraId="7BEF0CE6" w14:textId="1C321BB5" w:rsidR="00AE734E" w:rsidRDefault="00AE734E" w:rsidP="00AE734E">
      <w:pPr>
        <w:spacing w:line="500" w:lineRule="exact"/>
        <w:ind w:firstLineChars="200" w:firstLine="480"/>
        <w:rPr>
          <w:rFonts w:asciiTheme="minorEastAsia" w:eastAsiaTheme="minorEastAsia" w:hAnsiTheme="minorEastAsia" w:cs="宋体"/>
          <w:color w:val="000000"/>
          <w:kern w:val="0"/>
          <w:sz w:val="24"/>
        </w:rPr>
      </w:pPr>
      <w:r w:rsidRPr="00AC35C2">
        <w:rPr>
          <w:rFonts w:asciiTheme="minorEastAsia" w:eastAsiaTheme="minorEastAsia" w:hAnsiTheme="minorEastAsia" w:cs="宋体" w:hint="eastAsia"/>
          <w:color w:val="000000"/>
          <w:kern w:val="0"/>
          <w:sz w:val="24"/>
        </w:rPr>
        <w:t>详见与本公告同时刊登在《证券时报》、《中国证券报》及巨潮资讯网(</w:t>
      </w:r>
      <w:hyperlink r:id="rId10" w:history="1">
        <w:r w:rsidRPr="00AC35C2">
          <w:rPr>
            <w:rFonts w:asciiTheme="minorEastAsia" w:eastAsiaTheme="minorEastAsia" w:hAnsiTheme="minorEastAsia" w:cs="宋体" w:hint="eastAsia"/>
            <w:color w:val="000000"/>
            <w:sz w:val="24"/>
          </w:rPr>
          <w:t>http://</w:t>
        </w:r>
        <w:proofErr w:type="spellStart"/>
        <w:r w:rsidRPr="00AC35C2">
          <w:rPr>
            <w:rFonts w:asciiTheme="minorEastAsia" w:eastAsiaTheme="minorEastAsia" w:hAnsiTheme="minorEastAsia" w:cs="宋体" w:hint="eastAsia"/>
            <w:color w:val="000000"/>
            <w:sz w:val="24"/>
          </w:rPr>
          <w:t>www.cninfo.com.cn</w:t>
        </w:r>
        <w:proofErr w:type="spellEnd"/>
      </w:hyperlink>
      <w:r w:rsidRPr="00AC35C2">
        <w:rPr>
          <w:rFonts w:asciiTheme="minorEastAsia" w:eastAsiaTheme="minorEastAsia" w:hAnsiTheme="minorEastAsia" w:cs="宋体" w:hint="eastAsia"/>
          <w:color w:val="000000"/>
          <w:kern w:val="0"/>
          <w:sz w:val="24"/>
        </w:rPr>
        <w:t>)上的《关于</w:t>
      </w:r>
      <w:r>
        <w:rPr>
          <w:rFonts w:asciiTheme="minorEastAsia" w:eastAsiaTheme="minorEastAsia" w:hAnsiTheme="minorEastAsia" w:cs="宋体" w:hint="eastAsia"/>
          <w:color w:val="000000"/>
          <w:kern w:val="0"/>
          <w:sz w:val="24"/>
        </w:rPr>
        <w:t>会计政策变更</w:t>
      </w:r>
      <w:r w:rsidRPr="00AC35C2">
        <w:rPr>
          <w:rFonts w:asciiTheme="minorEastAsia" w:eastAsiaTheme="minorEastAsia" w:hAnsiTheme="minorEastAsia" w:cs="宋体" w:hint="eastAsia"/>
          <w:color w:val="000000"/>
          <w:kern w:val="0"/>
          <w:sz w:val="24"/>
        </w:rPr>
        <w:t>的公告》（</w:t>
      </w:r>
      <w:r>
        <w:rPr>
          <w:rFonts w:asciiTheme="minorEastAsia" w:eastAsiaTheme="minorEastAsia" w:hAnsiTheme="minorEastAsia" w:cs="宋体" w:hint="eastAsia"/>
          <w:color w:val="000000"/>
          <w:kern w:val="0"/>
          <w:sz w:val="24"/>
        </w:rPr>
        <w:t>2020-49</w:t>
      </w:r>
      <w:r w:rsidRPr="00AC35C2">
        <w:rPr>
          <w:rFonts w:asciiTheme="minorEastAsia" w:eastAsiaTheme="minorEastAsia" w:hAnsiTheme="minorEastAsia" w:cs="宋体" w:hint="eastAsia"/>
          <w:color w:val="000000"/>
          <w:kern w:val="0"/>
          <w:sz w:val="24"/>
        </w:rPr>
        <w:t>号）。</w:t>
      </w:r>
    </w:p>
    <w:bookmarkEnd w:id="1"/>
    <w:p w14:paraId="43BF73F6" w14:textId="77D7ECFC" w:rsidR="00AB55FC" w:rsidRPr="00AB55FC" w:rsidRDefault="00D157BA">
      <w:pPr>
        <w:spacing w:line="500" w:lineRule="exact"/>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四</w:t>
      </w:r>
      <w:r w:rsidR="00AB55FC" w:rsidRPr="00AB55FC">
        <w:rPr>
          <w:rFonts w:asciiTheme="minorEastAsia" w:eastAsiaTheme="minorEastAsia" w:hAnsiTheme="minorEastAsia" w:hint="eastAsia"/>
          <w:b/>
          <w:sz w:val="24"/>
        </w:rPr>
        <w:t>、备查文件</w:t>
      </w:r>
    </w:p>
    <w:p w14:paraId="22D08F84" w14:textId="4A142CF1" w:rsidR="00AB55FC" w:rsidRDefault="00AC35C2" w:rsidP="00657A42">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AE4D6A">
        <w:rPr>
          <w:rFonts w:asciiTheme="minorEastAsia" w:eastAsiaTheme="minorEastAsia" w:hAnsiTheme="minorEastAsia" w:hint="eastAsia"/>
          <w:sz w:val="24"/>
        </w:rPr>
        <w:t>华孚时尚股份有限</w:t>
      </w:r>
      <w:r w:rsidR="00AB55FC" w:rsidRPr="00AB55FC">
        <w:rPr>
          <w:rFonts w:asciiTheme="minorEastAsia" w:eastAsiaTheme="minorEastAsia" w:hAnsiTheme="minorEastAsia" w:hint="eastAsia"/>
          <w:sz w:val="24"/>
        </w:rPr>
        <w:t>公司</w:t>
      </w:r>
      <w:r w:rsidR="009E7C55" w:rsidRPr="009E7C55">
        <w:rPr>
          <w:rFonts w:asciiTheme="minorEastAsia" w:eastAsiaTheme="minorEastAsia" w:hAnsiTheme="minorEastAsia" w:hint="eastAsia"/>
          <w:sz w:val="24"/>
        </w:rPr>
        <w:t>第七届董事会第</w:t>
      </w:r>
      <w:r>
        <w:rPr>
          <w:rFonts w:asciiTheme="minorEastAsia" w:eastAsiaTheme="minorEastAsia" w:hAnsiTheme="minorEastAsia" w:hint="eastAsia"/>
          <w:sz w:val="24"/>
        </w:rPr>
        <w:t>五</w:t>
      </w:r>
      <w:r w:rsidR="009E7C55" w:rsidRPr="009E7C55">
        <w:rPr>
          <w:rFonts w:asciiTheme="minorEastAsia" w:eastAsiaTheme="minorEastAsia" w:hAnsiTheme="minorEastAsia" w:hint="eastAsia"/>
          <w:sz w:val="24"/>
        </w:rPr>
        <w:t>次会议决议</w:t>
      </w:r>
      <w:r>
        <w:rPr>
          <w:rFonts w:asciiTheme="minorEastAsia" w:eastAsiaTheme="minorEastAsia" w:hAnsiTheme="minorEastAsia" w:hint="eastAsia"/>
          <w:sz w:val="24"/>
        </w:rPr>
        <w:t>》</w:t>
      </w:r>
    </w:p>
    <w:p w14:paraId="361E8B0D" w14:textId="04ADCB99" w:rsidR="00AB55FC" w:rsidRPr="00AB55FC" w:rsidRDefault="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特此</w:t>
      </w:r>
      <w:r w:rsidR="00E710CF">
        <w:rPr>
          <w:rFonts w:asciiTheme="minorEastAsia" w:eastAsiaTheme="minorEastAsia" w:hAnsiTheme="minorEastAsia" w:hint="eastAsia"/>
          <w:sz w:val="24"/>
        </w:rPr>
        <w:t>公告</w:t>
      </w:r>
      <w:r w:rsidR="008D782D">
        <w:rPr>
          <w:rFonts w:asciiTheme="minorEastAsia" w:eastAsiaTheme="minorEastAsia" w:hAnsiTheme="minorEastAsia" w:hint="eastAsia"/>
          <w:sz w:val="24"/>
        </w:rPr>
        <w:t>。</w:t>
      </w:r>
      <w:bookmarkStart w:id="2" w:name="_GoBack"/>
      <w:bookmarkEnd w:id="2"/>
    </w:p>
    <w:p w14:paraId="4CC9523B" w14:textId="77777777" w:rsidR="00AB55FC" w:rsidRPr="00AB55FC" w:rsidRDefault="00AB55FC">
      <w:pPr>
        <w:spacing w:line="500" w:lineRule="exact"/>
        <w:ind w:firstLineChars="200" w:firstLine="480"/>
        <w:rPr>
          <w:rFonts w:asciiTheme="minorEastAsia" w:eastAsiaTheme="minorEastAsia" w:hAnsiTheme="minorEastAsia"/>
          <w:sz w:val="24"/>
        </w:rPr>
      </w:pPr>
    </w:p>
    <w:p w14:paraId="62647979" w14:textId="77777777" w:rsidR="00AB55FC" w:rsidRPr="00AB55FC" w:rsidRDefault="00AB55FC">
      <w:pPr>
        <w:spacing w:line="500" w:lineRule="exact"/>
        <w:ind w:firstLineChars="200" w:firstLine="480"/>
        <w:jc w:val="right"/>
        <w:rPr>
          <w:rFonts w:asciiTheme="minorEastAsia" w:eastAsiaTheme="minorEastAsia" w:hAnsiTheme="minorEastAsia"/>
          <w:sz w:val="24"/>
        </w:rPr>
      </w:pPr>
      <w:r w:rsidRPr="00AB55FC">
        <w:rPr>
          <w:rFonts w:asciiTheme="minorEastAsia" w:eastAsiaTheme="minorEastAsia" w:hAnsiTheme="minorEastAsia" w:hint="eastAsia"/>
          <w:sz w:val="24"/>
        </w:rPr>
        <w:t>华孚时尚股份有限公司董事会</w:t>
      </w:r>
    </w:p>
    <w:p w14:paraId="5C46EA72" w14:textId="2BB15C74" w:rsidR="00F46226" w:rsidRPr="00D607B4" w:rsidRDefault="00FF06C7" w:rsidP="00754F24">
      <w:pPr>
        <w:spacing w:line="5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二〇二〇</w:t>
      </w:r>
      <w:r w:rsidRPr="00AB55FC">
        <w:rPr>
          <w:rFonts w:asciiTheme="minorEastAsia" w:eastAsiaTheme="minorEastAsia" w:hAnsiTheme="minorEastAsia" w:hint="eastAsia"/>
          <w:sz w:val="24"/>
        </w:rPr>
        <w:t>年</w:t>
      </w:r>
      <w:r w:rsidR="009E7C55">
        <w:rPr>
          <w:rFonts w:asciiTheme="minorEastAsia" w:eastAsiaTheme="minorEastAsia" w:hAnsiTheme="minorEastAsia" w:hint="eastAsia"/>
          <w:sz w:val="24"/>
        </w:rPr>
        <w:t>八</w:t>
      </w:r>
      <w:r w:rsidRPr="00AB55FC">
        <w:rPr>
          <w:rFonts w:asciiTheme="minorEastAsia" w:eastAsiaTheme="minorEastAsia" w:hAnsiTheme="minorEastAsia" w:hint="eastAsia"/>
          <w:sz w:val="24"/>
        </w:rPr>
        <w:t>月</w:t>
      </w:r>
      <w:r w:rsidR="00AC35C2">
        <w:rPr>
          <w:rFonts w:asciiTheme="minorEastAsia" w:eastAsiaTheme="minorEastAsia" w:hAnsiTheme="minorEastAsia" w:hint="eastAsia"/>
          <w:sz w:val="24"/>
        </w:rPr>
        <w:t>二十七</w:t>
      </w:r>
      <w:r w:rsidR="00AB55FC" w:rsidRPr="00AB55FC">
        <w:rPr>
          <w:rFonts w:asciiTheme="minorEastAsia" w:eastAsiaTheme="minorEastAsia" w:hAnsiTheme="minorEastAsia" w:hint="eastAsia"/>
          <w:sz w:val="24"/>
        </w:rPr>
        <w:t>日</w:t>
      </w:r>
      <w:r w:rsidR="00904252" w:rsidRPr="00D607B4">
        <w:rPr>
          <w:rFonts w:asciiTheme="minorEastAsia" w:eastAsiaTheme="minorEastAsia" w:hAnsiTheme="minorEastAsia" w:hint="eastAsia"/>
          <w:color w:val="000000" w:themeColor="text1"/>
          <w:sz w:val="24"/>
        </w:rPr>
        <w:t xml:space="preserve"> </w:t>
      </w:r>
    </w:p>
    <w:sectPr w:rsidR="00F46226" w:rsidRPr="00D607B4"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3D1EE" w14:textId="77777777" w:rsidR="00FE665C" w:rsidRDefault="00FE665C" w:rsidP="00513666">
      <w:r>
        <w:separator/>
      </w:r>
    </w:p>
  </w:endnote>
  <w:endnote w:type="continuationSeparator" w:id="0">
    <w:p w14:paraId="1592FBCA" w14:textId="77777777" w:rsidR="00FE665C" w:rsidRDefault="00FE665C"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86A9" w14:textId="77777777" w:rsidR="00FE665C" w:rsidRDefault="00FE665C" w:rsidP="00513666">
      <w:r>
        <w:separator/>
      </w:r>
    </w:p>
  </w:footnote>
  <w:footnote w:type="continuationSeparator" w:id="0">
    <w:p w14:paraId="36C569DA" w14:textId="77777777" w:rsidR="00FE665C" w:rsidRDefault="00FE665C" w:rsidP="0051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46A"/>
    <w:multiLevelType w:val="multilevel"/>
    <w:tmpl w:val="16CC446A"/>
    <w:lvl w:ilvl="0">
      <w:start w:val="1"/>
      <w:numFmt w:val="decimal"/>
      <w:lvlText w:val="%1"/>
      <w:lvlJc w:val="left"/>
      <w:pPr>
        <w:tabs>
          <w:tab w:val="left" w:pos="525"/>
        </w:tabs>
        <w:ind w:left="525" w:hanging="420"/>
      </w:pPr>
      <w:rPr>
        <w:rFonts w:hint="eastAsia"/>
        <w:b w:val="0"/>
      </w:rPr>
    </w:lvl>
    <w:lvl w:ilvl="1">
      <w:start w:val="1"/>
      <w:numFmt w:val="lowerLetter"/>
      <w:lvlText w:val="%2)"/>
      <w:lvlJc w:val="left"/>
      <w:pPr>
        <w:tabs>
          <w:tab w:val="left" w:pos="945"/>
        </w:tabs>
        <w:ind w:left="945" w:hanging="420"/>
      </w:pPr>
      <w:rPr>
        <w:rFonts w:hint="eastAsia"/>
      </w:rPr>
    </w:lvl>
    <w:lvl w:ilvl="2">
      <w:start w:val="1"/>
      <w:numFmt w:val="lowerRoman"/>
      <w:lvlText w:val="%3."/>
      <w:lvlJc w:val="right"/>
      <w:pPr>
        <w:tabs>
          <w:tab w:val="left" w:pos="1365"/>
        </w:tabs>
        <w:ind w:left="1365" w:hanging="420"/>
      </w:pPr>
      <w:rPr>
        <w:rFonts w:hint="eastAsia"/>
      </w:rPr>
    </w:lvl>
    <w:lvl w:ilvl="3">
      <w:start w:val="1"/>
      <w:numFmt w:val="decimal"/>
      <w:lvlText w:val="%4."/>
      <w:lvlJc w:val="left"/>
      <w:pPr>
        <w:tabs>
          <w:tab w:val="left" w:pos="1785"/>
        </w:tabs>
        <w:ind w:left="1785" w:hanging="420"/>
      </w:pPr>
      <w:rPr>
        <w:rFonts w:hint="eastAsia"/>
      </w:rPr>
    </w:lvl>
    <w:lvl w:ilvl="4">
      <w:start w:val="1"/>
      <w:numFmt w:val="lowerLetter"/>
      <w:lvlText w:val="%5)"/>
      <w:lvlJc w:val="left"/>
      <w:pPr>
        <w:tabs>
          <w:tab w:val="left" w:pos="2205"/>
        </w:tabs>
        <w:ind w:left="2205" w:hanging="420"/>
      </w:pPr>
      <w:rPr>
        <w:rFonts w:hint="eastAsia"/>
      </w:rPr>
    </w:lvl>
    <w:lvl w:ilvl="5">
      <w:start w:val="1"/>
      <w:numFmt w:val="lowerRoman"/>
      <w:lvlText w:val="%6."/>
      <w:lvlJc w:val="right"/>
      <w:pPr>
        <w:tabs>
          <w:tab w:val="left" w:pos="2625"/>
        </w:tabs>
        <w:ind w:left="2625" w:hanging="420"/>
      </w:pPr>
      <w:rPr>
        <w:rFonts w:hint="eastAsia"/>
      </w:rPr>
    </w:lvl>
    <w:lvl w:ilvl="6">
      <w:start w:val="1"/>
      <w:numFmt w:val="decimal"/>
      <w:lvlText w:val="%7."/>
      <w:lvlJc w:val="left"/>
      <w:pPr>
        <w:tabs>
          <w:tab w:val="left" w:pos="3045"/>
        </w:tabs>
        <w:ind w:left="3045" w:hanging="420"/>
      </w:pPr>
      <w:rPr>
        <w:rFonts w:hint="eastAsia"/>
      </w:rPr>
    </w:lvl>
    <w:lvl w:ilvl="7">
      <w:start w:val="1"/>
      <w:numFmt w:val="lowerLetter"/>
      <w:lvlText w:val="%8)"/>
      <w:lvlJc w:val="left"/>
      <w:pPr>
        <w:tabs>
          <w:tab w:val="left" w:pos="3465"/>
        </w:tabs>
        <w:ind w:left="3465" w:hanging="420"/>
      </w:pPr>
      <w:rPr>
        <w:rFonts w:hint="eastAsia"/>
      </w:rPr>
    </w:lvl>
    <w:lvl w:ilvl="8">
      <w:start w:val="1"/>
      <w:numFmt w:val="lowerRoman"/>
      <w:lvlText w:val="%9."/>
      <w:lvlJc w:val="right"/>
      <w:pPr>
        <w:tabs>
          <w:tab w:val="left" w:pos="3885"/>
        </w:tabs>
        <w:ind w:left="3885" w:hanging="420"/>
      </w:pPr>
      <w:rPr>
        <w:rFonts w:hint="eastAsia"/>
      </w:rPr>
    </w:lvl>
  </w:abstractNum>
  <w:abstractNum w:abstractNumId="1">
    <w:nsid w:val="42F27E08"/>
    <w:multiLevelType w:val="hybridMultilevel"/>
    <w:tmpl w:val="AF1AE986"/>
    <w:lvl w:ilvl="0" w:tplc="A914E16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53278A6"/>
    <w:multiLevelType w:val="hybridMultilevel"/>
    <w:tmpl w:val="F54E7024"/>
    <w:lvl w:ilvl="0" w:tplc="3A38C1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ar-SA"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05A31"/>
    <w:rsid w:val="00021D4F"/>
    <w:rsid w:val="00027285"/>
    <w:rsid w:val="00046436"/>
    <w:rsid w:val="0006049B"/>
    <w:rsid w:val="00060EE2"/>
    <w:rsid w:val="000613EC"/>
    <w:rsid w:val="0006215F"/>
    <w:rsid w:val="0006453D"/>
    <w:rsid w:val="000828CB"/>
    <w:rsid w:val="00094650"/>
    <w:rsid w:val="000C3EEF"/>
    <w:rsid w:val="000C77B5"/>
    <w:rsid w:val="000D0FD5"/>
    <w:rsid w:val="000F54E5"/>
    <w:rsid w:val="00101061"/>
    <w:rsid w:val="00110CA2"/>
    <w:rsid w:val="00127043"/>
    <w:rsid w:val="001279FE"/>
    <w:rsid w:val="0013173E"/>
    <w:rsid w:val="00140C81"/>
    <w:rsid w:val="00146BD2"/>
    <w:rsid w:val="001478C2"/>
    <w:rsid w:val="0015009B"/>
    <w:rsid w:val="0015250C"/>
    <w:rsid w:val="00160828"/>
    <w:rsid w:val="00167068"/>
    <w:rsid w:val="00171561"/>
    <w:rsid w:val="00176905"/>
    <w:rsid w:val="00182160"/>
    <w:rsid w:val="001834CB"/>
    <w:rsid w:val="001C3BAB"/>
    <w:rsid w:val="001C65F6"/>
    <w:rsid w:val="001E7CAE"/>
    <w:rsid w:val="001E7F86"/>
    <w:rsid w:val="001F5208"/>
    <w:rsid w:val="001F6DAD"/>
    <w:rsid w:val="00206497"/>
    <w:rsid w:val="00223E6A"/>
    <w:rsid w:val="002471B0"/>
    <w:rsid w:val="002543BD"/>
    <w:rsid w:val="002848B7"/>
    <w:rsid w:val="00285BC5"/>
    <w:rsid w:val="0028605B"/>
    <w:rsid w:val="00287882"/>
    <w:rsid w:val="00287EF9"/>
    <w:rsid w:val="00290AA8"/>
    <w:rsid w:val="0029140F"/>
    <w:rsid w:val="002B3EEA"/>
    <w:rsid w:val="002C5278"/>
    <w:rsid w:val="002C560D"/>
    <w:rsid w:val="002C7B5D"/>
    <w:rsid w:val="002D444C"/>
    <w:rsid w:val="002E411B"/>
    <w:rsid w:val="002E4AAA"/>
    <w:rsid w:val="002E4D38"/>
    <w:rsid w:val="002E5847"/>
    <w:rsid w:val="002F061A"/>
    <w:rsid w:val="002F0958"/>
    <w:rsid w:val="002F5470"/>
    <w:rsid w:val="002F5679"/>
    <w:rsid w:val="00310390"/>
    <w:rsid w:val="00320B99"/>
    <w:rsid w:val="00321F58"/>
    <w:rsid w:val="00330926"/>
    <w:rsid w:val="00334C9B"/>
    <w:rsid w:val="003516EC"/>
    <w:rsid w:val="00354592"/>
    <w:rsid w:val="00356728"/>
    <w:rsid w:val="003629BA"/>
    <w:rsid w:val="00364955"/>
    <w:rsid w:val="00381A4C"/>
    <w:rsid w:val="003A4C8C"/>
    <w:rsid w:val="003B05DC"/>
    <w:rsid w:val="003C56A0"/>
    <w:rsid w:val="003D0235"/>
    <w:rsid w:val="003D0B0A"/>
    <w:rsid w:val="003E3AAF"/>
    <w:rsid w:val="003E5FBF"/>
    <w:rsid w:val="00402859"/>
    <w:rsid w:val="00402D19"/>
    <w:rsid w:val="00403B77"/>
    <w:rsid w:val="004210D4"/>
    <w:rsid w:val="004311AF"/>
    <w:rsid w:val="00441B22"/>
    <w:rsid w:val="00486294"/>
    <w:rsid w:val="00491C54"/>
    <w:rsid w:val="004B0A00"/>
    <w:rsid w:val="004C00CC"/>
    <w:rsid w:val="004C5303"/>
    <w:rsid w:val="004D02A2"/>
    <w:rsid w:val="004E5A97"/>
    <w:rsid w:val="004E7761"/>
    <w:rsid w:val="00506131"/>
    <w:rsid w:val="00513666"/>
    <w:rsid w:val="0052432D"/>
    <w:rsid w:val="005277F9"/>
    <w:rsid w:val="00533264"/>
    <w:rsid w:val="00535958"/>
    <w:rsid w:val="0053733D"/>
    <w:rsid w:val="00544E48"/>
    <w:rsid w:val="005613B9"/>
    <w:rsid w:val="00583371"/>
    <w:rsid w:val="00591C64"/>
    <w:rsid w:val="005B015C"/>
    <w:rsid w:val="005C013D"/>
    <w:rsid w:val="005C3D39"/>
    <w:rsid w:val="005C6441"/>
    <w:rsid w:val="005D4736"/>
    <w:rsid w:val="005E2889"/>
    <w:rsid w:val="005E499F"/>
    <w:rsid w:val="005F5E1E"/>
    <w:rsid w:val="0060070E"/>
    <w:rsid w:val="0060371E"/>
    <w:rsid w:val="006054E1"/>
    <w:rsid w:val="006066D0"/>
    <w:rsid w:val="00612902"/>
    <w:rsid w:val="006227B2"/>
    <w:rsid w:val="00625A3B"/>
    <w:rsid w:val="00630782"/>
    <w:rsid w:val="00635F55"/>
    <w:rsid w:val="00642779"/>
    <w:rsid w:val="00644F93"/>
    <w:rsid w:val="00645E7D"/>
    <w:rsid w:val="00653A0A"/>
    <w:rsid w:val="006543FF"/>
    <w:rsid w:val="00654F4D"/>
    <w:rsid w:val="00657A42"/>
    <w:rsid w:val="00666BB4"/>
    <w:rsid w:val="00672804"/>
    <w:rsid w:val="006735A6"/>
    <w:rsid w:val="00677B15"/>
    <w:rsid w:val="006822AB"/>
    <w:rsid w:val="00682C72"/>
    <w:rsid w:val="00683BC9"/>
    <w:rsid w:val="00697B5C"/>
    <w:rsid w:val="006C0744"/>
    <w:rsid w:val="006D1987"/>
    <w:rsid w:val="006D4106"/>
    <w:rsid w:val="006D7A8B"/>
    <w:rsid w:val="006E01BC"/>
    <w:rsid w:val="00706157"/>
    <w:rsid w:val="00712D19"/>
    <w:rsid w:val="00722C50"/>
    <w:rsid w:val="00730BE0"/>
    <w:rsid w:val="00751D7B"/>
    <w:rsid w:val="00751DB6"/>
    <w:rsid w:val="00752DD8"/>
    <w:rsid w:val="00754F24"/>
    <w:rsid w:val="00785D68"/>
    <w:rsid w:val="007B142B"/>
    <w:rsid w:val="007C4B6D"/>
    <w:rsid w:val="007D3D55"/>
    <w:rsid w:val="007D7D01"/>
    <w:rsid w:val="007E2B4B"/>
    <w:rsid w:val="00800076"/>
    <w:rsid w:val="00801E94"/>
    <w:rsid w:val="00814399"/>
    <w:rsid w:val="0082520E"/>
    <w:rsid w:val="00832685"/>
    <w:rsid w:val="00840F9D"/>
    <w:rsid w:val="00841BE8"/>
    <w:rsid w:val="00862A46"/>
    <w:rsid w:val="00864F71"/>
    <w:rsid w:val="0086580E"/>
    <w:rsid w:val="00867C42"/>
    <w:rsid w:val="008A6D2B"/>
    <w:rsid w:val="008C75BA"/>
    <w:rsid w:val="008D6D4E"/>
    <w:rsid w:val="008D782D"/>
    <w:rsid w:val="008E4955"/>
    <w:rsid w:val="008E5100"/>
    <w:rsid w:val="00904252"/>
    <w:rsid w:val="0090567A"/>
    <w:rsid w:val="0090601D"/>
    <w:rsid w:val="00914CAF"/>
    <w:rsid w:val="009164C5"/>
    <w:rsid w:val="009172FF"/>
    <w:rsid w:val="0092636C"/>
    <w:rsid w:val="00926DDD"/>
    <w:rsid w:val="009313D9"/>
    <w:rsid w:val="00942C1D"/>
    <w:rsid w:val="00945E0B"/>
    <w:rsid w:val="0095506B"/>
    <w:rsid w:val="00981F08"/>
    <w:rsid w:val="009979D5"/>
    <w:rsid w:val="009A287D"/>
    <w:rsid w:val="009A4A51"/>
    <w:rsid w:val="009A69D5"/>
    <w:rsid w:val="009B00F6"/>
    <w:rsid w:val="009C7337"/>
    <w:rsid w:val="009D0419"/>
    <w:rsid w:val="009E1B54"/>
    <w:rsid w:val="009E1F99"/>
    <w:rsid w:val="009E7BAD"/>
    <w:rsid w:val="009E7C55"/>
    <w:rsid w:val="009F1C4A"/>
    <w:rsid w:val="009F6527"/>
    <w:rsid w:val="00A03024"/>
    <w:rsid w:val="00A15C0F"/>
    <w:rsid w:val="00A22881"/>
    <w:rsid w:val="00A44CA6"/>
    <w:rsid w:val="00A54269"/>
    <w:rsid w:val="00A61784"/>
    <w:rsid w:val="00A621BA"/>
    <w:rsid w:val="00A76E27"/>
    <w:rsid w:val="00A96E67"/>
    <w:rsid w:val="00AB28FD"/>
    <w:rsid w:val="00AB55FC"/>
    <w:rsid w:val="00AC35C2"/>
    <w:rsid w:val="00AC4732"/>
    <w:rsid w:val="00AC591E"/>
    <w:rsid w:val="00AC7461"/>
    <w:rsid w:val="00AD184D"/>
    <w:rsid w:val="00AD323A"/>
    <w:rsid w:val="00AD5EEB"/>
    <w:rsid w:val="00AD7E3E"/>
    <w:rsid w:val="00AE2DEA"/>
    <w:rsid w:val="00AE4D6A"/>
    <w:rsid w:val="00AE734E"/>
    <w:rsid w:val="00B00FF3"/>
    <w:rsid w:val="00B01CAE"/>
    <w:rsid w:val="00B54B32"/>
    <w:rsid w:val="00B911E6"/>
    <w:rsid w:val="00BA1DEB"/>
    <w:rsid w:val="00BD3354"/>
    <w:rsid w:val="00BF13AE"/>
    <w:rsid w:val="00C10CA4"/>
    <w:rsid w:val="00C16C58"/>
    <w:rsid w:val="00C17415"/>
    <w:rsid w:val="00C218C2"/>
    <w:rsid w:val="00C244BC"/>
    <w:rsid w:val="00C257C7"/>
    <w:rsid w:val="00C35F46"/>
    <w:rsid w:val="00C42548"/>
    <w:rsid w:val="00C5092B"/>
    <w:rsid w:val="00C56B4E"/>
    <w:rsid w:val="00C65149"/>
    <w:rsid w:val="00C65F5E"/>
    <w:rsid w:val="00C661BB"/>
    <w:rsid w:val="00C93548"/>
    <w:rsid w:val="00C9375F"/>
    <w:rsid w:val="00C94388"/>
    <w:rsid w:val="00CA5B6F"/>
    <w:rsid w:val="00CA6157"/>
    <w:rsid w:val="00CA6B4C"/>
    <w:rsid w:val="00CB6EE5"/>
    <w:rsid w:val="00CD2915"/>
    <w:rsid w:val="00CF0030"/>
    <w:rsid w:val="00D05027"/>
    <w:rsid w:val="00D05BBD"/>
    <w:rsid w:val="00D157BA"/>
    <w:rsid w:val="00D16580"/>
    <w:rsid w:val="00D17607"/>
    <w:rsid w:val="00D2418C"/>
    <w:rsid w:val="00D3552D"/>
    <w:rsid w:val="00D4053F"/>
    <w:rsid w:val="00D54BAD"/>
    <w:rsid w:val="00D607B4"/>
    <w:rsid w:val="00D851B2"/>
    <w:rsid w:val="00D93D72"/>
    <w:rsid w:val="00D94677"/>
    <w:rsid w:val="00D95F95"/>
    <w:rsid w:val="00DA360D"/>
    <w:rsid w:val="00DC1C68"/>
    <w:rsid w:val="00DC7DB7"/>
    <w:rsid w:val="00DD06BA"/>
    <w:rsid w:val="00DD2386"/>
    <w:rsid w:val="00DD743F"/>
    <w:rsid w:val="00DE15AA"/>
    <w:rsid w:val="00E01557"/>
    <w:rsid w:val="00E26A2E"/>
    <w:rsid w:val="00E41F0B"/>
    <w:rsid w:val="00E66DD5"/>
    <w:rsid w:val="00E710CF"/>
    <w:rsid w:val="00E83A7B"/>
    <w:rsid w:val="00E865EC"/>
    <w:rsid w:val="00E9202C"/>
    <w:rsid w:val="00EA7364"/>
    <w:rsid w:val="00EB3F7D"/>
    <w:rsid w:val="00EB6464"/>
    <w:rsid w:val="00EE623C"/>
    <w:rsid w:val="00EF0A80"/>
    <w:rsid w:val="00F01039"/>
    <w:rsid w:val="00F03721"/>
    <w:rsid w:val="00F0568E"/>
    <w:rsid w:val="00F348A4"/>
    <w:rsid w:val="00F35B02"/>
    <w:rsid w:val="00F362EF"/>
    <w:rsid w:val="00F46226"/>
    <w:rsid w:val="00F52F87"/>
    <w:rsid w:val="00F54AEF"/>
    <w:rsid w:val="00F57793"/>
    <w:rsid w:val="00F73934"/>
    <w:rsid w:val="00F758CC"/>
    <w:rsid w:val="00FB62A6"/>
    <w:rsid w:val="00FB79BB"/>
    <w:rsid w:val="00FC7B92"/>
    <w:rsid w:val="00FD19EC"/>
    <w:rsid w:val="00FE136A"/>
    <w:rsid w:val="00FE665C"/>
    <w:rsid w:val="00FE6D2F"/>
    <w:rsid w:val="00FF06C7"/>
    <w:rsid w:val="00FF4964"/>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ninfo.com.cn" TargetMode="External"/><Relationship Id="rId4" Type="http://schemas.openxmlformats.org/officeDocument/2006/relationships/settings" Target="settings.xml"/><Relationship Id="rId9"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陈金东</cp:lastModifiedBy>
  <cp:revision>10</cp:revision>
  <dcterms:created xsi:type="dcterms:W3CDTF">2020-08-21T09:56:00Z</dcterms:created>
  <dcterms:modified xsi:type="dcterms:W3CDTF">2020-08-26T03:41:00Z</dcterms:modified>
</cp:coreProperties>
</file>