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207EAD" w:rsidRDefault="006E6AFD" w:rsidP="006E26B4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207EAD">
        <w:rPr>
          <w:rFonts w:ascii="黑体" w:eastAsia="黑体" w:hAnsi="黑体"/>
          <w:bCs/>
          <w:kern w:val="0"/>
          <w:szCs w:val="21"/>
        </w:rPr>
        <w:t xml:space="preserve">证券代码：002042 </w:t>
      </w:r>
      <w:r w:rsidR="00463401" w:rsidRPr="00207EAD">
        <w:rPr>
          <w:rFonts w:ascii="黑体" w:eastAsia="黑体" w:hAnsi="黑体" w:hint="eastAsia"/>
          <w:bCs/>
          <w:kern w:val="0"/>
          <w:szCs w:val="21"/>
        </w:rPr>
        <w:t xml:space="preserve"> </w:t>
      </w:r>
      <w:r w:rsidR="00207EAD" w:rsidRPr="00207EAD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="00463401" w:rsidRPr="00207EAD">
        <w:rPr>
          <w:rFonts w:ascii="黑体" w:eastAsia="黑体" w:hAnsi="黑体" w:hint="eastAsia"/>
          <w:bCs/>
          <w:kern w:val="0"/>
          <w:szCs w:val="21"/>
        </w:rPr>
        <w:t xml:space="preserve">  </w:t>
      </w:r>
      <w:r w:rsidR="00207EAD" w:rsidRPr="00207EAD">
        <w:rPr>
          <w:rFonts w:ascii="黑体" w:eastAsia="黑体" w:hAnsi="黑体"/>
          <w:bCs/>
          <w:kern w:val="0"/>
          <w:szCs w:val="21"/>
        </w:rPr>
        <w:t xml:space="preserve">     </w:t>
      </w:r>
      <w:r w:rsidRPr="00207EAD">
        <w:rPr>
          <w:rFonts w:ascii="黑体" w:eastAsia="黑体" w:hAnsi="黑体"/>
          <w:bCs/>
          <w:kern w:val="0"/>
          <w:szCs w:val="21"/>
        </w:rPr>
        <w:t xml:space="preserve">  证券简称：华孚</w:t>
      </w:r>
      <w:r w:rsidR="00704E4B" w:rsidRPr="00207EAD">
        <w:rPr>
          <w:rFonts w:ascii="黑体" w:eastAsia="黑体" w:hAnsi="黑体"/>
          <w:bCs/>
          <w:kern w:val="0"/>
          <w:szCs w:val="21"/>
        </w:rPr>
        <w:t>时尚</w:t>
      </w:r>
      <w:r w:rsidRPr="00207EAD">
        <w:rPr>
          <w:rFonts w:ascii="黑体" w:eastAsia="黑体" w:hAnsi="黑体"/>
          <w:bCs/>
          <w:kern w:val="0"/>
          <w:szCs w:val="21"/>
        </w:rPr>
        <w:t xml:space="preserve">   </w:t>
      </w:r>
      <w:r w:rsidR="00207EAD" w:rsidRPr="00207EAD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="00463401" w:rsidRPr="00207EAD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="00207EAD" w:rsidRPr="00207EAD">
        <w:rPr>
          <w:rFonts w:ascii="黑体" w:eastAsia="黑体" w:hAnsi="黑体"/>
          <w:bCs/>
          <w:kern w:val="0"/>
          <w:szCs w:val="21"/>
        </w:rPr>
        <w:t xml:space="preserve">  </w:t>
      </w:r>
      <w:r w:rsidRPr="00207EAD">
        <w:rPr>
          <w:rFonts w:ascii="黑体" w:eastAsia="黑体" w:hAnsi="黑体"/>
          <w:bCs/>
          <w:kern w:val="0"/>
          <w:szCs w:val="21"/>
        </w:rPr>
        <w:t xml:space="preserve"> 公告编号：</w:t>
      </w:r>
      <w:r w:rsidR="006E26B4" w:rsidRPr="00207EAD">
        <w:rPr>
          <w:rFonts w:ascii="黑体" w:eastAsia="黑体" w:hAnsi="黑体"/>
          <w:bCs/>
          <w:kern w:val="0"/>
          <w:szCs w:val="21"/>
        </w:rPr>
        <w:t>20</w:t>
      </w:r>
      <w:r w:rsidR="00B17025" w:rsidRPr="00207EAD">
        <w:rPr>
          <w:rFonts w:ascii="黑体" w:eastAsia="黑体" w:hAnsi="黑体" w:hint="eastAsia"/>
          <w:bCs/>
          <w:kern w:val="0"/>
          <w:szCs w:val="21"/>
        </w:rPr>
        <w:t>20-</w:t>
      </w:r>
      <w:r w:rsidR="00207EAD" w:rsidRPr="00207EAD">
        <w:rPr>
          <w:rFonts w:ascii="黑体" w:eastAsia="黑体" w:hAnsi="黑体" w:hint="eastAsia"/>
          <w:bCs/>
          <w:kern w:val="0"/>
          <w:szCs w:val="21"/>
        </w:rPr>
        <w:t>06</w:t>
      </w:r>
    </w:p>
    <w:p w:rsidR="006E6AFD" w:rsidRPr="00207EAD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6"/>
          <w:szCs w:val="36"/>
        </w:rPr>
      </w:pPr>
    </w:p>
    <w:p w:rsidR="006E6AFD" w:rsidRPr="002C4CDB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2C4CDB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第</w:t>
      </w:r>
      <w:r w:rsidR="006E26B4">
        <w:rPr>
          <w:rFonts w:ascii="Times New Roman" w:hAnsi="Times New Roman" w:hint="eastAsia"/>
          <w:b/>
          <w:kern w:val="0"/>
          <w:sz w:val="36"/>
          <w:szCs w:val="36"/>
        </w:rPr>
        <w:t>七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届</w:t>
      </w:r>
      <w:r w:rsidR="00C428C4">
        <w:rPr>
          <w:rFonts w:ascii="Times New Roman" w:hAnsi="Times New Roman" w:hint="eastAsia"/>
          <w:b/>
          <w:kern w:val="0"/>
          <w:sz w:val="36"/>
          <w:szCs w:val="36"/>
        </w:rPr>
        <w:t>监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90139C">
        <w:rPr>
          <w:rFonts w:ascii="Times New Roman" w:hAnsi="Times New Roman" w:hint="eastAsia"/>
          <w:b/>
          <w:kern w:val="0"/>
          <w:sz w:val="36"/>
          <w:szCs w:val="36"/>
        </w:rPr>
        <w:t>九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2A48DA" w:rsidRDefault="006E6AFD" w:rsidP="006E26B4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6E6AFD" w:rsidRPr="002A48DA" w:rsidRDefault="006E6AFD" w:rsidP="006E26B4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2A48DA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C428C4">
        <w:rPr>
          <w:rFonts w:ascii="Times New Roman" w:eastAsia="楷体_GB2312" w:hAnsi="Times New Roman" w:hint="eastAsia"/>
          <w:kern w:val="0"/>
          <w:sz w:val="24"/>
          <w:szCs w:val="24"/>
        </w:rPr>
        <w:t>监</w:t>
      </w:r>
      <w:r w:rsidRPr="002A48DA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60189E" w:rsidRPr="0060189E" w:rsidRDefault="0060189E" w:rsidP="006E26B4">
      <w:pPr>
        <w:wordWrap w:val="0"/>
        <w:spacing w:line="400" w:lineRule="exact"/>
        <w:ind w:firstLineChars="196" w:firstLine="255"/>
        <w:rPr>
          <w:rFonts w:asciiTheme="minorEastAsia" w:eastAsiaTheme="minorEastAsia" w:hAnsiTheme="minorEastAsia"/>
          <w:kern w:val="0"/>
          <w:sz w:val="13"/>
          <w:szCs w:val="24"/>
        </w:rPr>
      </w:pPr>
    </w:p>
    <w:p w:rsidR="006E6AFD" w:rsidRPr="0063636F" w:rsidRDefault="006E6AFD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事会于</w:t>
      </w:r>
      <w:r w:rsidR="00B17025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B17025">
        <w:rPr>
          <w:rFonts w:asciiTheme="minorEastAsia" w:eastAsiaTheme="minorEastAsia" w:hAnsiTheme="minorEastAsia" w:hint="eastAsia"/>
          <w:kern w:val="0"/>
          <w:sz w:val="24"/>
          <w:szCs w:val="24"/>
        </w:rPr>
        <w:t>17</w:t>
      </w:r>
      <w:r w:rsidR="006E26B4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日以传真、电子邮件及书面送达等方式发出了召开第七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届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事会第</w:t>
      </w:r>
      <w:r w:rsidR="0090139C">
        <w:rPr>
          <w:rFonts w:asciiTheme="minorEastAsia" w:eastAsiaTheme="minorEastAsia" w:hAnsiTheme="minorEastAsia" w:hint="eastAsia"/>
          <w:kern w:val="0"/>
          <w:sz w:val="24"/>
          <w:szCs w:val="24"/>
        </w:rPr>
        <w:t>九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次会议的通知，</w:t>
      </w:r>
      <w:r w:rsidR="00974AE1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="00B17025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6E26B4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B17025">
        <w:rPr>
          <w:rFonts w:asciiTheme="minorEastAsia" w:eastAsiaTheme="minorEastAsia" w:hAnsiTheme="minorEastAsia" w:hint="eastAsia"/>
          <w:kern w:val="0"/>
          <w:sz w:val="24"/>
          <w:szCs w:val="24"/>
        </w:rPr>
        <w:t>27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CD30E0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下午14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</w:t>
      </w:r>
      <w:r w:rsidR="00214B8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视频</w:t>
      </w:r>
      <w:r w:rsidR="004F782E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的</w:t>
      </w:r>
      <w:r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3名，</w:t>
      </w:r>
      <w:r w:rsidR="00C1661C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会议由监事会主席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盛永月</w:t>
      </w:r>
      <w:r w:rsidR="00C1661C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先生主持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。公司全体监事、部分高级管理人员列席了会议，会议符合《公司法》、《公司章程》的规定。</w:t>
      </w:r>
    </w:p>
    <w:p w:rsidR="00704E4B" w:rsidRPr="00614BDA" w:rsidRDefault="00704E4B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0C0C43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40198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的表决结果审议通过《</w:t>
      </w:r>
      <w:r w:rsidR="00B1702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2019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年度报告全文及摘要</w:t>
      </w:r>
      <w:r w:rsidR="00EC2C4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704E4B" w:rsidRPr="00614BDA" w:rsidRDefault="00704E4B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报告全文和摘要详见</w:t>
      </w:r>
      <w:r w:rsidR="007332C1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B1702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CD30E0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4月</w:t>
      </w:r>
      <w:r w:rsidR="00B1702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="006E26B4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7332C1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发布在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《证券时报》和《中国证券报》</w:t>
      </w:r>
      <w:r w:rsidR="00C1661C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8" w:history="1">
        <w:r w:rsidRPr="00614BDA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 w:rsidR="007332C1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的相关公告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704E4B" w:rsidRPr="00614BDA" w:rsidRDefault="00704E4B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 w:rsidR="000C0C43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尚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</w:t>
      </w:r>
      <w:r w:rsidR="00B1702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2019</w:t>
      </w:r>
      <w:r w:rsidR="00AC1382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年度股东大会审议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AC1382" w:rsidRPr="00614BDA" w:rsidRDefault="00AC1382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二、</w:t>
      </w:r>
      <w:r w:rsidR="000C0C43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3票赞成、0票反对、0票弃权的表决结果审议通过《</w:t>
      </w:r>
      <w:r w:rsidR="00B1702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年度第一季度报告全文及正文</w:t>
      </w:r>
      <w:r w:rsidR="00EC2C4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AC1382" w:rsidRPr="00614BDA" w:rsidRDefault="00AC1382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报告全文和</w:t>
      </w:r>
      <w:r w:rsidR="00A90609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正文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详见</w:t>
      </w:r>
      <w:r w:rsidR="007332C1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B1702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年4月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="006E26B4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7332C1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发布在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《证券时报》和《中国证券报》</w:t>
      </w:r>
      <w:r w:rsidR="00C1661C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9" w:history="1">
        <w:r w:rsidRPr="00614BDA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 w:rsidR="007332C1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的相关公告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6E6AFD" w:rsidRPr="00614BDA" w:rsidRDefault="00AC1382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三</w:t>
      </w:r>
      <w:r w:rsidR="00704E4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6E6AFD" w:rsidRPr="00614BDA">
        <w:rPr>
          <w:rFonts w:asciiTheme="minorEastAsia" w:eastAsiaTheme="minorEastAsia" w:hAnsiTheme="minorEastAsia"/>
          <w:kern w:val="0"/>
          <w:sz w:val="24"/>
          <w:szCs w:val="24"/>
        </w:rPr>
        <w:t>以</w:t>
      </w:r>
      <w:r w:rsidR="0040198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="006E6AFD" w:rsidRPr="00614BDA">
        <w:rPr>
          <w:rFonts w:asciiTheme="minorEastAsia" w:eastAsiaTheme="minorEastAsia" w:hAnsiTheme="minorEastAsia"/>
          <w:kern w:val="0"/>
          <w:sz w:val="24"/>
          <w:szCs w:val="24"/>
        </w:rPr>
        <w:t>的表决结果审议通过《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201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6E6AFD" w:rsidRPr="00614BDA">
        <w:rPr>
          <w:rFonts w:asciiTheme="minorEastAsia" w:eastAsiaTheme="minorEastAsia" w:hAnsiTheme="minorEastAsia"/>
          <w:kern w:val="0"/>
          <w:sz w:val="24"/>
          <w:szCs w:val="24"/>
        </w:rPr>
        <w:t>年度</w:t>
      </w:r>
      <w:r w:rsidR="003F07F2" w:rsidRPr="00614BDA">
        <w:rPr>
          <w:rFonts w:asciiTheme="minorEastAsia" w:eastAsiaTheme="minorEastAsia" w:hAnsiTheme="minorEastAsia"/>
          <w:kern w:val="0"/>
          <w:sz w:val="24"/>
          <w:szCs w:val="24"/>
        </w:rPr>
        <w:t>监</w:t>
      </w:r>
      <w:r w:rsidR="006E6AFD" w:rsidRPr="00614BDA">
        <w:rPr>
          <w:rFonts w:asciiTheme="minorEastAsia" w:eastAsiaTheme="minorEastAsia" w:hAnsiTheme="minorEastAsia"/>
          <w:kern w:val="0"/>
          <w:sz w:val="24"/>
          <w:szCs w:val="24"/>
        </w:rPr>
        <w:t>事会工作报告</w:t>
      </w:r>
      <w:r w:rsidR="00EC2C4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6E6AFD" w:rsidRPr="00614BDA"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6E6AFD" w:rsidRPr="00614BDA" w:rsidRDefault="006E6AFD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201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年度</w:t>
      </w:r>
      <w:r w:rsidR="003F07F2" w:rsidRPr="00614BDA">
        <w:rPr>
          <w:rFonts w:asciiTheme="minorEastAsia" w:eastAsiaTheme="minorEastAsia" w:hAnsiTheme="minorEastAsia"/>
          <w:kern w:val="0"/>
          <w:sz w:val="24"/>
          <w:szCs w:val="24"/>
        </w:rPr>
        <w:t>监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  <w:r w:rsidR="003F1D8B">
        <w:rPr>
          <w:rFonts w:asciiTheme="minorEastAsia" w:eastAsiaTheme="minorEastAsia" w:hAnsiTheme="minorEastAsia" w:hint="eastAsia"/>
          <w:kern w:val="0"/>
          <w:sz w:val="24"/>
          <w:szCs w:val="24"/>
        </w:rPr>
        <w:t>工作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报告》详见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="00E0051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年4月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="006E26B4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E0051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10" w:history="1">
        <w:r w:rsidR="00E00515" w:rsidRPr="00614BDA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="00E0051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)。</w:t>
      </w:r>
    </w:p>
    <w:p w:rsidR="006E6AFD" w:rsidRPr="00614BDA" w:rsidRDefault="006E6AFD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本议案</w:t>
      </w:r>
      <w:r w:rsidR="000C0C43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尚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需提交公司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201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年度股东大会审议。</w:t>
      </w:r>
    </w:p>
    <w:p w:rsidR="006E6AFD" w:rsidRPr="00614BDA" w:rsidRDefault="00AC1382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四</w:t>
      </w:r>
      <w:r w:rsidR="006E6AFD" w:rsidRPr="00614BDA">
        <w:rPr>
          <w:rFonts w:asciiTheme="minorEastAsia" w:eastAsiaTheme="minorEastAsia" w:hAnsiTheme="minorEastAsia"/>
          <w:kern w:val="0"/>
          <w:sz w:val="24"/>
          <w:szCs w:val="24"/>
        </w:rPr>
        <w:t>、以</w:t>
      </w:r>
      <w:r w:rsidR="0040198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="006E6AFD" w:rsidRPr="00614BDA">
        <w:rPr>
          <w:rFonts w:asciiTheme="minorEastAsia" w:eastAsiaTheme="minorEastAsia" w:hAnsiTheme="minorEastAsia"/>
          <w:kern w:val="0"/>
          <w:sz w:val="24"/>
          <w:szCs w:val="24"/>
        </w:rPr>
        <w:t>的表决结果审议通过《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201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6E6AFD" w:rsidRPr="00614BDA">
        <w:rPr>
          <w:rFonts w:asciiTheme="minorEastAsia" w:eastAsiaTheme="minorEastAsia" w:hAnsiTheme="minorEastAsia"/>
          <w:kern w:val="0"/>
          <w:sz w:val="24"/>
          <w:szCs w:val="24"/>
        </w:rPr>
        <w:t>年度财务决算报告</w:t>
      </w:r>
      <w:r w:rsidR="00EC2C4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6E6AFD" w:rsidRPr="00614BDA"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EC2C48" w:rsidRPr="00614BDA" w:rsidRDefault="00EC2C48" w:rsidP="00EC2C48">
      <w:pPr>
        <w:pStyle w:val="a6"/>
        <w:wordWrap w:val="0"/>
        <w:spacing w:line="500" w:lineRule="exact"/>
        <w:ind w:firstLine="480"/>
        <w:rPr>
          <w:rFonts w:asciiTheme="minorEastAsia" w:eastAsiaTheme="minorEastAsia" w:hAnsiTheme="minorEastAsia"/>
          <w:sz w:val="24"/>
          <w:highlight w:val="yellow"/>
        </w:rPr>
      </w:pPr>
      <w:r w:rsidRPr="00614BDA">
        <w:rPr>
          <w:rFonts w:asciiTheme="minorEastAsia" w:eastAsiaTheme="minorEastAsia" w:hAnsiTheme="minorEastAsia" w:hint="eastAsia"/>
          <w:sz w:val="24"/>
        </w:rPr>
        <w:t>报告期内，经大华会计师事务所（特殊普通合伙）审计，公司实现营业收入15,886,871,683.43元，同比上升11.04%；归属于上市公司股东的净利润402,294,451.12元，同比下降46.14%；基本每股收益0.27元/股，同比下降46.00%。</w:t>
      </w:r>
    </w:p>
    <w:p w:rsidR="00EC2C48" w:rsidRPr="00614BDA" w:rsidRDefault="00EC2C48" w:rsidP="00EC2C48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614BDA">
        <w:rPr>
          <w:rFonts w:asciiTheme="minorEastAsia" w:hAnsiTheme="minorEastAsia" w:hint="eastAsia"/>
          <w:sz w:val="24"/>
          <w:szCs w:val="24"/>
        </w:rPr>
        <w:t>2019年度，经大华会计师事务所（特殊普通合伙）审计，公司实现合并净利润为410,695,086.02元，其中归属母公司股东的净利润</w:t>
      </w:r>
      <w:r w:rsidRPr="00614BDA">
        <w:rPr>
          <w:rFonts w:asciiTheme="minorEastAsia" w:hAnsiTheme="minorEastAsia" w:hint="eastAsia"/>
          <w:sz w:val="24"/>
        </w:rPr>
        <w:t>402,294,451.12</w:t>
      </w:r>
      <w:r w:rsidRPr="00614BDA">
        <w:rPr>
          <w:rFonts w:asciiTheme="minorEastAsia" w:hAnsiTheme="minorEastAsia" w:hint="eastAsia"/>
          <w:sz w:val="24"/>
          <w:szCs w:val="24"/>
        </w:rPr>
        <w:t>元；累计未分配利润为2,757,712,156.60元；资本公积余额为2,410,047,632.25元；母公司累计可供分配利润229,786,997.41元。</w:t>
      </w:r>
    </w:p>
    <w:p w:rsidR="00EC2C48" w:rsidRPr="00614BDA" w:rsidRDefault="00EC2C48" w:rsidP="00EC2C48">
      <w:pPr>
        <w:pStyle w:val="a6"/>
        <w:wordWrap w:val="0"/>
        <w:spacing w:line="500" w:lineRule="exact"/>
        <w:ind w:firstLine="480"/>
        <w:rPr>
          <w:rFonts w:asciiTheme="minorEastAsia" w:eastAsiaTheme="minorEastAsia" w:hAnsiTheme="minorEastAsia"/>
          <w:sz w:val="24"/>
        </w:rPr>
      </w:pPr>
      <w:r w:rsidRPr="00614BDA">
        <w:rPr>
          <w:rFonts w:asciiTheme="minorEastAsia" w:eastAsiaTheme="minorEastAsia" w:hAnsiTheme="minorEastAsia" w:hint="eastAsia"/>
          <w:sz w:val="24"/>
        </w:rPr>
        <w:t>截至2019年12月31日，公司总资产同比减少1.08%，归属于上市公司股东的所有者权益同比减少9.77%，财务状况良好。</w:t>
      </w:r>
    </w:p>
    <w:p w:rsidR="006E6AFD" w:rsidRPr="00614BDA" w:rsidRDefault="006E6AFD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本议案需提交公司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201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年度股东大会审议。</w:t>
      </w:r>
    </w:p>
    <w:p w:rsidR="006E6AFD" w:rsidRPr="00614BDA" w:rsidRDefault="00E00515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五</w:t>
      </w:r>
      <w:r w:rsidR="006E6AFD" w:rsidRPr="00614BDA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6E6AF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40198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="006E6AF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的表决结果审议通过《关于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2019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年利润分配预案</w:t>
      </w:r>
      <w:r w:rsidR="00EC2C4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  <w:bookmarkStart w:id="0" w:name="_GoBack"/>
      <w:bookmarkEnd w:id="0"/>
    </w:p>
    <w:p w:rsidR="00294B05" w:rsidRPr="00614BDA" w:rsidRDefault="00294B05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详见公司于2020年4月29日发布在《证券时报》和《中国证券报》及巨潮资讯网(</w:t>
      </w:r>
      <w:hyperlink r:id="rId11" w:history="1">
        <w:r w:rsidRPr="00614BDA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)的相关公告。</w:t>
      </w:r>
    </w:p>
    <w:p w:rsidR="00AC1382" w:rsidRPr="00614BDA" w:rsidRDefault="00C64093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六</w:t>
      </w:r>
      <w:r w:rsidR="00AC1382" w:rsidRPr="00614BDA">
        <w:rPr>
          <w:rFonts w:asciiTheme="minorEastAsia" w:eastAsiaTheme="minorEastAsia" w:hAnsiTheme="minorEastAsia"/>
          <w:kern w:val="0"/>
          <w:sz w:val="24"/>
          <w:szCs w:val="24"/>
        </w:rPr>
        <w:t>、以</w:t>
      </w:r>
      <w:r w:rsidR="00AC1382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="00AC1382" w:rsidRPr="00614BDA">
        <w:rPr>
          <w:rFonts w:asciiTheme="minorEastAsia" w:eastAsiaTheme="minorEastAsia" w:hAnsiTheme="minorEastAsia"/>
          <w:kern w:val="0"/>
          <w:sz w:val="24"/>
          <w:szCs w:val="24"/>
        </w:rPr>
        <w:t>的表决结果审议通过《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201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AC1382" w:rsidRPr="00614BDA">
        <w:rPr>
          <w:rFonts w:asciiTheme="minorEastAsia" w:eastAsiaTheme="minorEastAsia" w:hAnsiTheme="minorEastAsia"/>
          <w:kern w:val="0"/>
          <w:sz w:val="24"/>
          <w:szCs w:val="24"/>
        </w:rPr>
        <w:t>年度内部控制</w:t>
      </w:r>
      <w:r w:rsidR="00AC1382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自我</w:t>
      </w:r>
      <w:r w:rsidR="00AC1382" w:rsidRPr="00614BDA">
        <w:rPr>
          <w:rFonts w:asciiTheme="minorEastAsia" w:eastAsiaTheme="minorEastAsia" w:hAnsiTheme="minorEastAsia"/>
          <w:kern w:val="0"/>
          <w:sz w:val="24"/>
          <w:szCs w:val="24"/>
        </w:rPr>
        <w:t>评价报告</w:t>
      </w:r>
      <w:r w:rsidR="00EC2C4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AC1382" w:rsidRPr="00614BDA"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AC1382" w:rsidRPr="00614BDA" w:rsidRDefault="00AC1382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报告全文详见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4月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="006E26B4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巨潮资讯网(</w:t>
      </w:r>
      <w:hyperlink r:id="rId12" w:history="1">
        <w:r w:rsidRPr="00614BDA">
          <w:rPr>
            <w:rFonts w:asciiTheme="minorEastAsia" w:eastAsiaTheme="minorEastAsia" w:hAnsiTheme="minorEastAsia"/>
            <w:sz w:val="24"/>
            <w:szCs w:val="24"/>
          </w:rPr>
          <w:t>http://www.cninfo.com.cn</w:t>
        </w:r>
      </w:hyperlink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)</w:t>
      </w:r>
      <w:r w:rsidR="00C1661C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6E6AFD" w:rsidRPr="00614BDA" w:rsidRDefault="00C64093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七</w:t>
      </w:r>
      <w:r w:rsidR="006E6AFD" w:rsidRPr="00614BDA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6E6AF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40198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="006E6AF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的表决结果审议通过《关于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2019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年社会责任报告的议案》</w:t>
      </w:r>
    </w:p>
    <w:p w:rsidR="006E6AFD" w:rsidRPr="00614BDA" w:rsidRDefault="006E6AFD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全文</w:t>
      </w:r>
      <w:r w:rsidR="00725030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详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见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CD30E0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4月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="006E26B4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13" w:history="1">
        <w:r w:rsidRPr="00614BDA">
          <w:rPr>
            <w:rFonts w:asciiTheme="minorEastAsia" w:eastAsiaTheme="minorEastAsia" w:hAnsiTheme="minorEastAsia" w:hint="eastAsia"/>
            <w:sz w:val="24"/>
            <w:szCs w:val="24"/>
          </w:rPr>
          <w:t>http://www.cninfo.com.cn</w:t>
        </w:r>
      </w:hyperlink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)。</w:t>
      </w:r>
    </w:p>
    <w:p w:rsidR="006F59DF" w:rsidRPr="00614BDA" w:rsidRDefault="00C64093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八</w:t>
      </w:r>
      <w:r w:rsidR="004F40B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、以</w:t>
      </w:r>
      <w:r w:rsidR="0040198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="004F40B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的表决结果审议通过《关于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2019</w:t>
      </w:r>
      <w:r w:rsidR="004F40B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年度募集资金存放与使用情况专项报告</w:t>
      </w:r>
      <w:r w:rsidR="00EC2C4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4F40B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4F40B5" w:rsidRPr="00614BDA" w:rsidRDefault="004F40B5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全文</w:t>
      </w:r>
      <w:r w:rsidR="00214B8A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详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见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214B8A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CD30E0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4月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="006E26B4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《证券时报》、《中国证券报》</w:t>
      </w:r>
      <w:r w:rsidR="00E0051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和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14" w:history="1">
        <w:r w:rsidRPr="00614BDA">
          <w:rPr>
            <w:rFonts w:asciiTheme="minorEastAsia" w:eastAsiaTheme="minorEastAsia" w:hAnsiTheme="minorEastAsia" w:hint="eastAsia"/>
            <w:sz w:val="24"/>
            <w:szCs w:val="24"/>
          </w:rPr>
          <w:t>http://www.cninfo.com.cn</w:t>
        </w:r>
      </w:hyperlink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)。</w:t>
      </w:r>
    </w:p>
    <w:p w:rsidR="00343E2B" w:rsidRPr="00614BDA" w:rsidRDefault="00B52369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九、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3票赞成、0票反对、0票弃权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的表决结果审议通过《</w:t>
      </w:r>
      <w:r w:rsidR="00641EC4" w:rsidRPr="00614BDA">
        <w:rPr>
          <w:rFonts w:asciiTheme="minorEastAsia" w:eastAsiaTheme="minorEastAsia" w:hAnsiTheme="minorEastAsia" w:hint="eastAsia"/>
          <w:sz w:val="24"/>
          <w:szCs w:val="24"/>
        </w:rPr>
        <w:t>关于使用自有</w:t>
      </w:r>
      <w:r w:rsidR="00641EC4" w:rsidRPr="00614BDA">
        <w:rPr>
          <w:rFonts w:asciiTheme="minorEastAsia" w:eastAsiaTheme="minorEastAsia" w:hAnsiTheme="minorEastAsia" w:hint="eastAsia"/>
          <w:sz w:val="24"/>
          <w:szCs w:val="24"/>
        </w:rPr>
        <w:lastRenderedPageBreak/>
        <w:t>资金进行理财的议案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343E2B" w:rsidRPr="00614BDA" w:rsidRDefault="00393C63" w:rsidP="00343E2B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详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见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2020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年4月29日刊登于《证券时报》、《中国证券报》和巨潮资讯网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hyperlink r:id="rId15" w:history="1">
        <w:r w:rsidR="00343E2B" w:rsidRPr="00614BDA">
          <w:rPr>
            <w:rFonts w:asciiTheme="minorEastAsia" w:eastAsiaTheme="minorEastAsia" w:hAnsiTheme="minorEastAsia"/>
            <w:sz w:val="24"/>
            <w:szCs w:val="24"/>
          </w:rPr>
          <w:t>http://www.cninfo.com.cn</w:t>
        </w:r>
      </w:hyperlink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)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上的《</w:t>
      </w:r>
      <w:r w:rsidR="00641EC4" w:rsidRPr="00614BDA">
        <w:rPr>
          <w:rFonts w:asciiTheme="minorEastAsia" w:eastAsiaTheme="minorEastAsia" w:hAnsiTheme="minorEastAsia" w:hint="eastAsia"/>
          <w:sz w:val="24"/>
          <w:szCs w:val="24"/>
        </w:rPr>
        <w:t>关于使用自有资金进行理财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的公告》。</w:t>
      </w:r>
    </w:p>
    <w:p w:rsidR="00F96CE1" w:rsidRPr="00614BDA" w:rsidRDefault="00B52369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十</w:t>
      </w:r>
      <w:r w:rsidR="004F40B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F96CE1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40198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="00F96CE1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 w:rsidR="00F96CE1" w:rsidRPr="00614BDA">
        <w:rPr>
          <w:rFonts w:asciiTheme="minorEastAsia" w:eastAsiaTheme="minorEastAsia" w:hAnsiTheme="minorEastAsia"/>
          <w:kern w:val="0"/>
          <w:sz w:val="24"/>
          <w:szCs w:val="24"/>
        </w:rPr>
        <w:t xml:space="preserve">0 </w:t>
      </w:r>
      <w:r w:rsidR="00F96CE1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="00F96CE1" w:rsidRPr="00614BDA">
        <w:rPr>
          <w:rFonts w:asciiTheme="minorEastAsia" w:eastAsiaTheme="minorEastAsia" w:hAnsiTheme="minorEastAsia"/>
          <w:kern w:val="0"/>
          <w:sz w:val="24"/>
          <w:szCs w:val="24"/>
        </w:rPr>
        <w:t xml:space="preserve">0 </w:t>
      </w:r>
      <w:r w:rsidR="00F96CE1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票弃权的表决结果审议通过《关于预计</w:t>
      </w:r>
      <w:r w:rsidR="006E26B4" w:rsidRPr="00614BDA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年度期货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套期保值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交易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事项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的议案》</w:t>
      </w:r>
    </w:p>
    <w:p w:rsidR="00D12795" w:rsidRPr="00614BDA" w:rsidRDefault="00D12795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详见</w:t>
      </w:r>
      <w:r w:rsidR="00393C63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CD30E0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4月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="006E26B4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刊登于《证券时报》、《中国证券报》和巨潮资讯网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hyperlink r:id="rId16" w:history="1">
        <w:r w:rsidRPr="00614BDA">
          <w:rPr>
            <w:rStyle w:val="a3"/>
            <w:rFonts w:asciiTheme="minorEastAsia" w:eastAsiaTheme="minorEastAsia" w:hAnsiTheme="minorEastAsia"/>
            <w:color w:val="auto"/>
            <w:kern w:val="0"/>
            <w:sz w:val="24"/>
            <w:szCs w:val="24"/>
            <w:u w:val="none"/>
          </w:rPr>
          <w:t>http://www.cninfo.com.cn)</w:t>
        </w:r>
        <w:r w:rsidRPr="00614BDA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上的《关于预计</w:t>
        </w:r>
        <w:r w:rsidR="006E26B4" w:rsidRPr="00614BDA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20</w:t>
        </w:r>
        <w:r w:rsidR="00343E2B" w:rsidRPr="00614BDA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20</w:t>
        </w:r>
      </w:hyperlink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年度期货套期保值交易事项的公告》。</w:t>
      </w:r>
    </w:p>
    <w:p w:rsidR="00D12795" w:rsidRPr="00614BDA" w:rsidRDefault="00343E2B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十一</w:t>
      </w:r>
      <w:r w:rsidR="004F40B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40198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 w:rsidR="00D12795" w:rsidRPr="00614BDA">
        <w:rPr>
          <w:rFonts w:asciiTheme="minorEastAsia" w:eastAsiaTheme="minorEastAsia" w:hAnsiTheme="minorEastAsia"/>
          <w:kern w:val="0"/>
          <w:sz w:val="24"/>
          <w:szCs w:val="24"/>
        </w:rPr>
        <w:t xml:space="preserve">0 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="00D12795" w:rsidRPr="00614BDA">
        <w:rPr>
          <w:rFonts w:asciiTheme="minorEastAsia" w:eastAsiaTheme="minorEastAsia" w:hAnsiTheme="minorEastAsia"/>
          <w:kern w:val="0"/>
          <w:sz w:val="24"/>
          <w:szCs w:val="24"/>
        </w:rPr>
        <w:t xml:space="preserve">0 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票弃权的表决结果审议通过《关于预计</w:t>
      </w:r>
      <w:r w:rsidR="006E26B4" w:rsidRPr="00614BDA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年度申请银行授信额度及借款的议案》</w:t>
      </w:r>
    </w:p>
    <w:p w:rsidR="00D12795" w:rsidRPr="00614BDA" w:rsidRDefault="00D12795" w:rsidP="003F5725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根据公司持续生产经营与技术改造项目的需要，预计公司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年需向银行申请综合授信额度不超过人民币</w:t>
      </w:r>
      <w:r w:rsidR="00E25636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110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亿元，</w:t>
      </w:r>
      <w:r w:rsidR="003F572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主要包括流动资金贷款、贸易融资（开具银行承兑汇票/信用证，发票融资，上</w:t>
      </w:r>
      <w:proofErr w:type="gramStart"/>
      <w:r w:rsidR="003F572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下游保理/反保理</w:t>
      </w:r>
      <w:proofErr w:type="gramEnd"/>
      <w:r w:rsidR="003F572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），供应链融资，票据贴现等形式的融资。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为确保资金需求，</w:t>
      </w:r>
      <w:r w:rsidR="003F07F2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事会拟提请股东大会授权公司</w:t>
      </w:r>
      <w:r w:rsidR="003F07F2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事长和总裁在授信额度内申请授信事宜，并同意其在借款行或新增银行间可以调剂使用，授权期限至公司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年年度股东大会召开日止。</w:t>
      </w:r>
      <w:r w:rsidR="008A11A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我们同意该事项。</w:t>
      </w:r>
    </w:p>
    <w:p w:rsidR="00D12795" w:rsidRPr="00614BDA" w:rsidRDefault="00343E2B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十二</w:t>
      </w:r>
      <w:r w:rsidR="004F40B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8A11A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 w:rsidR="00D12795" w:rsidRPr="00614BDA">
        <w:rPr>
          <w:rFonts w:asciiTheme="minorEastAsia" w:eastAsiaTheme="minorEastAsia" w:hAnsiTheme="minorEastAsia"/>
          <w:kern w:val="0"/>
          <w:sz w:val="24"/>
          <w:szCs w:val="24"/>
        </w:rPr>
        <w:t xml:space="preserve">0 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="00D12795" w:rsidRPr="00614BDA">
        <w:rPr>
          <w:rFonts w:asciiTheme="minorEastAsia" w:eastAsiaTheme="minorEastAsia" w:hAnsiTheme="minorEastAsia"/>
          <w:kern w:val="0"/>
          <w:sz w:val="24"/>
          <w:szCs w:val="24"/>
        </w:rPr>
        <w:t xml:space="preserve">0 </w:t>
      </w:r>
      <w:r w:rsidR="0099541F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票弃权的表决结果审议通过《关于预计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B1730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年度公司为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子公司提供担保的议案》</w:t>
      </w:r>
    </w:p>
    <w:p w:rsidR="00D12795" w:rsidRPr="00614BDA" w:rsidRDefault="00393C63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详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见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CD30E0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4月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="006E26B4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刊登于《证券时报》、《中国证券报》和巨潮资讯网</w:t>
      </w:r>
      <w:r w:rsidR="00D12795" w:rsidRPr="00614BDA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r w:rsidR="00D12795" w:rsidRPr="00614BDA">
        <w:rPr>
          <w:rStyle w:val="a3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http://www.cninfo.com.cn)</w:t>
      </w:r>
      <w:r w:rsidR="00D12795" w:rsidRPr="00614BDA">
        <w:rPr>
          <w:rStyle w:val="a3"/>
          <w:rFonts w:asciiTheme="minorEastAsia" w:eastAsiaTheme="minorEastAsia" w:hAnsiTheme="minorEastAsia" w:hint="eastAsia"/>
          <w:color w:val="auto"/>
          <w:kern w:val="0"/>
          <w:sz w:val="24"/>
          <w:szCs w:val="24"/>
          <w:u w:val="none"/>
        </w:rPr>
        <w:t>上的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《关于预计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B17308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年度公司为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子公司提供担保的公告》</w:t>
      </w:r>
      <w:r w:rsidR="00D96BA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343E2B" w:rsidRPr="00614BDA" w:rsidRDefault="00343E2B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十三</w:t>
      </w:r>
      <w:r w:rsidR="004F40B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以3票赞成、0票反对、0票弃权的表决结果审议通过《关于预计20</w:t>
      </w:r>
      <w:r w:rsidR="00393C63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年度日常关联交易的议案》</w:t>
      </w:r>
    </w:p>
    <w:p w:rsidR="00343E2B" w:rsidRPr="00614BDA" w:rsidRDefault="00343E2B" w:rsidP="00343E2B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详见</w:t>
      </w:r>
      <w:r w:rsidR="0099541F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2020年4月29日刊登于《证券时报》、《中国证券报》和巨潮资讯网(</w:t>
      </w:r>
      <w:hyperlink r:id="rId17" w:history="1">
        <w:r w:rsidR="0099541F" w:rsidRPr="00614BDA">
          <w:rPr>
            <w:rFonts w:asciiTheme="minorEastAsia" w:eastAsiaTheme="minorEastAsia" w:hAnsiTheme="minorEastAsia" w:hint="eastAsia"/>
            <w:kern w:val="0"/>
            <w:sz w:val="24"/>
            <w:szCs w:val="24"/>
          </w:rPr>
          <w:t>http://www.cninfo.com.cn</w:t>
        </w:r>
      </w:hyperlink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)上的《关于预计20</w:t>
      </w:r>
      <w:r w:rsidR="004E3630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年度日常关联交易的公告》。</w:t>
      </w:r>
    </w:p>
    <w:p w:rsidR="00D12795" w:rsidRPr="00614BDA" w:rsidRDefault="00343E2B" w:rsidP="00614BDA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十四、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401988" w:rsidRPr="00614BDA">
        <w:rPr>
          <w:rFonts w:asciiTheme="minorEastAsia" w:eastAsiaTheme="minorEastAsia" w:hAnsiTheme="minorEastAsia"/>
          <w:kern w:val="0"/>
          <w:sz w:val="24"/>
          <w:szCs w:val="24"/>
        </w:rPr>
        <w:t>3票赞成、0票反对、0票弃权</w:t>
      </w:r>
      <w:r w:rsidR="00D1279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的表决结果通过《关于聘任</w:t>
      </w:r>
      <w:r w:rsidRPr="00614BDA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31099D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度审计机构的议案》</w:t>
      </w:r>
    </w:p>
    <w:p w:rsidR="00E00515" w:rsidRPr="00614BDA" w:rsidRDefault="00D12795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经公司独立</w:t>
      </w:r>
      <w:r w:rsidR="00E0051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事事前认可，并经</w:t>
      </w:r>
      <w:r w:rsidR="00E0051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事会审计委员会审核通过，拟继续聘任大华会计师事务所（特殊普通合伙）担任公司</w:t>
      </w:r>
      <w:r w:rsidR="00343E2B" w:rsidRPr="00614BDA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343E2B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E00515" w:rsidRPr="00614BDA">
        <w:rPr>
          <w:rFonts w:asciiTheme="minorEastAsia" w:eastAsiaTheme="minorEastAsia" w:hAnsiTheme="minorEastAsia" w:hint="eastAsia"/>
          <w:kern w:val="0"/>
          <w:sz w:val="24"/>
          <w:szCs w:val="24"/>
        </w:rPr>
        <w:t>年度审计机构。监事会无异议。</w:t>
      </w:r>
    </w:p>
    <w:p w:rsidR="00AC3C01" w:rsidRPr="0063636F" w:rsidRDefault="00E00515" w:rsidP="006E26B4">
      <w:pPr>
        <w:wordWrap w:val="0"/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E00515" w:rsidRDefault="00A965CA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1、</w:t>
      </w:r>
      <w:r w:rsidR="0090139C">
        <w:rPr>
          <w:rFonts w:asciiTheme="minorEastAsia" w:eastAsiaTheme="minorEastAsia" w:hAnsiTheme="minorEastAsia" w:hint="eastAsia"/>
          <w:kern w:val="0"/>
          <w:sz w:val="24"/>
          <w:szCs w:val="24"/>
        </w:rPr>
        <w:t>公司第七届监事会第九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次会议决议；</w:t>
      </w:r>
    </w:p>
    <w:p w:rsidR="00A965CA" w:rsidRPr="00A965CA" w:rsidRDefault="00A965CA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3F1D8B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监事会关于公司</w:t>
      </w:r>
      <w:r w:rsidR="00F561CB">
        <w:rPr>
          <w:rFonts w:asciiTheme="minorEastAsia" w:eastAsiaTheme="minorEastAsia" w:hAnsiTheme="minorEastAsia" w:hint="eastAsia"/>
          <w:kern w:val="0"/>
          <w:sz w:val="24"/>
          <w:szCs w:val="24"/>
        </w:rPr>
        <w:t>2019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年度报告的专项审核意见和</w:t>
      </w:r>
      <w:r w:rsidR="00F561CB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年第一季度</w:t>
      </w:r>
      <w:r w:rsidR="004E3630">
        <w:rPr>
          <w:rFonts w:asciiTheme="minorEastAsia" w:eastAsiaTheme="minorEastAsia" w:hAnsiTheme="minorEastAsia" w:hint="eastAsia"/>
          <w:kern w:val="0"/>
          <w:sz w:val="24"/>
          <w:szCs w:val="24"/>
        </w:rPr>
        <w:t>报告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的专项审核意见。</w:t>
      </w:r>
    </w:p>
    <w:p w:rsidR="006E6AFD" w:rsidRPr="0063636F" w:rsidRDefault="006E6AFD" w:rsidP="006E26B4">
      <w:pPr>
        <w:wordWrap w:val="0"/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F266A1" w:rsidRPr="0063636F" w:rsidRDefault="00F266A1" w:rsidP="006E26B4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6E6AFD" w:rsidRPr="0063636F" w:rsidRDefault="006E6AFD" w:rsidP="006E26B4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63636F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214B8A" w:rsidRPr="0063636F" w:rsidRDefault="00F561CB" w:rsidP="006E26B4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二〇二〇年四月二十九</w:t>
      </w:r>
      <w:r w:rsidR="006E6AFD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214B8A" w:rsidRPr="0063636F" w:rsidSect="0021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8A" w:rsidRDefault="00214B8A" w:rsidP="00824DED">
      <w:r>
        <w:separator/>
      </w:r>
    </w:p>
  </w:endnote>
  <w:endnote w:type="continuationSeparator" w:id="0">
    <w:p w:rsidR="00214B8A" w:rsidRDefault="00214B8A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8A" w:rsidRDefault="00214B8A" w:rsidP="00824DED">
      <w:r>
        <w:separator/>
      </w:r>
    </w:p>
  </w:footnote>
  <w:footnote w:type="continuationSeparator" w:id="0">
    <w:p w:rsidR="00214B8A" w:rsidRDefault="00214B8A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26FFE"/>
    <w:rsid w:val="0005344A"/>
    <w:rsid w:val="0008107D"/>
    <w:rsid w:val="000864CE"/>
    <w:rsid w:val="000C0C43"/>
    <w:rsid w:val="001107E2"/>
    <w:rsid w:val="00110CA2"/>
    <w:rsid w:val="00154E3A"/>
    <w:rsid w:val="00160828"/>
    <w:rsid w:val="00171561"/>
    <w:rsid w:val="001834CB"/>
    <w:rsid w:val="00195116"/>
    <w:rsid w:val="001A0BCD"/>
    <w:rsid w:val="001A3E9C"/>
    <w:rsid w:val="001E6FD5"/>
    <w:rsid w:val="00207EAD"/>
    <w:rsid w:val="00214B8A"/>
    <w:rsid w:val="00256CDB"/>
    <w:rsid w:val="00287EF9"/>
    <w:rsid w:val="00294B05"/>
    <w:rsid w:val="0031099D"/>
    <w:rsid w:val="00343E2B"/>
    <w:rsid w:val="00386199"/>
    <w:rsid w:val="00393C63"/>
    <w:rsid w:val="003C4D6C"/>
    <w:rsid w:val="003D76D1"/>
    <w:rsid w:val="003E3AAF"/>
    <w:rsid w:val="003F07F2"/>
    <w:rsid w:val="003F1D8B"/>
    <w:rsid w:val="003F5725"/>
    <w:rsid w:val="00401988"/>
    <w:rsid w:val="00407607"/>
    <w:rsid w:val="004311AF"/>
    <w:rsid w:val="00463401"/>
    <w:rsid w:val="004D6190"/>
    <w:rsid w:val="004D6B82"/>
    <w:rsid w:val="004E3630"/>
    <w:rsid w:val="004E7761"/>
    <w:rsid w:val="004F40B5"/>
    <w:rsid w:val="004F782E"/>
    <w:rsid w:val="00517A92"/>
    <w:rsid w:val="00536616"/>
    <w:rsid w:val="00583371"/>
    <w:rsid w:val="005C6441"/>
    <w:rsid w:val="005E5A62"/>
    <w:rsid w:val="0060189E"/>
    <w:rsid w:val="00602F1F"/>
    <w:rsid w:val="0060371E"/>
    <w:rsid w:val="00614BDA"/>
    <w:rsid w:val="00630782"/>
    <w:rsid w:val="0063636F"/>
    <w:rsid w:val="00641EC4"/>
    <w:rsid w:val="00666BB4"/>
    <w:rsid w:val="00677B15"/>
    <w:rsid w:val="006822AB"/>
    <w:rsid w:val="006E26B4"/>
    <w:rsid w:val="006E6AFD"/>
    <w:rsid w:val="006F59DF"/>
    <w:rsid w:val="00704E4B"/>
    <w:rsid w:val="00725030"/>
    <w:rsid w:val="007332C1"/>
    <w:rsid w:val="00737F5E"/>
    <w:rsid w:val="00775F96"/>
    <w:rsid w:val="007B5ADC"/>
    <w:rsid w:val="00800207"/>
    <w:rsid w:val="00822E8C"/>
    <w:rsid w:val="00824DED"/>
    <w:rsid w:val="00832685"/>
    <w:rsid w:val="00841BE8"/>
    <w:rsid w:val="00862A46"/>
    <w:rsid w:val="00873A18"/>
    <w:rsid w:val="00894E27"/>
    <w:rsid w:val="008A11AD"/>
    <w:rsid w:val="008A7413"/>
    <w:rsid w:val="008C0B93"/>
    <w:rsid w:val="008C3C6D"/>
    <w:rsid w:val="008D0625"/>
    <w:rsid w:val="008D4E62"/>
    <w:rsid w:val="0090139C"/>
    <w:rsid w:val="00945509"/>
    <w:rsid w:val="0095138F"/>
    <w:rsid w:val="00974AE1"/>
    <w:rsid w:val="00985CBE"/>
    <w:rsid w:val="0099541F"/>
    <w:rsid w:val="009D0419"/>
    <w:rsid w:val="009D7EF8"/>
    <w:rsid w:val="00A22881"/>
    <w:rsid w:val="00A45FE7"/>
    <w:rsid w:val="00A83FCE"/>
    <w:rsid w:val="00A90609"/>
    <w:rsid w:val="00A965CA"/>
    <w:rsid w:val="00AC1382"/>
    <w:rsid w:val="00AC3C01"/>
    <w:rsid w:val="00AC591E"/>
    <w:rsid w:val="00AC641F"/>
    <w:rsid w:val="00AF376D"/>
    <w:rsid w:val="00AF3958"/>
    <w:rsid w:val="00B17025"/>
    <w:rsid w:val="00B17308"/>
    <w:rsid w:val="00B31118"/>
    <w:rsid w:val="00B315E6"/>
    <w:rsid w:val="00B34194"/>
    <w:rsid w:val="00B52369"/>
    <w:rsid w:val="00B66744"/>
    <w:rsid w:val="00B81AF0"/>
    <w:rsid w:val="00BA6BC2"/>
    <w:rsid w:val="00BA7F76"/>
    <w:rsid w:val="00BC1901"/>
    <w:rsid w:val="00BF13AE"/>
    <w:rsid w:val="00C1661C"/>
    <w:rsid w:val="00C36560"/>
    <w:rsid w:val="00C428C4"/>
    <w:rsid w:val="00C64093"/>
    <w:rsid w:val="00C80118"/>
    <w:rsid w:val="00CD30E0"/>
    <w:rsid w:val="00CD3B82"/>
    <w:rsid w:val="00CF0030"/>
    <w:rsid w:val="00D12795"/>
    <w:rsid w:val="00D851B2"/>
    <w:rsid w:val="00D96BAB"/>
    <w:rsid w:val="00DA360D"/>
    <w:rsid w:val="00E00515"/>
    <w:rsid w:val="00E0055E"/>
    <w:rsid w:val="00E157BD"/>
    <w:rsid w:val="00E25636"/>
    <w:rsid w:val="00E958F2"/>
    <w:rsid w:val="00EC2C48"/>
    <w:rsid w:val="00F01039"/>
    <w:rsid w:val="00F2210E"/>
    <w:rsid w:val="00F266A1"/>
    <w:rsid w:val="00F54AEF"/>
    <w:rsid w:val="00F561CB"/>
    <w:rsid w:val="00F758CC"/>
    <w:rsid w:val="00F96CE1"/>
    <w:rsid w:val="00FB6F06"/>
    <w:rsid w:val="00FB788F"/>
    <w:rsid w:val="00FC798E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13" Type="http://schemas.openxmlformats.org/officeDocument/2006/relationships/hyperlink" Target="http://www.cninfo.com.c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ninfo.com.cn" TargetMode="External"/><Relationship Id="rId17" Type="http://schemas.openxmlformats.org/officeDocument/2006/relationships/hyperlink" Target="http://www.cninfo.com.c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ninfo.com.cn)&#19978;&#30340;&#12298;&#20851;&#20110;&#39044;&#35745;20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info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ninfo.com.cn" TargetMode="External"/><Relationship Id="rId10" Type="http://schemas.openxmlformats.org/officeDocument/2006/relationships/hyperlink" Target="http://www.cninfo.com.c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ninfo.com.cn" TargetMode="External"/><Relationship Id="rId14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C902-CBD8-4909-B7B3-7F7EF0E6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454</Words>
  <Characters>2594</Characters>
  <Application>Microsoft Office Word</Application>
  <DocSecurity>0</DocSecurity>
  <Lines>21</Lines>
  <Paragraphs>6</Paragraphs>
  <ScaleCrop>false</ScaleCrop>
  <Company>Lenovo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杨溶</cp:lastModifiedBy>
  <cp:revision>23</cp:revision>
  <cp:lastPrinted>2018-04-16T11:42:00Z</cp:lastPrinted>
  <dcterms:created xsi:type="dcterms:W3CDTF">2020-04-07T07:04:00Z</dcterms:created>
  <dcterms:modified xsi:type="dcterms:W3CDTF">2020-04-28T02:52:00Z</dcterms:modified>
</cp:coreProperties>
</file>