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7A5" w:rsidRPr="008B27F3" w:rsidRDefault="00E457A5" w:rsidP="00FB629C">
      <w:pPr>
        <w:wordWrap w:val="0"/>
        <w:spacing w:line="440" w:lineRule="exact"/>
        <w:ind w:firstLineChars="49" w:firstLine="118"/>
        <w:rPr>
          <w:rFonts w:ascii="宋体" w:hAnsi="宋体"/>
          <w:b/>
          <w:bCs/>
          <w:kern w:val="0"/>
          <w:sz w:val="24"/>
          <w:szCs w:val="21"/>
        </w:rPr>
      </w:pPr>
      <w:r w:rsidRPr="008B27F3">
        <w:rPr>
          <w:rFonts w:ascii="宋体" w:hAnsi="宋体" w:hint="eastAsia"/>
          <w:b/>
          <w:bCs/>
          <w:kern w:val="0"/>
          <w:sz w:val="24"/>
          <w:szCs w:val="21"/>
        </w:rPr>
        <w:t>证券代码：</w:t>
      </w:r>
      <w:r w:rsidRPr="008B27F3">
        <w:rPr>
          <w:rFonts w:ascii="宋体" w:hAnsi="宋体"/>
          <w:b/>
          <w:bCs/>
          <w:kern w:val="0"/>
          <w:sz w:val="24"/>
          <w:szCs w:val="21"/>
        </w:rPr>
        <w:t>00</w:t>
      </w:r>
      <w:r w:rsidRPr="008B27F3">
        <w:rPr>
          <w:rFonts w:ascii="宋体" w:hAnsi="宋体" w:hint="eastAsia"/>
          <w:b/>
          <w:bCs/>
          <w:kern w:val="0"/>
          <w:sz w:val="24"/>
          <w:szCs w:val="21"/>
        </w:rPr>
        <w:t>2042</w:t>
      </w:r>
      <w:r w:rsidRPr="008B27F3">
        <w:rPr>
          <w:rFonts w:ascii="宋体" w:hAnsi="宋体"/>
          <w:b/>
          <w:bCs/>
          <w:kern w:val="0"/>
          <w:sz w:val="24"/>
          <w:szCs w:val="21"/>
        </w:rPr>
        <w:t xml:space="preserve"> </w:t>
      </w:r>
      <w:r w:rsidR="00FB629C" w:rsidRPr="008B27F3">
        <w:rPr>
          <w:rFonts w:ascii="宋体" w:hAnsi="宋体" w:hint="eastAsia"/>
          <w:b/>
          <w:bCs/>
          <w:kern w:val="0"/>
          <w:sz w:val="24"/>
          <w:szCs w:val="21"/>
        </w:rPr>
        <w:t xml:space="preserve">       </w:t>
      </w:r>
      <w:r w:rsidRPr="008B27F3">
        <w:rPr>
          <w:rFonts w:ascii="宋体" w:hAnsi="宋体" w:hint="eastAsia"/>
          <w:b/>
          <w:bCs/>
          <w:kern w:val="0"/>
          <w:sz w:val="24"/>
          <w:szCs w:val="21"/>
        </w:rPr>
        <w:t>证券简称：华孚</w:t>
      </w:r>
      <w:r w:rsidR="001F1187" w:rsidRPr="008B27F3">
        <w:rPr>
          <w:rFonts w:ascii="宋体" w:hAnsi="宋体" w:hint="eastAsia"/>
          <w:b/>
          <w:bCs/>
          <w:kern w:val="0"/>
          <w:sz w:val="24"/>
          <w:szCs w:val="21"/>
        </w:rPr>
        <w:t>时尚</w:t>
      </w:r>
      <w:r w:rsidRPr="008B27F3">
        <w:rPr>
          <w:rFonts w:ascii="宋体" w:hAnsi="宋体"/>
          <w:b/>
          <w:bCs/>
          <w:kern w:val="0"/>
          <w:sz w:val="24"/>
          <w:szCs w:val="21"/>
        </w:rPr>
        <w:t xml:space="preserve"> </w:t>
      </w:r>
      <w:r w:rsidR="00FB629C" w:rsidRPr="008B27F3">
        <w:rPr>
          <w:rFonts w:ascii="宋体" w:hAnsi="宋体" w:hint="eastAsia"/>
          <w:b/>
          <w:bCs/>
          <w:kern w:val="0"/>
          <w:sz w:val="24"/>
          <w:szCs w:val="21"/>
        </w:rPr>
        <w:t xml:space="preserve">      </w:t>
      </w:r>
      <w:r w:rsidRPr="008B27F3">
        <w:rPr>
          <w:rFonts w:ascii="宋体" w:hAnsi="宋体" w:hint="eastAsia"/>
          <w:b/>
          <w:bCs/>
          <w:kern w:val="0"/>
          <w:sz w:val="24"/>
          <w:szCs w:val="21"/>
        </w:rPr>
        <w:t xml:space="preserve"> 公告编号：201</w:t>
      </w:r>
      <w:r w:rsidR="000576E1" w:rsidRPr="008B27F3">
        <w:rPr>
          <w:rFonts w:ascii="宋体" w:hAnsi="宋体" w:hint="eastAsia"/>
          <w:b/>
          <w:bCs/>
          <w:kern w:val="0"/>
          <w:sz w:val="24"/>
          <w:szCs w:val="21"/>
        </w:rPr>
        <w:t>9</w:t>
      </w:r>
      <w:r w:rsidRPr="008B27F3">
        <w:rPr>
          <w:rFonts w:ascii="宋体" w:hAnsi="宋体" w:hint="eastAsia"/>
          <w:b/>
          <w:bCs/>
          <w:kern w:val="0"/>
          <w:sz w:val="24"/>
          <w:szCs w:val="21"/>
        </w:rPr>
        <w:t>-</w:t>
      </w:r>
      <w:r w:rsidR="005D7753">
        <w:rPr>
          <w:rFonts w:ascii="宋体" w:hAnsi="宋体" w:hint="eastAsia"/>
          <w:b/>
          <w:bCs/>
          <w:kern w:val="0"/>
          <w:sz w:val="24"/>
          <w:szCs w:val="21"/>
        </w:rPr>
        <w:t>50</w:t>
      </w:r>
    </w:p>
    <w:p w:rsidR="00E457A5" w:rsidRPr="008B27F3" w:rsidRDefault="00E457A5" w:rsidP="00FB629C">
      <w:pPr>
        <w:wordWrap w:val="0"/>
        <w:jc w:val="center"/>
        <w:rPr>
          <w:b/>
          <w:bCs/>
          <w:sz w:val="36"/>
        </w:rPr>
      </w:pPr>
    </w:p>
    <w:p w:rsidR="00E457A5" w:rsidRPr="008B27F3" w:rsidRDefault="00E457A5" w:rsidP="00FB629C">
      <w:pPr>
        <w:wordWrap w:val="0"/>
        <w:jc w:val="center"/>
        <w:rPr>
          <w:b/>
          <w:bCs/>
          <w:sz w:val="36"/>
        </w:rPr>
      </w:pPr>
      <w:r w:rsidRPr="008B27F3">
        <w:rPr>
          <w:rFonts w:hint="eastAsia"/>
          <w:b/>
          <w:bCs/>
          <w:sz w:val="36"/>
        </w:rPr>
        <w:t>华孚</w:t>
      </w:r>
      <w:r w:rsidR="001F1187" w:rsidRPr="008B27F3">
        <w:rPr>
          <w:rFonts w:hint="eastAsia"/>
          <w:b/>
          <w:bCs/>
          <w:sz w:val="36"/>
        </w:rPr>
        <w:t>时尚</w:t>
      </w:r>
      <w:r w:rsidRPr="008B27F3">
        <w:rPr>
          <w:rFonts w:hint="eastAsia"/>
          <w:b/>
          <w:bCs/>
          <w:sz w:val="36"/>
        </w:rPr>
        <w:t>股份有限公司</w:t>
      </w:r>
    </w:p>
    <w:p w:rsidR="00E457A5" w:rsidRPr="008B27F3" w:rsidRDefault="00E457A5" w:rsidP="00FB629C">
      <w:pPr>
        <w:wordWrap w:val="0"/>
        <w:jc w:val="center"/>
        <w:outlineLvl w:val="0"/>
        <w:rPr>
          <w:rFonts w:asciiTheme="minorEastAsia" w:hAnsiTheme="minorEastAsia"/>
          <w:b/>
          <w:bCs/>
          <w:sz w:val="36"/>
        </w:rPr>
      </w:pPr>
      <w:r w:rsidRPr="008B27F3">
        <w:rPr>
          <w:rFonts w:asciiTheme="minorEastAsia" w:hAnsiTheme="minorEastAsia" w:hint="eastAsia"/>
          <w:b/>
          <w:bCs/>
          <w:sz w:val="36"/>
        </w:rPr>
        <w:t>201</w:t>
      </w:r>
      <w:r w:rsidR="000576E1" w:rsidRPr="008B27F3">
        <w:rPr>
          <w:rFonts w:asciiTheme="minorEastAsia" w:hAnsiTheme="minorEastAsia" w:hint="eastAsia"/>
          <w:b/>
          <w:bCs/>
          <w:sz w:val="36"/>
        </w:rPr>
        <w:t>8</w:t>
      </w:r>
      <w:r w:rsidRPr="008B27F3">
        <w:rPr>
          <w:rFonts w:asciiTheme="minorEastAsia" w:hAnsiTheme="minorEastAsia" w:hint="eastAsia"/>
          <w:b/>
          <w:bCs/>
          <w:sz w:val="36"/>
        </w:rPr>
        <w:t>年</w:t>
      </w:r>
      <w:r w:rsidR="00D24999">
        <w:rPr>
          <w:rFonts w:asciiTheme="minorEastAsia" w:hAnsiTheme="minorEastAsia" w:hint="eastAsia"/>
          <w:b/>
          <w:bCs/>
          <w:sz w:val="36"/>
        </w:rPr>
        <w:t>年</w:t>
      </w:r>
      <w:r w:rsidRPr="008B27F3">
        <w:rPr>
          <w:rFonts w:asciiTheme="minorEastAsia" w:hAnsiTheme="minorEastAsia" w:hint="eastAsia"/>
          <w:b/>
          <w:bCs/>
          <w:sz w:val="36"/>
        </w:rPr>
        <w:t>度权益分派实施公告</w:t>
      </w:r>
    </w:p>
    <w:p w:rsidR="00E457A5" w:rsidRPr="00823539" w:rsidRDefault="00E457A5" w:rsidP="00FB629C">
      <w:pPr>
        <w:wordWrap w:val="0"/>
        <w:spacing w:line="400" w:lineRule="exact"/>
        <w:ind w:left="284" w:firstLineChars="201" w:firstLine="482"/>
        <w:rPr>
          <w:rFonts w:ascii="仿宋" w:eastAsia="仿宋" w:hAnsi="仿宋"/>
          <w:sz w:val="24"/>
        </w:rPr>
      </w:pPr>
    </w:p>
    <w:p w:rsidR="00E457A5" w:rsidRPr="008B27F3" w:rsidRDefault="00E457A5" w:rsidP="00FB629C">
      <w:pPr>
        <w:wordWrap w:val="0"/>
        <w:spacing w:line="400" w:lineRule="exact"/>
        <w:ind w:firstLineChars="200" w:firstLine="480"/>
        <w:rPr>
          <w:rFonts w:ascii="楷体" w:eastAsia="楷体" w:hAnsi="楷体"/>
          <w:sz w:val="24"/>
        </w:rPr>
      </w:pPr>
      <w:r w:rsidRPr="008B27F3">
        <w:rPr>
          <w:rFonts w:ascii="楷体" w:eastAsia="楷体" w:hAnsi="楷体" w:hint="eastAsia"/>
          <w:sz w:val="24"/>
        </w:rPr>
        <w:t>本公司及董事会全体成员保证信息披露的内容真实、准确、完整，没有虚假记载、误导性陈述或重大遗漏。</w:t>
      </w:r>
    </w:p>
    <w:p w:rsidR="001B0ED2" w:rsidRPr="008B27F3" w:rsidRDefault="001B0ED2" w:rsidP="00FB629C">
      <w:pPr>
        <w:wordWrap w:val="0"/>
        <w:spacing w:line="500" w:lineRule="exact"/>
        <w:ind w:firstLineChars="177" w:firstLine="426"/>
        <w:rPr>
          <w:rFonts w:asciiTheme="minorEastAsia" w:hAnsiTheme="minorEastAsia"/>
          <w:b/>
          <w:sz w:val="24"/>
          <w:szCs w:val="24"/>
        </w:rPr>
      </w:pPr>
      <w:r w:rsidRPr="008B27F3">
        <w:rPr>
          <w:rFonts w:asciiTheme="minorEastAsia" w:hAnsiTheme="minorEastAsia" w:hint="eastAsia"/>
          <w:b/>
          <w:sz w:val="24"/>
          <w:szCs w:val="24"/>
        </w:rPr>
        <w:t>特别提示：</w:t>
      </w:r>
    </w:p>
    <w:p w:rsidR="00C26E51" w:rsidRPr="008B27F3" w:rsidRDefault="004A6783" w:rsidP="00FB629C">
      <w:pPr>
        <w:wordWrap w:val="0"/>
        <w:spacing w:line="500" w:lineRule="exact"/>
        <w:ind w:firstLineChars="200" w:firstLine="480"/>
        <w:rPr>
          <w:rFonts w:asciiTheme="minorEastAsia" w:hAnsiTheme="minorEastAsia"/>
          <w:sz w:val="24"/>
          <w:szCs w:val="24"/>
        </w:rPr>
      </w:pPr>
      <w:r w:rsidRPr="008B27F3">
        <w:rPr>
          <w:rFonts w:asciiTheme="minorEastAsia" w:hAnsiTheme="minorEastAsia" w:hint="eastAsia"/>
          <w:sz w:val="24"/>
          <w:szCs w:val="24"/>
        </w:rPr>
        <w:t>1、</w:t>
      </w:r>
      <w:r w:rsidR="00155E04" w:rsidRPr="008B27F3">
        <w:rPr>
          <w:rFonts w:asciiTheme="minorEastAsia" w:hAnsiTheme="minorEastAsia" w:hint="eastAsia"/>
          <w:sz w:val="24"/>
          <w:szCs w:val="24"/>
        </w:rPr>
        <w:t>华孚</w:t>
      </w:r>
      <w:r w:rsidR="001F1187" w:rsidRPr="008B27F3">
        <w:rPr>
          <w:rFonts w:asciiTheme="minorEastAsia" w:hAnsiTheme="minorEastAsia" w:hint="eastAsia"/>
          <w:sz w:val="24"/>
          <w:szCs w:val="24"/>
        </w:rPr>
        <w:t>时尚</w:t>
      </w:r>
      <w:r w:rsidR="00155E04" w:rsidRPr="008B27F3">
        <w:rPr>
          <w:rFonts w:asciiTheme="minorEastAsia" w:hAnsiTheme="minorEastAsia" w:hint="eastAsia"/>
          <w:sz w:val="24"/>
          <w:szCs w:val="24"/>
        </w:rPr>
        <w:t>股份有限公司</w:t>
      </w:r>
      <w:r w:rsidR="00377F51" w:rsidRPr="008B27F3">
        <w:rPr>
          <w:rFonts w:asciiTheme="minorEastAsia" w:hAnsiTheme="minorEastAsia" w:hint="eastAsia"/>
          <w:sz w:val="24"/>
          <w:szCs w:val="24"/>
        </w:rPr>
        <w:t>（以下简称“公司”）</w:t>
      </w:r>
      <w:r w:rsidR="00155E04" w:rsidRPr="008B27F3">
        <w:rPr>
          <w:rFonts w:asciiTheme="minorEastAsia" w:hAnsiTheme="minorEastAsia" w:hint="eastAsia"/>
          <w:sz w:val="24"/>
          <w:szCs w:val="24"/>
        </w:rPr>
        <w:t>201</w:t>
      </w:r>
      <w:r w:rsidR="000576E1" w:rsidRPr="008B27F3">
        <w:rPr>
          <w:rFonts w:asciiTheme="minorEastAsia" w:hAnsiTheme="minorEastAsia" w:hint="eastAsia"/>
          <w:sz w:val="24"/>
          <w:szCs w:val="24"/>
        </w:rPr>
        <w:t>8</w:t>
      </w:r>
      <w:r w:rsidR="002F0C15" w:rsidRPr="008B27F3">
        <w:rPr>
          <w:rFonts w:asciiTheme="minorEastAsia" w:hAnsiTheme="minorEastAsia" w:hint="eastAsia"/>
          <w:sz w:val="24"/>
          <w:szCs w:val="24"/>
        </w:rPr>
        <w:t>年</w:t>
      </w:r>
      <w:r w:rsidR="00B7255C" w:rsidRPr="008B27F3">
        <w:rPr>
          <w:rFonts w:asciiTheme="minorEastAsia" w:hAnsiTheme="minorEastAsia" w:hint="eastAsia"/>
          <w:sz w:val="24"/>
          <w:szCs w:val="24"/>
        </w:rPr>
        <w:t>度权益分派方案已获</w:t>
      </w:r>
      <w:r w:rsidR="00155E04" w:rsidRPr="008B27F3">
        <w:rPr>
          <w:rFonts w:asciiTheme="minorEastAsia" w:hAnsiTheme="minorEastAsia" w:hint="eastAsia"/>
          <w:sz w:val="24"/>
          <w:szCs w:val="24"/>
        </w:rPr>
        <w:t>201</w:t>
      </w:r>
      <w:r w:rsidR="000576E1" w:rsidRPr="008B27F3">
        <w:rPr>
          <w:rFonts w:asciiTheme="minorEastAsia" w:hAnsiTheme="minorEastAsia" w:hint="eastAsia"/>
          <w:sz w:val="24"/>
          <w:szCs w:val="24"/>
        </w:rPr>
        <w:t>9</w:t>
      </w:r>
      <w:r w:rsidR="00155E04" w:rsidRPr="008B27F3">
        <w:rPr>
          <w:rFonts w:asciiTheme="minorEastAsia" w:hAnsiTheme="minorEastAsia" w:hint="eastAsia"/>
          <w:sz w:val="24"/>
          <w:szCs w:val="24"/>
        </w:rPr>
        <w:t>年</w:t>
      </w:r>
      <w:r w:rsidR="001F1187" w:rsidRPr="008B27F3">
        <w:rPr>
          <w:rFonts w:asciiTheme="minorEastAsia" w:hAnsiTheme="minorEastAsia" w:hint="eastAsia"/>
          <w:sz w:val="24"/>
          <w:szCs w:val="24"/>
        </w:rPr>
        <w:t>5</w:t>
      </w:r>
      <w:r w:rsidR="00155E04" w:rsidRPr="008B27F3">
        <w:rPr>
          <w:rFonts w:asciiTheme="minorEastAsia" w:hAnsiTheme="minorEastAsia" w:hint="eastAsia"/>
          <w:sz w:val="24"/>
          <w:szCs w:val="24"/>
        </w:rPr>
        <w:t>月</w:t>
      </w:r>
      <w:r w:rsidR="000576E1" w:rsidRPr="008B27F3">
        <w:rPr>
          <w:rFonts w:asciiTheme="minorEastAsia" w:hAnsiTheme="minorEastAsia" w:hint="eastAsia"/>
          <w:sz w:val="24"/>
          <w:szCs w:val="24"/>
        </w:rPr>
        <w:t>15</w:t>
      </w:r>
      <w:r w:rsidR="00155E04" w:rsidRPr="008B27F3">
        <w:rPr>
          <w:rFonts w:asciiTheme="minorEastAsia" w:hAnsiTheme="minorEastAsia" w:hint="eastAsia"/>
          <w:sz w:val="24"/>
          <w:szCs w:val="24"/>
        </w:rPr>
        <w:t>日召开的</w:t>
      </w:r>
      <w:r w:rsidR="00B404C4" w:rsidRPr="008B27F3">
        <w:rPr>
          <w:rFonts w:asciiTheme="minorEastAsia" w:hAnsiTheme="minorEastAsia" w:hint="eastAsia"/>
          <w:sz w:val="24"/>
          <w:szCs w:val="24"/>
        </w:rPr>
        <w:t>公司</w:t>
      </w:r>
      <w:r w:rsidR="00E457A5" w:rsidRPr="008B27F3">
        <w:rPr>
          <w:rFonts w:asciiTheme="minorEastAsia" w:hAnsiTheme="minorEastAsia" w:hint="eastAsia"/>
          <w:sz w:val="24"/>
          <w:szCs w:val="24"/>
        </w:rPr>
        <w:t>201</w:t>
      </w:r>
      <w:r w:rsidR="000576E1" w:rsidRPr="008B27F3">
        <w:rPr>
          <w:rFonts w:asciiTheme="minorEastAsia" w:hAnsiTheme="minorEastAsia" w:hint="eastAsia"/>
          <w:sz w:val="24"/>
          <w:szCs w:val="24"/>
        </w:rPr>
        <w:t>8</w:t>
      </w:r>
      <w:r w:rsidR="00E457A5" w:rsidRPr="008B27F3">
        <w:rPr>
          <w:rFonts w:asciiTheme="minorEastAsia" w:hAnsiTheme="minorEastAsia" w:hint="eastAsia"/>
          <w:sz w:val="24"/>
          <w:szCs w:val="24"/>
        </w:rPr>
        <w:t>年度</w:t>
      </w:r>
      <w:r w:rsidR="00155E04" w:rsidRPr="008B27F3">
        <w:rPr>
          <w:rFonts w:asciiTheme="minorEastAsia" w:hAnsiTheme="minorEastAsia" w:hint="eastAsia"/>
          <w:sz w:val="24"/>
          <w:szCs w:val="24"/>
        </w:rPr>
        <w:t>股东大会审议通过</w:t>
      </w:r>
      <w:r w:rsidR="001B0ED2" w:rsidRPr="008B27F3">
        <w:rPr>
          <w:rFonts w:asciiTheme="minorEastAsia" w:hAnsiTheme="minorEastAsia" w:hint="eastAsia"/>
          <w:sz w:val="24"/>
          <w:szCs w:val="24"/>
        </w:rPr>
        <w:t>。</w:t>
      </w:r>
      <w:r w:rsidR="00823539">
        <w:rPr>
          <w:rFonts w:asciiTheme="minorEastAsia" w:hAnsiTheme="minorEastAsia" w:hint="eastAsia"/>
          <w:sz w:val="24"/>
          <w:szCs w:val="24"/>
        </w:rPr>
        <w:t>本次实施权益分派方案的时间距股东大会审议通过的时间未超过两个月。</w:t>
      </w:r>
    </w:p>
    <w:p w:rsidR="0035191A" w:rsidRDefault="004A6783" w:rsidP="00FB629C">
      <w:pPr>
        <w:wordWrap w:val="0"/>
        <w:spacing w:line="500" w:lineRule="exact"/>
        <w:ind w:firstLineChars="200" w:firstLine="480"/>
        <w:rPr>
          <w:rFonts w:asciiTheme="minorEastAsia" w:hAnsiTheme="minorEastAsia" w:hint="eastAsia"/>
          <w:sz w:val="24"/>
          <w:szCs w:val="24"/>
        </w:rPr>
      </w:pPr>
      <w:r w:rsidRPr="008B27F3">
        <w:rPr>
          <w:rFonts w:asciiTheme="minorEastAsia" w:hAnsiTheme="minorEastAsia" w:hint="eastAsia"/>
          <w:sz w:val="24"/>
          <w:szCs w:val="24"/>
        </w:rPr>
        <w:t>2、</w:t>
      </w:r>
      <w:r w:rsidR="0035191A" w:rsidRPr="008B27F3">
        <w:rPr>
          <w:rFonts w:asciiTheme="minorEastAsia" w:hAnsiTheme="minorEastAsia" w:hint="eastAsia"/>
          <w:sz w:val="24"/>
          <w:szCs w:val="24"/>
        </w:rPr>
        <w:t>公司股东大会审议通过的权益分派方案为：以公司2018年12月31日已发行总股本1,519,375,555股扣除2019年4月23日(董事会审议本次权益分派预案日)回购专户持有股份数的82,981,135股为基数，向全体股东按每10股派发现金股利3.50元（含税），共计派发现金股利不超过502,738,047.00元，结余未分配利润结转下一年度，不送红股，不以资本公积转增股本。</w:t>
      </w:r>
    </w:p>
    <w:p w:rsidR="001B0ED2" w:rsidRPr="008B27F3" w:rsidRDefault="001B0ED2" w:rsidP="00FB629C">
      <w:pPr>
        <w:wordWrap w:val="0"/>
        <w:spacing w:line="500" w:lineRule="exact"/>
        <w:ind w:firstLineChars="200" w:firstLine="480"/>
        <w:rPr>
          <w:rFonts w:asciiTheme="minorEastAsia" w:hAnsiTheme="minorEastAsia"/>
          <w:sz w:val="24"/>
          <w:szCs w:val="24"/>
        </w:rPr>
      </w:pPr>
      <w:r w:rsidRPr="008B27F3">
        <w:rPr>
          <w:rFonts w:asciiTheme="minorEastAsia" w:hAnsiTheme="minorEastAsia" w:hint="eastAsia"/>
          <w:sz w:val="24"/>
          <w:szCs w:val="24"/>
        </w:rPr>
        <w:t>公司股份回购方案于2019年5月6日实施完毕，回购专户持有的本公司股份</w:t>
      </w:r>
      <w:r w:rsidR="004A6783" w:rsidRPr="008B27F3">
        <w:rPr>
          <w:rFonts w:asciiTheme="minorEastAsia" w:hAnsiTheme="minorEastAsia" w:hint="eastAsia"/>
          <w:sz w:val="24"/>
          <w:szCs w:val="24"/>
        </w:rPr>
        <w:t>数</w:t>
      </w:r>
      <w:r w:rsidRPr="008B27F3">
        <w:rPr>
          <w:rFonts w:asciiTheme="minorEastAsia" w:hAnsiTheme="minorEastAsia" w:hint="eastAsia"/>
          <w:sz w:val="24"/>
          <w:szCs w:val="24"/>
        </w:rPr>
        <w:t>为92,973,035</w:t>
      </w:r>
      <w:r w:rsidR="007E78EB" w:rsidRPr="008B27F3">
        <w:rPr>
          <w:rFonts w:asciiTheme="minorEastAsia" w:hAnsiTheme="minorEastAsia" w:hint="eastAsia"/>
          <w:sz w:val="24"/>
          <w:szCs w:val="24"/>
        </w:rPr>
        <w:t>股，该部分股份不参与本次权益分派</w:t>
      </w:r>
      <w:r w:rsidR="001B2A47" w:rsidRPr="008B27F3">
        <w:rPr>
          <w:rFonts w:asciiTheme="minorEastAsia" w:hAnsiTheme="minorEastAsia" w:hint="eastAsia"/>
          <w:sz w:val="24"/>
          <w:szCs w:val="24"/>
        </w:rPr>
        <w:t>。公司总股本为1,519,375,555股，</w:t>
      </w:r>
      <w:r w:rsidR="00110E0C">
        <w:rPr>
          <w:rFonts w:asciiTheme="minorEastAsia" w:hAnsiTheme="minorEastAsia" w:hint="eastAsia"/>
          <w:sz w:val="24"/>
          <w:szCs w:val="24"/>
        </w:rPr>
        <w:t>扣除回购的股份后，</w:t>
      </w:r>
      <w:r w:rsidR="001B2A47" w:rsidRPr="008B27F3">
        <w:rPr>
          <w:rFonts w:asciiTheme="minorEastAsia" w:hAnsiTheme="minorEastAsia" w:hint="eastAsia"/>
          <w:sz w:val="24"/>
          <w:szCs w:val="24"/>
        </w:rPr>
        <w:t>本次</w:t>
      </w:r>
      <w:r w:rsidR="007E78EB" w:rsidRPr="008B27F3">
        <w:rPr>
          <w:rFonts w:asciiTheme="minorEastAsia" w:hAnsiTheme="minorEastAsia" w:hint="eastAsia"/>
          <w:sz w:val="24"/>
          <w:szCs w:val="24"/>
        </w:rPr>
        <w:t>实际参与权益</w:t>
      </w:r>
      <w:r w:rsidR="00477647" w:rsidRPr="008B27F3">
        <w:rPr>
          <w:rFonts w:asciiTheme="minorEastAsia" w:hAnsiTheme="minorEastAsia" w:hint="eastAsia"/>
          <w:sz w:val="24"/>
          <w:szCs w:val="24"/>
        </w:rPr>
        <w:t>分派</w:t>
      </w:r>
      <w:r w:rsidR="007E78EB" w:rsidRPr="008B27F3">
        <w:rPr>
          <w:rFonts w:asciiTheme="minorEastAsia" w:hAnsiTheme="minorEastAsia" w:hint="eastAsia"/>
          <w:sz w:val="24"/>
          <w:szCs w:val="24"/>
        </w:rPr>
        <w:t>的股数为1,426,402,520股。公司根据权益</w:t>
      </w:r>
      <w:r w:rsidR="00477647" w:rsidRPr="008B27F3">
        <w:rPr>
          <w:rFonts w:asciiTheme="minorEastAsia" w:hAnsiTheme="minorEastAsia" w:hint="eastAsia"/>
          <w:sz w:val="24"/>
          <w:szCs w:val="24"/>
        </w:rPr>
        <w:t>分派</w:t>
      </w:r>
      <w:r w:rsidR="007E78EB" w:rsidRPr="008B27F3">
        <w:rPr>
          <w:rFonts w:asciiTheme="minorEastAsia" w:hAnsiTheme="minorEastAsia" w:hint="eastAsia"/>
          <w:sz w:val="24"/>
          <w:szCs w:val="24"/>
        </w:rPr>
        <w:t>总额（</w:t>
      </w:r>
      <w:r w:rsidR="004F2E1D">
        <w:rPr>
          <w:rFonts w:asciiTheme="minorEastAsia" w:hAnsiTheme="minorEastAsia" w:hint="eastAsia"/>
          <w:sz w:val="24"/>
          <w:szCs w:val="24"/>
        </w:rPr>
        <w:t>502,737,993</w:t>
      </w:r>
      <w:bookmarkStart w:id="0" w:name="_GoBack"/>
      <w:bookmarkEnd w:id="0"/>
      <w:r w:rsidR="004F2E1D">
        <w:rPr>
          <w:rFonts w:asciiTheme="minorEastAsia" w:hAnsiTheme="minorEastAsia" w:hint="eastAsia"/>
          <w:sz w:val="24"/>
          <w:szCs w:val="24"/>
        </w:rPr>
        <w:t>.06</w:t>
      </w:r>
      <w:r w:rsidRPr="008B27F3">
        <w:rPr>
          <w:rFonts w:asciiTheme="minorEastAsia" w:hAnsiTheme="minorEastAsia" w:hint="eastAsia"/>
          <w:sz w:val="24"/>
          <w:szCs w:val="24"/>
        </w:rPr>
        <w:t>元人民币）不变原则</w:t>
      </w:r>
      <w:r w:rsidR="00B62F85">
        <w:rPr>
          <w:rFonts w:asciiTheme="minorEastAsia" w:hAnsiTheme="minorEastAsia" w:hint="eastAsia"/>
          <w:sz w:val="24"/>
          <w:szCs w:val="24"/>
        </w:rPr>
        <w:t>，</w:t>
      </w:r>
      <w:r w:rsidRPr="008B27F3">
        <w:rPr>
          <w:rFonts w:asciiTheme="minorEastAsia" w:hAnsiTheme="minorEastAsia" w:hint="eastAsia"/>
          <w:sz w:val="24"/>
          <w:szCs w:val="24"/>
        </w:rPr>
        <w:t>对本</w:t>
      </w:r>
      <w:r w:rsidR="007E78EB" w:rsidRPr="008B27F3">
        <w:rPr>
          <w:rFonts w:asciiTheme="minorEastAsia" w:hAnsiTheme="minorEastAsia" w:hint="eastAsia"/>
          <w:sz w:val="24"/>
          <w:szCs w:val="24"/>
        </w:rPr>
        <w:t>次权益</w:t>
      </w:r>
      <w:r w:rsidR="00477647" w:rsidRPr="008B27F3">
        <w:rPr>
          <w:rFonts w:asciiTheme="minorEastAsia" w:hAnsiTheme="minorEastAsia" w:hint="eastAsia"/>
          <w:sz w:val="24"/>
          <w:szCs w:val="24"/>
        </w:rPr>
        <w:t>分派比例进行调整，调整后的权益分派</w:t>
      </w:r>
      <w:r w:rsidRPr="008B27F3">
        <w:rPr>
          <w:rFonts w:asciiTheme="minorEastAsia" w:hAnsiTheme="minorEastAsia" w:hint="eastAsia"/>
          <w:sz w:val="24"/>
          <w:szCs w:val="24"/>
        </w:rPr>
        <w:t>比例为</w:t>
      </w:r>
      <w:r w:rsidR="001B2A47" w:rsidRPr="008B27F3">
        <w:rPr>
          <w:rFonts w:asciiTheme="minorEastAsia" w:hAnsiTheme="minorEastAsia" w:hint="eastAsia"/>
          <w:sz w:val="24"/>
          <w:szCs w:val="24"/>
        </w:rPr>
        <w:t>每10股派发现金红利</w:t>
      </w:r>
      <w:r w:rsidR="004A6783" w:rsidRPr="008B27F3">
        <w:rPr>
          <w:rFonts w:asciiTheme="minorEastAsia" w:hAnsiTheme="minorEastAsia" w:hint="eastAsia"/>
          <w:sz w:val="24"/>
          <w:szCs w:val="24"/>
        </w:rPr>
        <w:t>3.524517元/</w:t>
      </w:r>
      <w:r w:rsidR="001B2A47" w:rsidRPr="008B27F3">
        <w:rPr>
          <w:rFonts w:asciiTheme="minorEastAsia" w:hAnsiTheme="minorEastAsia" w:hint="eastAsia"/>
          <w:sz w:val="24"/>
          <w:szCs w:val="24"/>
        </w:rPr>
        <w:t>股（含税），不送红股，不以资本公积转增股本。</w:t>
      </w:r>
    </w:p>
    <w:p w:rsidR="004A6783" w:rsidRDefault="004A6783" w:rsidP="00FB629C">
      <w:pPr>
        <w:wordWrap w:val="0"/>
        <w:spacing w:line="500" w:lineRule="exact"/>
        <w:ind w:firstLineChars="200" w:firstLine="480"/>
        <w:rPr>
          <w:rFonts w:asciiTheme="minorEastAsia" w:hAnsiTheme="minorEastAsia"/>
          <w:sz w:val="24"/>
          <w:szCs w:val="24"/>
        </w:rPr>
      </w:pPr>
      <w:r w:rsidRPr="008B27F3">
        <w:rPr>
          <w:rFonts w:asciiTheme="minorEastAsia" w:hAnsiTheme="minorEastAsia" w:hint="eastAsia"/>
          <w:sz w:val="24"/>
          <w:szCs w:val="24"/>
        </w:rPr>
        <w:t>3</w:t>
      </w:r>
      <w:r w:rsidR="00944F2E">
        <w:rPr>
          <w:rFonts w:asciiTheme="minorEastAsia" w:hAnsiTheme="minorEastAsia"/>
          <w:sz w:val="24"/>
          <w:szCs w:val="24"/>
        </w:rPr>
        <w:t>、</w:t>
      </w:r>
      <w:r w:rsidRPr="008B27F3">
        <w:rPr>
          <w:rFonts w:asciiTheme="minorEastAsia" w:hAnsiTheme="minorEastAsia"/>
          <w:sz w:val="24"/>
          <w:szCs w:val="24"/>
        </w:rPr>
        <w:t>本次权益分派实施前后公司总股本保持不变，</w:t>
      </w:r>
      <w:r w:rsidR="00944F2E">
        <w:rPr>
          <w:rFonts w:asciiTheme="minorEastAsia" w:hAnsiTheme="minorEastAsia" w:hint="eastAsia"/>
          <w:sz w:val="24"/>
          <w:szCs w:val="24"/>
        </w:rPr>
        <w:t>公司总市值</w:t>
      </w:r>
      <w:r w:rsidR="00944F2E" w:rsidRPr="008B27F3">
        <w:rPr>
          <w:rFonts w:asciiTheme="minorEastAsia" w:hAnsiTheme="minorEastAsia"/>
          <w:sz w:val="24"/>
          <w:szCs w:val="24"/>
        </w:rPr>
        <w:t>不变</w:t>
      </w:r>
      <w:r w:rsidR="00944F2E">
        <w:rPr>
          <w:rFonts w:asciiTheme="minorEastAsia" w:hAnsiTheme="minorEastAsia" w:hint="eastAsia"/>
          <w:sz w:val="24"/>
          <w:szCs w:val="24"/>
        </w:rPr>
        <w:t>。</w:t>
      </w:r>
      <w:r w:rsidRPr="008B27F3">
        <w:rPr>
          <w:rFonts w:asciiTheme="minorEastAsia" w:hAnsiTheme="minorEastAsia"/>
          <w:sz w:val="24"/>
          <w:szCs w:val="24"/>
        </w:rPr>
        <w:t>因此，本次权益分派实施后除权除息价格计算时，每股现金红利应以</w:t>
      </w:r>
      <w:r w:rsidRPr="008B27F3">
        <w:rPr>
          <w:rFonts w:asciiTheme="minorEastAsia" w:hAnsiTheme="minorEastAsia" w:hint="eastAsia"/>
          <w:sz w:val="24"/>
          <w:szCs w:val="24"/>
        </w:rPr>
        <w:t>0.330885</w:t>
      </w:r>
      <w:r w:rsidRPr="008B27F3">
        <w:rPr>
          <w:rFonts w:asciiTheme="minorEastAsia" w:hAnsiTheme="minorEastAsia"/>
          <w:sz w:val="24"/>
          <w:szCs w:val="24"/>
        </w:rPr>
        <w:t>元/</w:t>
      </w:r>
      <w:r w:rsidR="00003433">
        <w:rPr>
          <w:rFonts w:asciiTheme="minorEastAsia" w:hAnsiTheme="minorEastAsia"/>
          <w:sz w:val="24"/>
          <w:szCs w:val="24"/>
        </w:rPr>
        <w:t>股计算</w:t>
      </w:r>
      <w:r w:rsidRPr="008B27F3">
        <w:rPr>
          <w:rFonts w:asciiTheme="minorEastAsia" w:hAnsiTheme="minorEastAsia"/>
          <w:sz w:val="24"/>
          <w:szCs w:val="24"/>
        </w:rPr>
        <w:t>（每股现金红利=现金分红总额/总股本，即</w:t>
      </w:r>
      <w:r w:rsidRPr="008B27F3">
        <w:rPr>
          <w:rFonts w:asciiTheme="minorEastAsia" w:hAnsiTheme="minorEastAsia" w:hint="eastAsia"/>
          <w:sz w:val="24"/>
          <w:szCs w:val="24"/>
        </w:rPr>
        <w:t>0.330885</w:t>
      </w:r>
      <w:r w:rsidRPr="008B27F3">
        <w:rPr>
          <w:rFonts w:asciiTheme="minorEastAsia" w:hAnsiTheme="minorEastAsia"/>
          <w:sz w:val="24"/>
          <w:szCs w:val="24"/>
        </w:rPr>
        <w:t>元/股=</w:t>
      </w:r>
      <w:r w:rsidR="004F2E1D">
        <w:rPr>
          <w:rFonts w:asciiTheme="minorEastAsia" w:hAnsiTheme="minorEastAsia" w:hint="eastAsia"/>
          <w:sz w:val="24"/>
          <w:szCs w:val="24"/>
        </w:rPr>
        <w:t>502,737,993.06</w:t>
      </w:r>
      <w:r w:rsidRPr="008B27F3">
        <w:rPr>
          <w:rFonts w:asciiTheme="minorEastAsia" w:hAnsiTheme="minorEastAsia"/>
          <w:sz w:val="24"/>
          <w:szCs w:val="24"/>
        </w:rPr>
        <w:t>元÷</w:t>
      </w:r>
      <w:r w:rsidRPr="008B27F3">
        <w:rPr>
          <w:rFonts w:asciiTheme="minorEastAsia" w:hAnsiTheme="minorEastAsia" w:hint="eastAsia"/>
          <w:sz w:val="24"/>
          <w:szCs w:val="24"/>
        </w:rPr>
        <w:t>1,519,375,555</w:t>
      </w:r>
      <w:r w:rsidRPr="008B27F3">
        <w:rPr>
          <w:rFonts w:asciiTheme="minorEastAsia" w:hAnsiTheme="minorEastAsia"/>
          <w:sz w:val="24"/>
          <w:szCs w:val="24"/>
        </w:rPr>
        <w:t>股）。2018年度权益分派实施后的除权除息价格按照上述原则及计算方式执行，即本次权益分派实施后的除权除息价格=股权登记日收盘价-0.</w:t>
      </w:r>
      <w:r w:rsidRPr="008B27F3">
        <w:rPr>
          <w:rFonts w:asciiTheme="minorEastAsia" w:hAnsiTheme="minorEastAsia" w:hint="eastAsia"/>
          <w:sz w:val="24"/>
          <w:szCs w:val="24"/>
        </w:rPr>
        <w:t>330885</w:t>
      </w:r>
      <w:r w:rsidRPr="008B27F3">
        <w:rPr>
          <w:rFonts w:asciiTheme="minorEastAsia" w:hAnsiTheme="minorEastAsia"/>
          <w:sz w:val="24"/>
          <w:szCs w:val="24"/>
        </w:rPr>
        <w:t>元/股。</w:t>
      </w:r>
    </w:p>
    <w:p w:rsidR="00DF4A33" w:rsidRPr="008B27F3" w:rsidRDefault="00DF4A33" w:rsidP="00FB629C">
      <w:pPr>
        <w:wordWrap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4、公司在权益分派实施期间承诺不进行</w:t>
      </w:r>
      <w:r w:rsidR="007C3540">
        <w:rPr>
          <w:rFonts w:asciiTheme="minorEastAsia" w:hAnsiTheme="minorEastAsia" w:hint="eastAsia"/>
          <w:sz w:val="24"/>
          <w:szCs w:val="24"/>
        </w:rPr>
        <w:t>股份</w:t>
      </w:r>
      <w:r>
        <w:rPr>
          <w:rFonts w:asciiTheme="minorEastAsia" w:hAnsiTheme="minorEastAsia" w:hint="eastAsia"/>
          <w:sz w:val="24"/>
          <w:szCs w:val="24"/>
        </w:rPr>
        <w:t>回购操作并保证回购专户的持股数量不发生变动。</w:t>
      </w:r>
    </w:p>
    <w:p w:rsidR="00B7255C" w:rsidRPr="008B27F3" w:rsidRDefault="00B7255C" w:rsidP="00FB629C">
      <w:pPr>
        <w:wordWrap w:val="0"/>
        <w:spacing w:line="500" w:lineRule="exact"/>
        <w:ind w:firstLineChars="177" w:firstLine="426"/>
        <w:rPr>
          <w:rFonts w:asciiTheme="minorEastAsia" w:hAnsiTheme="minorEastAsia"/>
          <w:b/>
          <w:sz w:val="24"/>
          <w:szCs w:val="24"/>
        </w:rPr>
      </w:pPr>
      <w:r w:rsidRPr="008B27F3">
        <w:rPr>
          <w:rFonts w:asciiTheme="minorEastAsia" w:hAnsiTheme="minorEastAsia" w:hint="eastAsia"/>
          <w:b/>
          <w:sz w:val="24"/>
          <w:szCs w:val="24"/>
        </w:rPr>
        <w:t>一、股东大会审议通过的</w:t>
      </w:r>
      <w:r w:rsidR="00477647" w:rsidRPr="008B27F3">
        <w:rPr>
          <w:rFonts w:asciiTheme="minorEastAsia" w:hAnsiTheme="minorEastAsia" w:hint="eastAsia"/>
          <w:b/>
          <w:sz w:val="24"/>
          <w:szCs w:val="24"/>
        </w:rPr>
        <w:t>权益分派</w:t>
      </w:r>
      <w:r w:rsidRPr="008B27F3">
        <w:rPr>
          <w:rFonts w:asciiTheme="minorEastAsia" w:hAnsiTheme="minorEastAsia" w:hint="eastAsia"/>
          <w:b/>
          <w:sz w:val="24"/>
          <w:szCs w:val="24"/>
        </w:rPr>
        <w:t>方案情况</w:t>
      </w:r>
      <w:r w:rsidR="00110E0C">
        <w:rPr>
          <w:rFonts w:asciiTheme="minorEastAsia" w:hAnsiTheme="minorEastAsia" w:hint="eastAsia"/>
          <w:b/>
          <w:sz w:val="24"/>
          <w:szCs w:val="24"/>
        </w:rPr>
        <w:t>及调整情况说明</w:t>
      </w:r>
    </w:p>
    <w:p w:rsidR="000576E1" w:rsidRPr="008B27F3" w:rsidRDefault="00110E0C" w:rsidP="00FB629C">
      <w:pPr>
        <w:wordWrap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B7255C" w:rsidRPr="008B27F3">
        <w:rPr>
          <w:rFonts w:asciiTheme="minorEastAsia" w:hAnsiTheme="minorEastAsia" w:hint="eastAsia"/>
          <w:sz w:val="24"/>
          <w:szCs w:val="24"/>
        </w:rPr>
        <w:t>公司</w:t>
      </w:r>
      <w:r w:rsidR="00E53D52" w:rsidRPr="008B27F3">
        <w:rPr>
          <w:rFonts w:asciiTheme="minorEastAsia" w:hAnsiTheme="minorEastAsia" w:hint="eastAsia"/>
          <w:sz w:val="24"/>
          <w:szCs w:val="24"/>
        </w:rPr>
        <w:t>2019年5月15日召开的</w:t>
      </w:r>
      <w:r w:rsidR="000576E1" w:rsidRPr="008B27F3">
        <w:rPr>
          <w:rFonts w:asciiTheme="minorEastAsia" w:hAnsiTheme="minorEastAsia"/>
          <w:sz w:val="24"/>
          <w:szCs w:val="24"/>
        </w:rPr>
        <w:t>201</w:t>
      </w:r>
      <w:r w:rsidR="000576E1" w:rsidRPr="008B27F3">
        <w:rPr>
          <w:rFonts w:asciiTheme="minorEastAsia" w:hAnsiTheme="minorEastAsia" w:hint="eastAsia"/>
          <w:sz w:val="24"/>
          <w:szCs w:val="24"/>
        </w:rPr>
        <w:t>8</w:t>
      </w:r>
      <w:r w:rsidR="00B7255C" w:rsidRPr="008B27F3">
        <w:rPr>
          <w:rFonts w:asciiTheme="minorEastAsia" w:hAnsiTheme="minorEastAsia" w:hint="eastAsia"/>
          <w:sz w:val="24"/>
          <w:szCs w:val="24"/>
        </w:rPr>
        <w:t>年度股东大会审议通过的权益分派方案为：</w:t>
      </w:r>
      <w:r w:rsidR="000576E1" w:rsidRPr="008B27F3">
        <w:rPr>
          <w:rFonts w:asciiTheme="minorEastAsia" w:hAnsiTheme="minorEastAsia" w:hint="eastAsia"/>
          <w:sz w:val="24"/>
          <w:szCs w:val="24"/>
        </w:rPr>
        <w:t>因公司实施回购部分社会公众股，通过回购专户持有的股份不参与</w:t>
      </w:r>
      <w:r w:rsidR="00477647" w:rsidRPr="008B27F3">
        <w:rPr>
          <w:rFonts w:asciiTheme="minorEastAsia" w:hAnsiTheme="minorEastAsia" w:hint="eastAsia"/>
          <w:sz w:val="24"/>
          <w:szCs w:val="24"/>
        </w:rPr>
        <w:t>权益分派</w:t>
      </w:r>
      <w:r w:rsidR="000576E1" w:rsidRPr="008B27F3">
        <w:rPr>
          <w:rFonts w:asciiTheme="minorEastAsia" w:hAnsiTheme="minorEastAsia" w:hint="eastAsia"/>
          <w:sz w:val="24"/>
          <w:szCs w:val="24"/>
        </w:rPr>
        <w:t>，故以公司2018年12月31日已发行总股本1,519,375,555股扣除2019年4月23日(董事会审议本次</w:t>
      </w:r>
      <w:r w:rsidR="00477647" w:rsidRPr="008B27F3">
        <w:rPr>
          <w:rFonts w:asciiTheme="minorEastAsia" w:hAnsiTheme="minorEastAsia" w:hint="eastAsia"/>
          <w:sz w:val="24"/>
          <w:szCs w:val="24"/>
        </w:rPr>
        <w:t>权益分派</w:t>
      </w:r>
      <w:r w:rsidR="000576E1" w:rsidRPr="008B27F3">
        <w:rPr>
          <w:rFonts w:asciiTheme="minorEastAsia" w:hAnsiTheme="minorEastAsia" w:hint="eastAsia"/>
          <w:sz w:val="24"/>
          <w:szCs w:val="24"/>
        </w:rPr>
        <w:t>预案日)回购专户持有股份数的82,981,135股为基数，向全体股东按每10股派发现金股利3.50元（含税），共计派发现金股利不超过502,738,047.00元，结余未</w:t>
      </w:r>
      <w:r w:rsidR="00477647" w:rsidRPr="008B27F3">
        <w:rPr>
          <w:rFonts w:asciiTheme="minorEastAsia" w:hAnsiTheme="minorEastAsia" w:hint="eastAsia"/>
          <w:sz w:val="24"/>
          <w:szCs w:val="24"/>
        </w:rPr>
        <w:t>分</w:t>
      </w:r>
      <w:r w:rsidR="001B2A47" w:rsidRPr="008B27F3">
        <w:rPr>
          <w:rFonts w:asciiTheme="minorEastAsia" w:hAnsiTheme="minorEastAsia" w:hint="eastAsia"/>
          <w:sz w:val="24"/>
          <w:szCs w:val="24"/>
        </w:rPr>
        <w:t>配</w:t>
      </w:r>
      <w:r w:rsidR="00477647" w:rsidRPr="008B27F3">
        <w:rPr>
          <w:rFonts w:asciiTheme="minorEastAsia" w:hAnsiTheme="minorEastAsia" w:hint="eastAsia"/>
          <w:sz w:val="24"/>
          <w:szCs w:val="24"/>
        </w:rPr>
        <w:t>利润</w:t>
      </w:r>
      <w:r w:rsidR="000576E1" w:rsidRPr="008B27F3">
        <w:rPr>
          <w:rFonts w:asciiTheme="minorEastAsia" w:hAnsiTheme="minorEastAsia" w:hint="eastAsia"/>
          <w:sz w:val="24"/>
          <w:szCs w:val="24"/>
        </w:rPr>
        <w:t>结转下一年度，不送红股，不以资本公积转增股本。后续在</w:t>
      </w:r>
      <w:r w:rsidR="00477647" w:rsidRPr="008B27F3">
        <w:rPr>
          <w:rFonts w:asciiTheme="minorEastAsia" w:hAnsiTheme="minorEastAsia" w:hint="eastAsia"/>
          <w:sz w:val="24"/>
          <w:szCs w:val="24"/>
        </w:rPr>
        <w:t>权益分派</w:t>
      </w:r>
      <w:r w:rsidR="000576E1" w:rsidRPr="008B27F3">
        <w:rPr>
          <w:rFonts w:asciiTheme="minorEastAsia" w:hAnsiTheme="minorEastAsia" w:hint="eastAsia"/>
          <w:sz w:val="24"/>
          <w:szCs w:val="24"/>
        </w:rPr>
        <w:t>方案实施前，可参与</w:t>
      </w:r>
      <w:r w:rsidR="00477647" w:rsidRPr="008B27F3">
        <w:rPr>
          <w:rFonts w:asciiTheme="minorEastAsia" w:hAnsiTheme="minorEastAsia" w:hint="eastAsia"/>
          <w:sz w:val="24"/>
          <w:szCs w:val="24"/>
        </w:rPr>
        <w:t>分派</w:t>
      </w:r>
      <w:r w:rsidR="000576E1" w:rsidRPr="008B27F3">
        <w:rPr>
          <w:rFonts w:asciiTheme="minorEastAsia" w:hAnsiTheme="minorEastAsia" w:hint="eastAsia"/>
          <w:sz w:val="24"/>
          <w:szCs w:val="24"/>
        </w:rPr>
        <w:t>的股份数若由股份回购而发生变化的，</w:t>
      </w:r>
      <w:r w:rsidR="00477647" w:rsidRPr="008B27F3">
        <w:rPr>
          <w:rFonts w:asciiTheme="minorEastAsia" w:hAnsiTheme="minorEastAsia" w:hint="eastAsia"/>
          <w:sz w:val="24"/>
          <w:szCs w:val="24"/>
        </w:rPr>
        <w:t>分派</w:t>
      </w:r>
      <w:r w:rsidR="000576E1" w:rsidRPr="008B27F3">
        <w:rPr>
          <w:rFonts w:asciiTheme="minorEastAsia" w:hAnsiTheme="minorEastAsia" w:hint="eastAsia"/>
          <w:sz w:val="24"/>
          <w:szCs w:val="24"/>
        </w:rPr>
        <w:t>比</w:t>
      </w:r>
      <w:r w:rsidR="00477647" w:rsidRPr="008B27F3">
        <w:rPr>
          <w:rFonts w:asciiTheme="minorEastAsia" w:hAnsiTheme="minorEastAsia" w:hint="eastAsia"/>
          <w:sz w:val="24"/>
          <w:szCs w:val="24"/>
        </w:rPr>
        <w:t>例将按分派总额不变的原则相应调整，分派比例存在由于可参与权益分派</w:t>
      </w:r>
      <w:r w:rsidR="000576E1" w:rsidRPr="008B27F3">
        <w:rPr>
          <w:rFonts w:asciiTheme="minorEastAsia" w:hAnsiTheme="minorEastAsia" w:hint="eastAsia"/>
          <w:sz w:val="24"/>
          <w:szCs w:val="24"/>
        </w:rPr>
        <w:t>的股份数的变化而进行调整的风险。</w:t>
      </w:r>
    </w:p>
    <w:p w:rsidR="00A016A6" w:rsidRPr="008B27F3" w:rsidRDefault="00110E0C" w:rsidP="00FB629C">
      <w:pPr>
        <w:wordWrap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FB629C" w:rsidRPr="008B27F3">
        <w:rPr>
          <w:rFonts w:asciiTheme="minorEastAsia" w:hAnsiTheme="minorEastAsia" w:hint="eastAsia"/>
          <w:sz w:val="24"/>
          <w:szCs w:val="24"/>
        </w:rPr>
        <w:t>、</w:t>
      </w:r>
      <w:r w:rsidR="006B1D9C" w:rsidRPr="008B27F3">
        <w:rPr>
          <w:rFonts w:asciiTheme="minorEastAsia" w:hAnsiTheme="minorEastAsia" w:hint="eastAsia"/>
          <w:sz w:val="24"/>
          <w:szCs w:val="24"/>
        </w:rPr>
        <w:t>公司自权益</w:t>
      </w:r>
      <w:r w:rsidR="00477647" w:rsidRPr="008B27F3">
        <w:rPr>
          <w:rFonts w:asciiTheme="minorEastAsia" w:hAnsiTheme="minorEastAsia" w:hint="eastAsia"/>
          <w:sz w:val="24"/>
          <w:szCs w:val="24"/>
        </w:rPr>
        <w:t>分派</w:t>
      </w:r>
      <w:r w:rsidR="006B1D9C" w:rsidRPr="008B27F3">
        <w:rPr>
          <w:rFonts w:asciiTheme="minorEastAsia" w:hAnsiTheme="minorEastAsia" w:hint="eastAsia"/>
          <w:sz w:val="24"/>
          <w:szCs w:val="24"/>
        </w:rPr>
        <w:t>方案披露</w:t>
      </w:r>
      <w:proofErr w:type="gramStart"/>
      <w:r w:rsidR="006B1D9C" w:rsidRPr="008B27F3">
        <w:rPr>
          <w:rFonts w:asciiTheme="minorEastAsia" w:hAnsiTheme="minorEastAsia" w:hint="eastAsia"/>
          <w:sz w:val="24"/>
          <w:szCs w:val="24"/>
        </w:rPr>
        <w:t>至实施</w:t>
      </w:r>
      <w:proofErr w:type="gramEnd"/>
      <w:r w:rsidR="006B1D9C" w:rsidRPr="008B27F3">
        <w:rPr>
          <w:rFonts w:asciiTheme="minorEastAsia" w:hAnsiTheme="minorEastAsia" w:hint="eastAsia"/>
          <w:sz w:val="24"/>
          <w:szCs w:val="24"/>
        </w:rPr>
        <w:t>期间</w:t>
      </w:r>
      <w:r w:rsidR="00FB629C" w:rsidRPr="008B27F3">
        <w:rPr>
          <w:rFonts w:asciiTheme="minorEastAsia" w:hAnsiTheme="minorEastAsia" w:hint="eastAsia"/>
          <w:sz w:val="24"/>
          <w:szCs w:val="24"/>
        </w:rPr>
        <w:t>，</w:t>
      </w:r>
      <w:r w:rsidR="000576E1" w:rsidRPr="008B27F3">
        <w:rPr>
          <w:rFonts w:asciiTheme="minorEastAsia" w:hAnsiTheme="minorEastAsia" w:hint="eastAsia"/>
          <w:sz w:val="24"/>
          <w:szCs w:val="24"/>
        </w:rPr>
        <w:t>参与权益分派股本总额发生变化</w:t>
      </w:r>
      <w:r w:rsidR="00FB629C" w:rsidRPr="008B27F3">
        <w:rPr>
          <w:rFonts w:asciiTheme="minorEastAsia" w:hAnsiTheme="minorEastAsia" w:hint="eastAsia"/>
          <w:sz w:val="24"/>
          <w:szCs w:val="24"/>
        </w:rPr>
        <w:t>，</w:t>
      </w:r>
      <w:r w:rsidR="000576E1" w:rsidRPr="008B27F3">
        <w:rPr>
          <w:rFonts w:asciiTheme="minorEastAsia" w:hAnsiTheme="minorEastAsia" w:hint="eastAsia"/>
          <w:sz w:val="24"/>
          <w:szCs w:val="24"/>
        </w:rPr>
        <w:t>变化原因为公司在公告权益分派方案后继续实施了股份回购,期间回购股份</w:t>
      </w:r>
      <w:r w:rsidR="00A016A6" w:rsidRPr="008B27F3">
        <w:rPr>
          <w:rFonts w:asciiTheme="minorEastAsia" w:hAnsiTheme="minorEastAsia" w:hint="eastAsia"/>
          <w:sz w:val="24"/>
          <w:szCs w:val="24"/>
        </w:rPr>
        <w:t>9,991,900</w:t>
      </w:r>
      <w:r w:rsidR="000576E1" w:rsidRPr="008B27F3">
        <w:rPr>
          <w:rFonts w:asciiTheme="minorEastAsia" w:hAnsiTheme="minorEastAsia" w:hint="eastAsia"/>
          <w:sz w:val="24"/>
          <w:szCs w:val="24"/>
        </w:rPr>
        <w:t>股 ,股份回购方案于2019年5月6</w:t>
      </w:r>
      <w:r w:rsidR="00A016A6" w:rsidRPr="008B27F3">
        <w:rPr>
          <w:rFonts w:asciiTheme="minorEastAsia" w:hAnsiTheme="minorEastAsia" w:hint="eastAsia"/>
          <w:sz w:val="24"/>
          <w:szCs w:val="24"/>
        </w:rPr>
        <w:t>日实施完毕,</w:t>
      </w:r>
      <w:proofErr w:type="gramStart"/>
      <w:r w:rsidR="00A016A6" w:rsidRPr="008B27F3">
        <w:rPr>
          <w:rFonts w:asciiTheme="minorEastAsia" w:hAnsiTheme="minorEastAsia" w:hint="eastAsia"/>
          <w:sz w:val="24"/>
          <w:szCs w:val="24"/>
        </w:rPr>
        <w:t>合计回</w:t>
      </w:r>
      <w:proofErr w:type="gramEnd"/>
      <w:r w:rsidR="00A016A6" w:rsidRPr="008B27F3">
        <w:rPr>
          <w:rFonts w:asciiTheme="minorEastAsia" w:hAnsiTheme="minorEastAsia" w:hint="eastAsia"/>
          <w:sz w:val="24"/>
          <w:szCs w:val="24"/>
        </w:rPr>
        <w:t>购股份总数为92,973,035股。详细内容可参见公司于2019年5月8日刊登在巨潮资讯网（www.cninfo.com.cn ）、《中国证券报》和《证券时报》的《关于回购期限届满暨回购完成的公告》（2019-46）。</w:t>
      </w:r>
    </w:p>
    <w:p w:rsidR="00B7255C" w:rsidRPr="008B27F3" w:rsidRDefault="00110E0C" w:rsidP="00FB629C">
      <w:pPr>
        <w:wordWrap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3</w:t>
      </w:r>
      <w:r w:rsidR="00FB629C" w:rsidRPr="008B27F3">
        <w:rPr>
          <w:rFonts w:asciiTheme="minorEastAsia" w:hAnsiTheme="minorEastAsia" w:hint="eastAsia"/>
          <w:sz w:val="24"/>
          <w:szCs w:val="24"/>
        </w:rPr>
        <w:t>、</w:t>
      </w:r>
      <w:r w:rsidR="00A016A6" w:rsidRPr="008B27F3">
        <w:rPr>
          <w:rFonts w:asciiTheme="minorEastAsia" w:hAnsiTheme="minorEastAsia" w:hint="eastAsia"/>
          <w:sz w:val="24"/>
          <w:szCs w:val="24"/>
        </w:rPr>
        <w:t>扣除已回购的股份后，公司</w:t>
      </w:r>
      <w:r w:rsidR="000576E1" w:rsidRPr="008B27F3">
        <w:rPr>
          <w:rFonts w:asciiTheme="minorEastAsia" w:hAnsiTheme="minorEastAsia" w:hint="eastAsia"/>
          <w:sz w:val="24"/>
          <w:szCs w:val="24"/>
        </w:rPr>
        <w:t>可参与权益分派的股数为</w:t>
      </w:r>
      <w:r w:rsidR="00A016A6" w:rsidRPr="008B27F3">
        <w:rPr>
          <w:rFonts w:asciiTheme="minorEastAsia" w:hAnsiTheme="minorEastAsia" w:hint="eastAsia"/>
          <w:sz w:val="24"/>
          <w:szCs w:val="24"/>
        </w:rPr>
        <w:t>1,426,402,520</w:t>
      </w:r>
      <w:r w:rsidR="000576E1" w:rsidRPr="008B27F3">
        <w:rPr>
          <w:rFonts w:asciiTheme="minorEastAsia" w:hAnsiTheme="minorEastAsia" w:hint="eastAsia"/>
          <w:sz w:val="24"/>
          <w:szCs w:val="24"/>
        </w:rPr>
        <w:t>股。</w:t>
      </w:r>
      <w:r w:rsidR="00261B60" w:rsidRPr="008B27F3">
        <w:rPr>
          <w:rFonts w:asciiTheme="minorEastAsia" w:hAnsiTheme="minorEastAsia" w:hint="eastAsia"/>
          <w:sz w:val="24"/>
          <w:szCs w:val="24"/>
        </w:rPr>
        <w:t>按照股东大会审议通过的权益分派方案</w:t>
      </w:r>
      <w:r w:rsidR="00FB629C" w:rsidRPr="008B27F3">
        <w:rPr>
          <w:rFonts w:asciiTheme="minorEastAsia" w:hAnsiTheme="minorEastAsia" w:hint="eastAsia"/>
          <w:sz w:val="24"/>
          <w:szCs w:val="24"/>
        </w:rPr>
        <w:t>及调整原则</w:t>
      </w:r>
      <w:r w:rsidR="00261B60" w:rsidRPr="008B27F3">
        <w:rPr>
          <w:rFonts w:asciiTheme="minorEastAsia" w:hAnsiTheme="minorEastAsia" w:hint="eastAsia"/>
          <w:sz w:val="24"/>
          <w:szCs w:val="24"/>
        </w:rPr>
        <w:t>，权益分派比例将按照分派总额</w:t>
      </w:r>
      <w:r w:rsidR="001B2A47" w:rsidRPr="008B27F3">
        <w:rPr>
          <w:rFonts w:asciiTheme="minorEastAsia" w:hAnsiTheme="minorEastAsia" w:hint="eastAsia"/>
          <w:sz w:val="24"/>
          <w:szCs w:val="24"/>
        </w:rPr>
        <w:t>（</w:t>
      </w:r>
      <w:r w:rsidR="004F2E1D">
        <w:rPr>
          <w:rFonts w:asciiTheme="minorEastAsia" w:hAnsiTheme="minorEastAsia" w:hint="eastAsia"/>
          <w:sz w:val="24"/>
          <w:szCs w:val="24"/>
        </w:rPr>
        <w:t>502,737,993.06</w:t>
      </w:r>
      <w:r w:rsidR="001B2A47" w:rsidRPr="008B27F3">
        <w:rPr>
          <w:rFonts w:asciiTheme="minorEastAsia" w:hAnsiTheme="minorEastAsia" w:hint="eastAsia"/>
          <w:sz w:val="24"/>
          <w:szCs w:val="24"/>
        </w:rPr>
        <w:t>元人民币）</w:t>
      </w:r>
      <w:r w:rsidR="00261B60" w:rsidRPr="008B27F3">
        <w:rPr>
          <w:rFonts w:asciiTheme="minorEastAsia" w:hAnsiTheme="minorEastAsia" w:hint="eastAsia"/>
          <w:sz w:val="24"/>
          <w:szCs w:val="24"/>
        </w:rPr>
        <w:t>不变原则进行调整，调整后的权益分派比例为</w:t>
      </w:r>
      <w:r w:rsidR="0046120A" w:rsidRPr="008B27F3">
        <w:rPr>
          <w:rFonts w:asciiTheme="minorEastAsia" w:hAnsiTheme="minorEastAsia" w:hint="eastAsia"/>
          <w:sz w:val="24"/>
          <w:szCs w:val="24"/>
        </w:rPr>
        <w:t>每10股派发现金红利</w:t>
      </w:r>
      <w:r w:rsidR="00A016A6" w:rsidRPr="008B27F3">
        <w:rPr>
          <w:rFonts w:asciiTheme="minorEastAsia" w:hAnsiTheme="minorEastAsia" w:hint="eastAsia"/>
          <w:sz w:val="24"/>
          <w:szCs w:val="24"/>
        </w:rPr>
        <w:t>3.524517</w:t>
      </w:r>
      <w:r w:rsidR="00261B60" w:rsidRPr="008B27F3">
        <w:rPr>
          <w:rFonts w:asciiTheme="minorEastAsia" w:hAnsiTheme="minorEastAsia" w:hint="eastAsia"/>
          <w:sz w:val="24"/>
          <w:szCs w:val="24"/>
        </w:rPr>
        <w:t>元/股</w:t>
      </w:r>
      <w:r w:rsidR="0046120A" w:rsidRPr="008B27F3">
        <w:rPr>
          <w:rFonts w:asciiTheme="minorEastAsia" w:hAnsiTheme="minorEastAsia" w:hint="eastAsia"/>
          <w:sz w:val="24"/>
          <w:szCs w:val="24"/>
        </w:rPr>
        <w:t>（含税）</w:t>
      </w:r>
      <w:r w:rsidR="001B2A47" w:rsidRPr="008B27F3">
        <w:rPr>
          <w:rFonts w:asciiTheme="minorEastAsia" w:hAnsiTheme="minorEastAsia" w:hint="eastAsia"/>
          <w:sz w:val="24"/>
          <w:szCs w:val="24"/>
        </w:rPr>
        <w:t>，不送红股，不以资本公积转增股本。</w:t>
      </w:r>
    </w:p>
    <w:p w:rsidR="00261B60" w:rsidRPr="008B27F3" w:rsidRDefault="00110E0C" w:rsidP="00FB629C">
      <w:pPr>
        <w:wordWrap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4</w:t>
      </w:r>
      <w:r w:rsidR="00261B60" w:rsidRPr="008B27F3">
        <w:rPr>
          <w:rFonts w:asciiTheme="minorEastAsia" w:hAnsiTheme="minorEastAsia" w:hint="eastAsia"/>
          <w:sz w:val="24"/>
          <w:szCs w:val="24"/>
        </w:rPr>
        <w:t>、</w:t>
      </w:r>
      <w:r w:rsidR="00261B60" w:rsidRPr="008B27F3">
        <w:rPr>
          <w:rFonts w:ascii="宋体" w:eastAsia="宋体" w:hAnsi="宋体" w:cs="Times New Roman" w:hint="eastAsia"/>
          <w:sz w:val="24"/>
          <w:szCs w:val="20"/>
        </w:rPr>
        <w:t>本次实施的</w:t>
      </w:r>
      <w:r w:rsidR="00FB629C" w:rsidRPr="008B27F3">
        <w:rPr>
          <w:rFonts w:ascii="宋体" w:eastAsia="宋体" w:hAnsi="宋体" w:cs="Times New Roman" w:hint="eastAsia"/>
          <w:sz w:val="24"/>
          <w:szCs w:val="20"/>
        </w:rPr>
        <w:t>权益分派方案</w:t>
      </w:r>
      <w:r w:rsidR="00261B60" w:rsidRPr="008B27F3">
        <w:rPr>
          <w:rFonts w:ascii="宋体" w:eastAsia="宋体" w:hAnsi="宋体" w:cs="Times New Roman" w:hint="eastAsia"/>
          <w:sz w:val="24"/>
          <w:szCs w:val="20"/>
        </w:rPr>
        <w:t>与股东大会审议通过的</w:t>
      </w:r>
      <w:r w:rsidR="00477647" w:rsidRPr="008B27F3">
        <w:rPr>
          <w:rFonts w:ascii="宋体" w:eastAsia="宋体" w:hAnsi="宋体" w:cs="Times New Roman" w:hint="eastAsia"/>
          <w:sz w:val="24"/>
          <w:szCs w:val="20"/>
        </w:rPr>
        <w:t>分派</w:t>
      </w:r>
      <w:r w:rsidR="00261B60" w:rsidRPr="008B27F3">
        <w:rPr>
          <w:rFonts w:ascii="宋体" w:eastAsia="宋体" w:hAnsi="宋体" w:cs="Times New Roman" w:hint="eastAsia"/>
          <w:sz w:val="24"/>
          <w:szCs w:val="20"/>
        </w:rPr>
        <w:t>方案及其调整原则一致</w:t>
      </w:r>
      <w:r w:rsidR="00B71C37" w:rsidRPr="008B27F3">
        <w:rPr>
          <w:rFonts w:ascii="宋体" w:eastAsia="宋体" w:hAnsi="宋体" w:cs="Times New Roman" w:hint="eastAsia"/>
          <w:sz w:val="24"/>
          <w:szCs w:val="20"/>
        </w:rPr>
        <w:t>。</w:t>
      </w:r>
    </w:p>
    <w:p w:rsidR="00B7255C" w:rsidRPr="008B27F3" w:rsidRDefault="00110E0C" w:rsidP="00FB629C">
      <w:pPr>
        <w:wordWrap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w:t>
      </w:r>
      <w:r w:rsidR="00B7255C" w:rsidRPr="008B27F3">
        <w:rPr>
          <w:rFonts w:asciiTheme="minorEastAsia" w:hAnsiTheme="minorEastAsia" w:hint="eastAsia"/>
          <w:sz w:val="24"/>
          <w:szCs w:val="24"/>
        </w:rPr>
        <w:t>、本次实施权益</w:t>
      </w:r>
      <w:r w:rsidR="00477647" w:rsidRPr="008B27F3">
        <w:rPr>
          <w:rFonts w:asciiTheme="minorEastAsia" w:hAnsiTheme="minorEastAsia" w:hint="eastAsia"/>
          <w:sz w:val="24"/>
          <w:szCs w:val="24"/>
        </w:rPr>
        <w:t>分派</w:t>
      </w:r>
      <w:r w:rsidR="00B7255C" w:rsidRPr="008B27F3">
        <w:rPr>
          <w:rFonts w:asciiTheme="minorEastAsia" w:hAnsiTheme="minorEastAsia" w:hint="eastAsia"/>
          <w:sz w:val="24"/>
          <w:szCs w:val="24"/>
        </w:rPr>
        <w:t>方案距离股东大会审议通过的时间未超过两个月。</w:t>
      </w:r>
    </w:p>
    <w:p w:rsidR="00155E04" w:rsidRPr="008B27F3" w:rsidRDefault="00110E0C" w:rsidP="00FB629C">
      <w:pPr>
        <w:wordWrap w:val="0"/>
        <w:spacing w:line="500" w:lineRule="exact"/>
        <w:ind w:firstLineChars="200" w:firstLine="482"/>
        <w:rPr>
          <w:rFonts w:asciiTheme="minorEastAsia" w:hAnsiTheme="minorEastAsia"/>
          <w:b/>
          <w:sz w:val="24"/>
          <w:szCs w:val="24"/>
        </w:rPr>
      </w:pPr>
      <w:r>
        <w:rPr>
          <w:rFonts w:asciiTheme="minorEastAsia" w:hAnsiTheme="minorEastAsia" w:hint="eastAsia"/>
          <w:b/>
          <w:sz w:val="24"/>
          <w:szCs w:val="24"/>
        </w:rPr>
        <w:t>二</w:t>
      </w:r>
      <w:r w:rsidR="00155E04" w:rsidRPr="008B27F3">
        <w:rPr>
          <w:rFonts w:asciiTheme="minorEastAsia" w:hAnsiTheme="minorEastAsia" w:hint="eastAsia"/>
          <w:b/>
          <w:sz w:val="24"/>
          <w:szCs w:val="24"/>
        </w:rPr>
        <w:t xml:space="preserve">、权益分派方案 </w:t>
      </w:r>
    </w:p>
    <w:p w:rsidR="001B0882" w:rsidRPr="008B27F3" w:rsidRDefault="001B0882" w:rsidP="00FB629C">
      <w:pPr>
        <w:wordWrap w:val="0"/>
        <w:spacing w:line="500" w:lineRule="exact"/>
        <w:ind w:firstLineChars="200" w:firstLine="480"/>
        <w:rPr>
          <w:rFonts w:asciiTheme="minorEastAsia" w:hAnsiTheme="minorEastAsia"/>
          <w:sz w:val="24"/>
          <w:szCs w:val="24"/>
        </w:rPr>
      </w:pPr>
      <w:r w:rsidRPr="008B27F3">
        <w:rPr>
          <w:rFonts w:asciiTheme="minorEastAsia" w:hAnsiTheme="minorEastAsia" w:hint="eastAsia"/>
          <w:sz w:val="24"/>
          <w:szCs w:val="24"/>
        </w:rPr>
        <w:t>公司</w:t>
      </w:r>
      <w:r w:rsidR="001F1187" w:rsidRPr="008B27F3">
        <w:rPr>
          <w:rFonts w:asciiTheme="minorEastAsia" w:hAnsiTheme="minorEastAsia"/>
          <w:sz w:val="24"/>
          <w:szCs w:val="24"/>
        </w:rPr>
        <w:t>201</w:t>
      </w:r>
      <w:r w:rsidR="00A016A6" w:rsidRPr="008B27F3">
        <w:rPr>
          <w:rFonts w:asciiTheme="minorEastAsia" w:hAnsiTheme="minorEastAsia" w:hint="eastAsia"/>
          <w:sz w:val="24"/>
          <w:szCs w:val="24"/>
        </w:rPr>
        <w:t>8</w:t>
      </w:r>
      <w:r w:rsidR="001F1187" w:rsidRPr="008B27F3">
        <w:rPr>
          <w:rFonts w:asciiTheme="minorEastAsia" w:hAnsiTheme="minorEastAsia" w:hint="eastAsia"/>
          <w:sz w:val="24"/>
          <w:szCs w:val="24"/>
        </w:rPr>
        <w:t>年</w:t>
      </w:r>
      <w:r w:rsidRPr="008B27F3">
        <w:rPr>
          <w:rFonts w:asciiTheme="minorEastAsia" w:hAnsiTheme="minorEastAsia" w:hint="eastAsia"/>
          <w:sz w:val="24"/>
          <w:szCs w:val="24"/>
        </w:rPr>
        <w:t>度权益分派方案为：以公司</w:t>
      </w:r>
      <w:r w:rsidR="00FB629C" w:rsidRPr="008B27F3">
        <w:rPr>
          <w:rFonts w:asciiTheme="minorEastAsia" w:hAnsiTheme="minorEastAsia" w:hint="eastAsia"/>
          <w:sz w:val="24"/>
          <w:szCs w:val="24"/>
        </w:rPr>
        <w:t>可参与权益分派的股数</w:t>
      </w:r>
      <w:r w:rsidR="00A016A6" w:rsidRPr="008B27F3">
        <w:rPr>
          <w:rFonts w:asciiTheme="minorEastAsia" w:hAnsiTheme="minorEastAsia" w:hint="eastAsia"/>
          <w:sz w:val="24"/>
          <w:szCs w:val="24"/>
        </w:rPr>
        <w:t>1,426,402,</w:t>
      </w:r>
      <w:r w:rsidR="00A016A6" w:rsidRPr="008B27F3">
        <w:rPr>
          <w:rFonts w:asciiTheme="minorEastAsia" w:hAnsiTheme="minorEastAsia" w:hint="eastAsia"/>
          <w:sz w:val="24"/>
          <w:szCs w:val="24"/>
        </w:rPr>
        <w:lastRenderedPageBreak/>
        <w:t>520</w:t>
      </w:r>
      <w:r w:rsidRPr="008B27F3">
        <w:rPr>
          <w:rFonts w:asciiTheme="minorEastAsia" w:hAnsiTheme="minorEastAsia" w:hint="eastAsia"/>
          <w:sz w:val="24"/>
          <w:szCs w:val="24"/>
        </w:rPr>
        <w:t>股</w:t>
      </w:r>
      <w:r w:rsidR="00E53D52" w:rsidRPr="008B27F3">
        <w:rPr>
          <w:rFonts w:asciiTheme="minorEastAsia" w:hAnsiTheme="minorEastAsia" w:hint="eastAsia"/>
          <w:sz w:val="24"/>
          <w:szCs w:val="24"/>
        </w:rPr>
        <w:t>（</w:t>
      </w:r>
      <w:r w:rsidR="00831F39">
        <w:rPr>
          <w:rFonts w:asciiTheme="minorEastAsia" w:hAnsiTheme="minorEastAsia" w:hint="eastAsia"/>
          <w:sz w:val="24"/>
          <w:szCs w:val="24"/>
        </w:rPr>
        <w:t>公司总股本</w:t>
      </w:r>
      <w:r w:rsidR="00E53D52" w:rsidRPr="008B27F3">
        <w:rPr>
          <w:rFonts w:asciiTheme="minorEastAsia" w:hAnsiTheme="minorEastAsia" w:hint="eastAsia"/>
          <w:sz w:val="24"/>
          <w:szCs w:val="24"/>
        </w:rPr>
        <w:t>扣除回购的股份后）</w:t>
      </w:r>
      <w:r w:rsidRPr="008B27F3">
        <w:rPr>
          <w:rFonts w:asciiTheme="minorEastAsia" w:hAnsiTheme="minorEastAsia" w:hint="eastAsia"/>
          <w:sz w:val="24"/>
          <w:szCs w:val="24"/>
        </w:rPr>
        <w:t>为基数，向全体股东每</w:t>
      </w:r>
      <w:r w:rsidRPr="008B27F3">
        <w:rPr>
          <w:rFonts w:asciiTheme="minorEastAsia" w:hAnsiTheme="minorEastAsia"/>
          <w:sz w:val="24"/>
          <w:szCs w:val="24"/>
        </w:rPr>
        <w:t>10</w:t>
      </w:r>
      <w:r w:rsidR="001F1187" w:rsidRPr="008B27F3">
        <w:rPr>
          <w:rFonts w:asciiTheme="minorEastAsia" w:hAnsiTheme="minorEastAsia" w:hint="eastAsia"/>
          <w:sz w:val="24"/>
          <w:szCs w:val="24"/>
        </w:rPr>
        <w:t>股派发现金红利</w:t>
      </w:r>
      <w:r w:rsidR="00A016A6" w:rsidRPr="008B27F3">
        <w:rPr>
          <w:rFonts w:asciiTheme="minorEastAsia" w:hAnsiTheme="minorEastAsia" w:hint="eastAsia"/>
          <w:sz w:val="24"/>
          <w:szCs w:val="24"/>
        </w:rPr>
        <w:t>3.524517</w:t>
      </w:r>
      <w:r w:rsidRPr="008B27F3">
        <w:rPr>
          <w:rFonts w:asciiTheme="minorEastAsia" w:hAnsiTheme="minorEastAsia" w:hint="eastAsia"/>
          <w:sz w:val="24"/>
          <w:szCs w:val="24"/>
        </w:rPr>
        <w:t>元人民币（含税；扣税后，</w:t>
      </w:r>
      <w:r w:rsidR="00C34DC9" w:rsidRPr="008B27F3">
        <w:rPr>
          <w:rFonts w:asciiTheme="minorEastAsia" w:hAnsiTheme="minorEastAsia" w:hint="eastAsia"/>
          <w:sz w:val="24"/>
          <w:szCs w:val="24"/>
        </w:rPr>
        <w:t>通过深股通持有股份的香港市场投资者、</w:t>
      </w:r>
      <w:r w:rsidRPr="008B27F3">
        <w:rPr>
          <w:rFonts w:asciiTheme="minorEastAsia" w:hAnsiTheme="minorEastAsia"/>
          <w:sz w:val="24"/>
          <w:szCs w:val="24"/>
        </w:rPr>
        <w:t>QFII</w:t>
      </w:r>
      <w:r w:rsidRPr="008B27F3">
        <w:rPr>
          <w:rFonts w:asciiTheme="minorEastAsia" w:hAnsiTheme="minorEastAsia" w:hint="eastAsia"/>
          <w:sz w:val="24"/>
          <w:szCs w:val="24"/>
        </w:rPr>
        <w:t>、</w:t>
      </w:r>
      <w:r w:rsidRPr="008B27F3">
        <w:rPr>
          <w:rFonts w:asciiTheme="minorEastAsia" w:hAnsiTheme="minorEastAsia"/>
          <w:sz w:val="24"/>
          <w:szCs w:val="24"/>
        </w:rPr>
        <w:t>RQFII</w:t>
      </w:r>
      <w:r w:rsidRPr="008B27F3">
        <w:rPr>
          <w:rFonts w:asciiTheme="minorEastAsia" w:hAnsiTheme="minorEastAsia" w:hint="eastAsia"/>
          <w:sz w:val="24"/>
          <w:szCs w:val="24"/>
        </w:rPr>
        <w:t>以及持有首发</w:t>
      </w:r>
      <w:r w:rsidR="00DC06F1" w:rsidRPr="008B27F3">
        <w:rPr>
          <w:rFonts w:asciiTheme="minorEastAsia" w:hAnsiTheme="minorEastAsia" w:hint="eastAsia"/>
          <w:sz w:val="24"/>
          <w:szCs w:val="24"/>
        </w:rPr>
        <w:t>前</w:t>
      </w:r>
      <w:r w:rsidRPr="008B27F3">
        <w:rPr>
          <w:rFonts w:asciiTheme="minorEastAsia" w:hAnsiTheme="minorEastAsia" w:hint="eastAsia"/>
          <w:sz w:val="24"/>
          <w:szCs w:val="24"/>
        </w:rPr>
        <w:t>限售股的个人和证券投资基金每</w:t>
      </w:r>
      <w:r w:rsidRPr="008B27F3">
        <w:rPr>
          <w:rFonts w:asciiTheme="minorEastAsia" w:hAnsiTheme="minorEastAsia"/>
          <w:sz w:val="24"/>
          <w:szCs w:val="24"/>
        </w:rPr>
        <w:t>10</w:t>
      </w:r>
      <w:r w:rsidRPr="008B27F3">
        <w:rPr>
          <w:rFonts w:asciiTheme="minorEastAsia" w:hAnsiTheme="minorEastAsia" w:hint="eastAsia"/>
          <w:sz w:val="24"/>
          <w:szCs w:val="24"/>
        </w:rPr>
        <w:t>股派</w:t>
      </w:r>
      <w:r w:rsidR="00A016A6" w:rsidRPr="008B27F3">
        <w:rPr>
          <w:rFonts w:asciiTheme="minorEastAsia" w:hAnsiTheme="minorEastAsia" w:hint="eastAsia"/>
          <w:sz w:val="24"/>
          <w:szCs w:val="24"/>
        </w:rPr>
        <w:t>3.172065</w:t>
      </w:r>
      <w:r w:rsidRPr="008B27F3">
        <w:rPr>
          <w:rFonts w:asciiTheme="minorEastAsia" w:hAnsiTheme="minorEastAsia" w:hint="eastAsia"/>
          <w:sz w:val="24"/>
          <w:szCs w:val="24"/>
        </w:rPr>
        <w:t>元；持有首发</w:t>
      </w:r>
      <w:r w:rsidR="00DC06F1" w:rsidRPr="008B27F3">
        <w:rPr>
          <w:rFonts w:asciiTheme="minorEastAsia" w:hAnsiTheme="minorEastAsia" w:hint="eastAsia"/>
          <w:sz w:val="24"/>
          <w:szCs w:val="24"/>
        </w:rPr>
        <w:t>后</w:t>
      </w:r>
      <w:r w:rsidRPr="008B27F3">
        <w:rPr>
          <w:rFonts w:asciiTheme="minorEastAsia" w:hAnsiTheme="minorEastAsia" w:hint="eastAsia"/>
          <w:sz w:val="24"/>
          <w:szCs w:val="24"/>
        </w:rPr>
        <w:t>限售股</w:t>
      </w:r>
      <w:r w:rsidR="008450C4" w:rsidRPr="008B27F3">
        <w:rPr>
          <w:rFonts w:asciiTheme="minorEastAsia" w:hAnsiTheme="minorEastAsia" w:hint="eastAsia"/>
          <w:sz w:val="24"/>
          <w:szCs w:val="24"/>
        </w:rPr>
        <w:t>、股权激励限售股</w:t>
      </w:r>
      <w:r w:rsidRPr="008B27F3">
        <w:rPr>
          <w:rFonts w:asciiTheme="minorEastAsia" w:hAnsiTheme="minorEastAsia" w:hint="eastAsia"/>
          <w:sz w:val="24"/>
          <w:szCs w:val="24"/>
        </w:rPr>
        <w:t>及无限</w:t>
      </w:r>
      <w:proofErr w:type="gramStart"/>
      <w:r w:rsidRPr="008B27F3">
        <w:rPr>
          <w:rFonts w:asciiTheme="minorEastAsia" w:hAnsiTheme="minorEastAsia" w:hint="eastAsia"/>
          <w:sz w:val="24"/>
          <w:szCs w:val="24"/>
        </w:rPr>
        <w:t>售流通</w:t>
      </w:r>
      <w:proofErr w:type="gramEnd"/>
      <w:r w:rsidRPr="008B27F3">
        <w:rPr>
          <w:rFonts w:asciiTheme="minorEastAsia" w:hAnsiTheme="minorEastAsia" w:hint="eastAsia"/>
          <w:sz w:val="24"/>
          <w:szCs w:val="24"/>
        </w:rPr>
        <w:t>股的个人股息红利税实行差别化税率征收，先按每</w:t>
      </w:r>
      <w:r w:rsidRPr="008B27F3">
        <w:rPr>
          <w:rFonts w:asciiTheme="minorEastAsia" w:hAnsiTheme="minorEastAsia"/>
          <w:sz w:val="24"/>
          <w:szCs w:val="24"/>
        </w:rPr>
        <w:t>10</w:t>
      </w:r>
      <w:r w:rsidRPr="008B27F3">
        <w:rPr>
          <w:rFonts w:asciiTheme="minorEastAsia" w:hAnsiTheme="minorEastAsia" w:hint="eastAsia"/>
          <w:sz w:val="24"/>
          <w:szCs w:val="24"/>
        </w:rPr>
        <w:t>股派</w:t>
      </w:r>
      <w:r w:rsidR="00A016A6" w:rsidRPr="008B27F3">
        <w:rPr>
          <w:rFonts w:asciiTheme="minorEastAsia" w:hAnsiTheme="minorEastAsia" w:hint="eastAsia"/>
          <w:sz w:val="24"/>
          <w:szCs w:val="24"/>
        </w:rPr>
        <w:t>3.524517</w:t>
      </w:r>
      <w:r w:rsidRPr="008B27F3">
        <w:rPr>
          <w:rFonts w:asciiTheme="minorEastAsia" w:hAnsiTheme="minorEastAsia" w:hint="eastAsia"/>
          <w:sz w:val="24"/>
          <w:szCs w:val="24"/>
        </w:rPr>
        <w:t>元，</w:t>
      </w:r>
      <w:r w:rsidR="00520912" w:rsidRPr="008B27F3">
        <w:rPr>
          <w:rFonts w:asciiTheme="minorEastAsia" w:hAnsiTheme="minorEastAsia" w:hint="eastAsia"/>
          <w:sz w:val="24"/>
          <w:szCs w:val="24"/>
        </w:rPr>
        <w:t>待投资者转让股票时</w:t>
      </w:r>
      <w:r w:rsidR="00DC06F1" w:rsidRPr="008B27F3">
        <w:rPr>
          <w:rFonts w:asciiTheme="minorEastAsia" w:hAnsiTheme="minorEastAsia" w:hint="eastAsia"/>
          <w:sz w:val="24"/>
          <w:szCs w:val="24"/>
        </w:rPr>
        <w:t>，再按实际持股期限补缴税款</w:t>
      </w:r>
      <w:r w:rsidR="00780665" w:rsidRPr="008B27F3">
        <w:rPr>
          <w:rFonts w:asciiTheme="minorEastAsia" w:hAnsiTheme="minorEastAsia" w:hint="eastAsia"/>
          <w:sz w:val="24"/>
          <w:szCs w:val="24"/>
        </w:rPr>
        <w:t>ª</w:t>
      </w:r>
      <w:r w:rsidR="00DC06F1" w:rsidRPr="008B27F3">
        <w:rPr>
          <w:rFonts w:asciiTheme="minorEastAsia" w:hAnsiTheme="minorEastAsia" w:hint="eastAsia"/>
          <w:sz w:val="24"/>
          <w:szCs w:val="24"/>
        </w:rPr>
        <w:t>；持有</w:t>
      </w:r>
      <w:r w:rsidRPr="008B27F3">
        <w:rPr>
          <w:rFonts w:asciiTheme="minorEastAsia" w:hAnsiTheme="minorEastAsia" w:hint="eastAsia"/>
          <w:sz w:val="24"/>
          <w:szCs w:val="24"/>
        </w:rPr>
        <w:t>首发</w:t>
      </w:r>
      <w:r w:rsidR="00DC06F1" w:rsidRPr="008B27F3">
        <w:rPr>
          <w:rFonts w:asciiTheme="minorEastAsia" w:hAnsiTheme="minorEastAsia" w:hint="eastAsia"/>
          <w:sz w:val="24"/>
          <w:szCs w:val="24"/>
        </w:rPr>
        <w:t>后</w:t>
      </w:r>
      <w:r w:rsidRPr="008B27F3">
        <w:rPr>
          <w:rFonts w:asciiTheme="minorEastAsia" w:hAnsiTheme="minorEastAsia" w:hint="eastAsia"/>
          <w:sz w:val="24"/>
          <w:szCs w:val="24"/>
        </w:rPr>
        <w:t>限售股</w:t>
      </w:r>
      <w:r w:rsidR="008450C4" w:rsidRPr="008B27F3">
        <w:rPr>
          <w:rFonts w:asciiTheme="minorEastAsia" w:hAnsiTheme="minorEastAsia" w:hint="eastAsia"/>
          <w:sz w:val="24"/>
          <w:szCs w:val="24"/>
        </w:rPr>
        <w:t>、股权激励限售股</w:t>
      </w:r>
      <w:r w:rsidRPr="008B27F3">
        <w:rPr>
          <w:rFonts w:asciiTheme="minorEastAsia" w:hAnsiTheme="minorEastAsia" w:hint="eastAsia"/>
          <w:sz w:val="24"/>
          <w:szCs w:val="24"/>
        </w:rPr>
        <w:t>及无限</w:t>
      </w:r>
      <w:proofErr w:type="gramStart"/>
      <w:r w:rsidRPr="008B27F3">
        <w:rPr>
          <w:rFonts w:asciiTheme="minorEastAsia" w:hAnsiTheme="minorEastAsia" w:hint="eastAsia"/>
          <w:sz w:val="24"/>
          <w:szCs w:val="24"/>
        </w:rPr>
        <w:t>售流通</w:t>
      </w:r>
      <w:proofErr w:type="gramEnd"/>
      <w:r w:rsidRPr="008B27F3">
        <w:rPr>
          <w:rFonts w:asciiTheme="minorEastAsia" w:hAnsiTheme="minorEastAsia" w:hint="eastAsia"/>
          <w:sz w:val="24"/>
          <w:szCs w:val="24"/>
        </w:rPr>
        <w:t>股的证券投资基金所涉红利税，对香港投资者持有基金份额部分按</w:t>
      </w:r>
      <w:r w:rsidRPr="008B27F3">
        <w:rPr>
          <w:rFonts w:asciiTheme="minorEastAsia" w:hAnsiTheme="minorEastAsia"/>
          <w:sz w:val="24"/>
          <w:szCs w:val="24"/>
        </w:rPr>
        <w:t>10%</w:t>
      </w:r>
      <w:r w:rsidRPr="008B27F3">
        <w:rPr>
          <w:rFonts w:asciiTheme="minorEastAsia" w:hAnsiTheme="minorEastAsia" w:hint="eastAsia"/>
          <w:sz w:val="24"/>
          <w:szCs w:val="24"/>
        </w:rPr>
        <w:t>征收，对内地投资者持有基金份额部分实行差别化税率征收。</w:t>
      </w:r>
    </w:p>
    <w:p w:rsidR="00A15148" w:rsidRDefault="001B0882" w:rsidP="00A15148">
      <w:pPr>
        <w:wordWrap w:val="0"/>
        <w:spacing w:line="500" w:lineRule="exact"/>
        <w:ind w:firstLineChars="200" w:firstLine="480"/>
        <w:rPr>
          <w:rFonts w:asciiTheme="minorEastAsia" w:hAnsiTheme="minorEastAsia"/>
          <w:sz w:val="24"/>
          <w:szCs w:val="24"/>
        </w:rPr>
      </w:pPr>
      <w:r w:rsidRPr="008B27F3">
        <w:rPr>
          <w:rFonts w:asciiTheme="minorEastAsia" w:hAnsiTheme="minorEastAsia" w:hint="eastAsia"/>
          <w:sz w:val="24"/>
          <w:szCs w:val="24"/>
        </w:rPr>
        <w:t>【ª注：根据先进先出的原则，以投资者证券账户为单位计算持股期限，持股</w:t>
      </w:r>
      <w:r w:rsidRPr="008B27F3">
        <w:rPr>
          <w:rFonts w:asciiTheme="minorEastAsia" w:hAnsiTheme="minorEastAsia"/>
          <w:sz w:val="24"/>
          <w:szCs w:val="24"/>
        </w:rPr>
        <w:t>1</w:t>
      </w:r>
      <w:r w:rsidRPr="008B27F3">
        <w:rPr>
          <w:rFonts w:asciiTheme="minorEastAsia" w:hAnsiTheme="minorEastAsia" w:hint="eastAsia"/>
          <w:sz w:val="24"/>
          <w:szCs w:val="24"/>
        </w:rPr>
        <w:t>个月（含</w:t>
      </w:r>
      <w:r w:rsidRPr="008B27F3">
        <w:rPr>
          <w:rFonts w:asciiTheme="minorEastAsia" w:hAnsiTheme="minorEastAsia"/>
          <w:sz w:val="24"/>
          <w:szCs w:val="24"/>
        </w:rPr>
        <w:t>1</w:t>
      </w:r>
      <w:r w:rsidRPr="008B27F3">
        <w:rPr>
          <w:rFonts w:asciiTheme="minorEastAsia" w:hAnsiTheme="minorEastAsia" w:hint="eastAsia"/>
          <w:sz w:val="24"/>
          <w:szCs w:val="24"/>
        </w:rPr>
        <w:t>个月）以内，每</w:t>
      </w:r>
      <w:r w:rsidRPr="008B27F3">
        <w:rPr>
          <w:rFonts w:asciiTheme="minorEastAsia" w:hAnsiTheme="minorEastAsia"/>
          <w:sz w:val="24"/>
          <w:szCs w:val="24"/>
        </w:rPr>
        <w:t>10</w:t>
      </w:r>
      <w:r w:rsidRPr="008B27F3">
        <w:rPr>
          <w:rFonts w:asciiTheme="minorEastAsia" w:hAnsiTheme="minorEastAsia" w:hint="eastAsia"/>
          <w:sz w:val="24"/>
          <w:szCs w:val="24"/>
        </w:rPr>
        <w:t>股补缴税款</w:t>
      </w:r>
      <w:r w:rsidR="007E3397" w:rsidRPr="008B27F3">
        <w:rPr>
          <w:rFonts w:asciiTheme="minorEastAsia" w:hAnsiTheme="minorEastAsia" w:hint="eastAsia"/>
          <w:sz w:val="24"/>
          <w:szCs w:val="24"/>
        </w:rPr>
        <w:t>0.704903</w:t>
      </w:r>
      <w:r w:rsidRPr="008B27F3">
        <w:rPr>
          <w:rFonts w:asciiTheme="minorEastAsia" w:hAnsiTheme="minorEastAsia" w:hint="eastAsia"/>
          <w:sz w:val="24"/>
          <w:szCs w:val="24"/>
        </w:rPr>
        <w:t>元；持股</w:t>
      </w:r>
      <w:r w:rsidRPr="008B27F3">
        <w:rPr>
          <w:rFonts w:asciiTheme="minorEastAsia" w:hAnsiTheme="minorEastAsia"/>
          <w:sz w:val="24"/>
          <w:szCs w:val="24"/>
        </w:rPr>
        <w:t>1</w:t>
      </w:r>
      <w:r w:rsidRPr="008B27F3">
        <w:rPr>
          <w:rFonts w:asciiTheme="minorEastAsia" w:hAnsiTheme="minorEastAsia" w:hint="eastAsia"/>
          <w:sz w:val="24"/>
          <w:szCs w:val="24"/>
        </w:rPr>
        <w:t>个月以上至</w:t>
      </w:r>
      <w:r w:rsidRPr="008B27F3">
        <w:rPr>
          <w:rFonts w:asciiTheme="minorEastAsia" w:hAnsiTheme="minorEastAsia"/>
          <w:sz w:val="24"/>
          <w:szCs w:val="24"/>
        </w:rPr>
        <w:t>1</w:t>
      </w:r>
      <w:r w:rsidRPr="008B27F3">
        <w:rPr>
          <w:rFonts w:asciiTheme="minorEastAsia" w:hAnsiTheme="minorEastAsia" w:hint="eastAsia"/>
          <w:sz w:val="24"/>
          <w:szCs w:val="24"/>
        </w:rPr>
        <w:t>年（含</w:t>
      </w:r>
      <w:r w:rsidRPr="008B27F3">
        <w:rPr>
          <w:rFonts w:asciiTheme="minorEastAsia" w:hAnsiTheme="minorEastAsia"/>
          <w:sz w:val="24"/>
          <w:szCs w:val="24"/>
        </w:rPr>
        <w:t>1</w:t>
      </w:r>
      <w:r w:rsidRPr="008B27F3">
        <w:rPr>
          <w:rFonts w:asciiTheme="minorEastAsia" w:hAnsiTheme="minorEastAsia" w:hint="eastAsia"/>
          <w:sz w:val="24"/>
          <w:szCs w:val="24"/>
        </w:rPr>
        <w:t>年）的，每</w:t>
      </w:r>
      <w:r w:rsidRPr="008B27F3">
        <w:rPr>
          <w:rFonts w:asciiTheme="minorEastAsia" w:hAnsiTheme="minorEastAsia"/>
          <w:sz w:val="24"/>
          <w:szCs w:val="24"/>
        </w:rPr>
        <w:t>10</w:t>
      </w:r>
      <w:r w:rsidRPr="008B27F3">
        <w:rPr>
          <w:rFonts w:asciiTheme="minorEastAsia" w:hAnsiTheme="minorEastAsia" w:hint="eastAsia"/>
          <w:sz w:val="24"/>
          <w:szCs w:val="24"/>
        </w:rPr>
        <w:t>股补缴税款</w:t>
      </w:r>
      <w:r w:rsidR="007E3397" w:rsidRPr="008B27F3">
        <w:rPr>
          <w:rFonts w:asciiTheme="minorEastAsia" w:hAnsiTheme="minorEastAsia" w:hint="eastAsia"/>
          <w:sz w:val="24"/>
          <w:szCs w:val="24"/>
        </w:rPr>
        <w:t>0.352452</w:t>
      </w:r>
      <w:r w:rsidRPr="008B27F3">
        <w:rPr>
          <w:rFonts w:asciiTheme="minorEastAsia" w:hAnsiTheme="minorEastAsia" w:hint="eastAsia"/>
          <w:sz w:val="24"/>
          <w:szCs w:val="24"/>
        </w:rPr>
        <w:t>元；持股超过</w:t>
      </w:r>
      <w:r w:rsidRPr="008B27F3">
        <w:rPr>
          <w:rFonts w:asciiTheme="minorEastAsia" w:hAnsiTheme="minorEastAsia"/>
          <w:sz w:val="24"/>
          <w:szCs w:val="24"/>
        </w:rPr>
        <w:t>1</w:t>
      </w:r>
      <w:r w:rsidRPr="008B27F3">
        <w:rPr>
          <w:rFonts w:asciiTheme="minorEastAsia" w:hAnsiTheme="minorEastAsia" w:hint="eastAsia"/>
          <w:sz w:val="24"/>
          <w:szCs w:val="24"/>
        </w:rPr>
        <w:t>年的，不需补缴税款。】</w:t>
      </w:r>
      <w:r w:rsidR="00155E04" w:rsidRPr="008B27F3">
        <w:rPr>
          <w:rFonts w:asciiTheme="minorEastAsia" w:hAnsiTheme="minorEastAsia" w:hint="eastAsia"/>
          <w:sz w:val="24"/>
          <w:szCs w:val="24"/>
        </w:rPr>
        <w:t xml:space="preserve"> </w:t>
      </w:r>
    </w:p>
    <w:p w:rsidR="00A15148" w:rsidRPr="008B27F3" w:rsidRDefault="00944F2E" w:rsidP="00A15148">
      <w:pPr>
        <w:wordWrap w:val="0"/>
        <w:spacing w:line="500" w:lineRule="exact"/>
        <w:ind w:firstLineChars="200" w:firstLine="480"/>
        <w:rPr>
          <w:rFonts w:asciiTheme="minorEastAsia" w:hAnsiTheme="minorEastAsia"/>
          <w:sz w:val="24"/>
          <w:szCs w:val="24"/>
        </w:rPr>
      </w:pPr>
      <w:r w:rsidRPr="008B27F3">
        <w:rPr>
          <w:rFonts w:asciiTheme="minorEastAsia" w:hAnsiTheme="minorEastAsia"/>
          <w:sz w:val="24"/>
          <w:szCs w:val="24"/>
        </w:rPr>
        <w:t>本次权益分派实施前后公司总股本保持不变，</w:t>
      </w:r>
      <w:r>
        <w:rPr>
          <w:rFonts w:asciiTheme="minorEastAsia" w:hAnsiTheme="minorEastAsia" w:hint="eastAsia"/>
          <w:sz w:val="24"/>
          <w:szCs w:val="24"/>
        </w:rPr>
        <w:t>公司总市值</w:t>
      </w:r>
      <w:r w:rsidRPr="008B27F3">
        <w:rPr>
          <w:rFonts w:asciiTheme="minorEastAsia" w:hAnsiTheme="minorEastAsia"/>
          <w:sz w:val="24"/>
          <w:szCs w:val="24"/>
        </w:rPr>
        <w:t>不变</w:t>
      </w:r>
      <w:r>
        <w:rPr>
          <w:rFonts w:asciiTheme="minorEastAsia" w:hAnsiTheme="minorEastAsia" w:hint="eastAsia"/>
          <w:sz w:val="24"/>
          <w:szCs w:val="24"/>
        </w:rPr>
        <w:t>。</w:t>
      </w:r>
      <w:r w:rsidR="00A15148" w:rsidRPr="008B27F3">
        <w:rPr>
          <w:rFonts w:asciiTheme="minorEastAsia" w:hAnsiTheme="minorEastAsia"/>
          <w:sz w:val="24"/>
          <w:szCs w:val="24"/>
        </w:rPr>
        <w:t>因此，本次权益分派实施后除权除息价格计算时，每股现金红利应以</w:t>
      </w:r>
      <w:r w:rsidR="00A15148" w:rsidRPr="008B27F3">
        <w:rPr>
          <w:rFonts w:asciiTheme="minorEastAsia" w:hAnsiTheme="minorEastAsia" w:hint="eastAsia"/>
          <w:sz w:val="24"/>
          <w:szCs w:val="24"/>
        </w:rPr>
        <w:t>0.330885</w:t>
      </w:r>
      <w:r w:rsidR="00A15148" w:rsidRPr="008B27F3">
        <w:rPr>
          <w:rFonts w:asciiTheme="minorEastAsia" w:hAnsiTheme="minorEastAsia"/>
          <w:sz w:val="24"/>
          <w:szCs w:val="24"/>
        </w:rPr>
        <w:t>元/股计算。（每股现金红利=现金分红总额/总股本，即</w:t>
      </w:r>
      <w:r w:rsidR="00A15148" w:rsidRPr="008B27F3">
        <w:rPr>
          <w:rFonts w:asciiTheme="minorEastAsia" w:hAnsiTheme="minorEastAsia" w:hint="eastAsia"/>
          <w:sz w:val="24"/>
          <w:szCs w:val="24"/>
        </w:rPr>
        <w:t>0.330885</w:t>
      </w:r>
      <w:r w:rsidR="00A15148" w:rsidRPr="008B27F3">
        <w:rPr>
          <w:rFonts w:asciiTheme="minorEastAsia" w:hAnsiTheme="minorEastAsia"/>
          <w:sz w:val="24"/>
          <w:szCs w:val="24"/>
        </w:rPr>
        <w:t>元/股=</w:t>
      </w:r>
      <w:r w:rsidR="004F2E1D">
        <w:rPr>
          <w:rFonts w:asciiTheme="minorEastAsia" w:hAnsiTheme="minorEastAsia" w:hint="eastAsia"/>
          <w:sz w:val="24"/>
          <w:szCs w:val="24"/>
        </w:rPr>
        <w:t>502,737,993.06</w:t>
      </w:r>
      <w:r w:rsidR="00A15148" w:rsidRPr="008B27F3">
        <w:rPr>
          <w:rFonts w:asciiTheme="minorEastAsia" w:hAnsiTheme="minorEastAsia"/>
          <w:sz w:val="24"/>
          <w:szCs w:val="24"/>
        </w:rPr>
        <w:t>元÷</w:t>
      </w:r>
      <w:r w:rsidR="00A15148" w:rsidRPr="008B27F3">
        <w:rPr>
          <w:rFonts w:asciiTheme="minorEastAsia" w:hAnsiTheme="minorEastAsia" w:hint="eastAsia"/>
          <w:sz w:val="24"/>
          <w:szCs w:val="24"/>
        </w:rPr>
        <w:t>1,519,375,555</w:t>
      </w:r>
      <w:r w:rsidR="00A15148" w:rsidRPr="008B27F3">
        <w:rPr>
          <w:rFonts w:asciiTheme="minorEastAsia" w:hAnsiTheme="minorEastAsia"/>
          <w:sz w:val="24"/>
          <w:szCs w:val="24"/>
        </w:rPr>
        <w:t>股）。2018年度权益分派实施后的除权除息价格按照上述原则及计算方式执行，即本次权益分派实施后的除权除息价格=股权登记日收盘价-0.</w:t>
      </w:r>
      <w:r w:rsidR="00A15148" w:rsidRPr="008B27F3">
        <w:rPr>
          <w:rFonts w:asciiTheme="minorEastAsia" w:hAnsiTheme="minorEastAsia" w:hint="eastAsia"/>
          <w:sz w:val="24"/>
          <w:szCs w:val="24"/>
        </w:rPr>
        <w:t>330885</w:t>
      </w:r>
      <w:r w:rsidR="00A15148" w:rsidRPr="008B27F3">
        <w:rPr>
          <w:rFonts w:asciiTheme="minorEastAsia" w:hAnsiTheme="minorEastAsia"/>
          <w:sz w:val="24"/>
          <w:szCs w:val="24"/>
        </w:rPr>
        <w:t>元/股。</w:t>
      </w:r>
    </w:p>
    <w:p w:rsidR="00155E04" w:rsidRPr="008B27F3" w:rsidRDefault="00110E0C" w:rsidP="00FB629C">
      <w:pPr>
        <w:wordWrap w:val="0"/>
        <w:spacing w:line="500" w:lineRule="exact"/>
        <w:ind w:firstLineChars="200" w:firstLine="482"/>
        <w:rPr>
          <w:rFonts w:asciiTheme="minorEastAsia" w:hAnsiTheme="minorEastAsia"/>
          <w:b/>
          <w:sz w:val="24"/>
          <w:szCs w:val="24"/>
        </w:rPr>
      </w:pPr>
      <w:r>
        <w:rPr>
          <w:rFonts w:asciiTheme="minorEastAsia" w:hAnsiTheme="minorEastAsia" w:hint="eastAsia"/>
          <w:b/>
          <w:sz w:val="24"/>
          <w:szCs w:val="24"/>
        </w:rPr>
        <w:t>三</w:t>
      </w:r>
      <w:r w:rsidR="00155E04" w:rsidRPr="008B27F3">
        <w:rPr>
          <w:rFonts w:asciiTheme="minorEastAsia" w:hAnsiTheme="minorEastAsia" w:hint="eastAsia"/>
          <w:b/>
          <w:sz w:val="24"/>
          <w:szCs w:val="24"/>
        </w:rPr>
        <w:t xml:space="preserve">、股权登记日与除权除息日 </w:t>
      </w:r>
    </w:p>
    <w:p w:rsidR="00155E04" w:rsidRPr="008B27F3" w:rsidRDefault="00155E04" w:rsidP="00FB629C">
      <w:pPr>
        <w:wordWrap w:val="0"/>
        <w:spacing w:line="500" w:lineRule="exact"/>
        <w:ind w:firstLineChars="200" w:firstLine="480"/>
        <w:rPr>
          <w:rFonts w:asciiTheme="minorEastAsia" w:hAnsiTheme="minorEastAsia"/>
          <w:sz w:val="24"/>
          <w:szCs w:val="24"/>
        </w:rPr>
      </w:pPr>
      <w:r w:rsidRPr="008B27F3">
        <w:rPr>
          <w:rFonts w:asciiTheme="minorEastAsia" w:hAnsiTheme="minorEastAsia" w:hint="eastAsia"/>
          <w:sz w:val="24"/>
          <w:szCs w:val="24"/>
        </w:rPr>
        <w:t>本次权益分派股权登记日为：201</w:t>
      </w:r>
      <w:r w:rsidR="007E78EB" w:rsidRPr="008B27F3">
        <w:rPr>
          <w:rFonts w:asciiTheme="minorEastAsia" w:hAnsiTheme="minorEastAsia" w:hint="eastAsia"/>
          <w:sz w:val="24"/>
          <w:szCs w:val="24"/>
        </w:rPr>
        <w:t>9</w:t>
      </w:r>
      <w:r w:rsidRPr="008B27F3">
        <w:rPr>
          <w:rFonts w:asciiTheme="minorEastAsia" w:hAnsiTheme="minorEastAsia" w:hint="eastAsia"/>
          <w:sz w:val="24"/>
          <w:szCs w:val="24"/>
        </w:rPr>
        <w:t>年</w:t>
      </w:r>
      <w:r w:rsidR="00B7255C" w:rsidRPr="008B27F3">
        <w:rPr>
          <w:rFonts w:asciiTheme="minorEastAsia" w:hAnsiTheme="minorEastAsia" w:hint="eastAsia"/>
          <w:sz w:val="24"/>
          <w:szCs w:val="24"/>
        </w:rPr>
        <w:t>6</w:t>
      </w:r>
      <w:r w:rsidRPr="008B27F3">
        <w:rPr>
          <w:rFonts w:asciiTheme="minorEastAsia" w:hAnsiTheme="minorEastAsia" w:hint="eastAsia"/>
          <w:sz w:val="24"/>
          <w:szCs w:val="24"/>
        </w:rPr>
        <w:t>月</w:t>
      </w:r>
      <w:r w:rsidR="007E78EB" w:rsidRPr="008B27F3">
        <w:rPr>
          <w:rFonts w:asciiTheme="minorEastAsia" w:hAnsiTheme="minorEastAsia" w:hint="eastAsia"/>
          <w:sz w:val="24"/>
          <w:szCs w:val="24"/>
        </w:rPr>
        <w:t>1</w:t>
      </w:r>
      <w:r w:rsidR="008B27F3" w:rsidRPr="008B27F3">
        <w:rPr>
          <w:rFonts w:asciiTheme="minorEastAsia" w:hAnsiTheme="minorEastAsia" w:hint="eastAsia"/>
          <w:sz w:val="24"/>
          <w:szCs w:val="24"/>
        </w:rPr>
        <w:t>7</w:t>
      </w:r>
      <w:r w:rsidRPr="008B27F3">
        <w:rPr>
          <w:rFonts w:asciiTheme="minorEastAsia" w:hAnsiTheme="minorEastAsia" w:hint="eastAsia"/>
          <w:sz w:val="24"/>
          <w:szCs w:val="24"/>
        </w:rPr>
        <w:t>日，除权除息日为：</w:t>
      </w:r>
      <w:r w:rsidR="00507F82" w:rsidRPr="008B27F3">
        <w:rPr>
          <w:rFonts w:asciiTheme="minorEastAsia" w:hAnsiTheme="minorEastAsia" w:hint="eastAsia"/>
          <w:sz w:val="24"/>
          <w:szCs w:val="24"/>
        </w:rPr>
        <w:t>2019</w:t>
      </w:r>
      <w:r w:rsidRPr="008B27F3">
        <w:rPr>
          <w:rFonts w:asciiTheme="minorEastAsia" w:hAnsiTheme="minorEastAsia" w:hint="eastAsia"/>
          <w:sz w:val="24"/>
          <w:szCs w:val="24"/>
        </w:rPr>
        <w:t>年</w:t>
      </w:r>
      <w:r w:rsidR="00B7255C" w:rsidRPr="008B27F3">
        <w:rPr>
          <w:rFonts w:asciiTheme="minorEastAsia" w:hAnsiTheme="minorEastAsia" w:hint="eastAsia"/>
          <w:sz w:val="24"/>
          <w:szCs w:val="24"/>
        </w:rPr>
        <w:t>6</w:t>
      </w:r>
      <w:r w:rsidRPr="008B27F3">
        <w:rPr>
          <w:rFonts w:asciiTheme="minorEastAsia" w:hAnsiTheme="minorEastAsia" w:hint="eastAsia"/>
          <w:sz w:val="24"/>
          <w:szCs w:val="24"/>
        </w:rPr>
        <w:t>月</w:t>
      </w:r>
      <w:r w:rsidR="007E78EB" w:rsidRPr="008B27F3">
        <w:rPr>
          <w:rFonts w:asciiTheme="minorEastAsia" w:hAnsiTheme="minorEastAsia" w:hint="eastAsia"/>
          <w:sz w:val="24"/>
          <w:szCs w:val="24"/>
        </w:rPr>
        <w:t>1</w:t>
      </w:r>
      <w:r w:rsidR="008B27F3" w:rsidRPr="008B27F3">
        <w:rPr>
          <w:rFonts w:asciiTheme="minorEastAsia" w:hAnsiTheme="minorEastAsia" w:hint="eastAsia"/>
          <w:sz w:val="24"/>
          <w:szCs w:val="24"/>
        </w:rPr>
        <w:t>8</w:t>
      </w:r>
      <w:r w:rsidRPr="008B27F3">
        <w:rPr>
          <w:rFonts w:asciiTheme="minorEastAsia" w:hAnsiTheme="minorEastAsia" w:hint="eastAsia"/>
          <w:sz w:val="24"/>
          <w:szCs w:val="24"/>
        </w:rPr>
        <w:t xml:space="preserve">日。 </w:t>
      </w:r>
    </w:p>
    <w:p w:rsidR="00155E04" w:rsidRPr="008B27F3" w:rsidRDefault="00110E0C" w:rsidP="00FB629C">
      <w:pPr>
        <w:wordWrap w:val="0"/>
        <w:spacing w:line="500" w:lineRule="exact"/>
        <w:ind w:firstLineChars="200" w:firstLine="482"/>
        <w:rPr>
          <w:rFonts w:asciiTheme="minorEastAsia" w:hAnsiTheme="minorEastAsia"/>
          <w:b/>
          <w:sz w:val="24"/>
          <w:szCs w:val="24"/>
        </w:rPr>
      </w:pPr>
      <w:r>
        <w:rPr>
          <w:rFonts w:asciiTheme="minorEastAsia" w:hAnsiTheme="minorEastAsia" w:hint="eastAsia"/>
          <w:b/>
          <w:sz w:val="24"/>
          <w:szCs w:val="24"/>
        </w:rPr>
        <w:t>四</w:t>
      </w:r>
      <w:r w:rsidR="00155E04" w:rsidRPr="008B27F3">
        <w:rPr>
          <w:rFonts w:asciiTheme="minorEastAsia" w:hAnsiTheme="minorEastAsia" w:hint="eastAsia"/>
          <w:b/>
          <w:sz w:val="24"/>
          <w:szCs w:val="24"/>
        </w:rPr>
        <w:t xml:space="preserve">、权益分派对象 </w:t>
      </w:r>
    </w:p>
    <w:p w:rsidR="00155E04" w:rsidRPr="008B27F3" w:rsidRDefault="002F0C15" w:rsidP="00FB629C">
      <w:pPr>
        <w:wordWrap w:val="0"/>
        <w:spacing w:line="500" w:lineRule="exact"/>
        <w:ind w:firstLineChars="200" w:firstLine="480"/>
        <w:rPr>
          <w:rFonts w:asciiTheme="minorEastAsia" w:hAnsiTheme="minorEastAsia"/>
          <w:sz w:val="24"/>
          <w:szCs w:val="24"/>
        </w:rPr>
      </w:pPr>
      <w:r w:rsidRPr="008B27F3">
        <w:rPr>
          <w:rFonts w:asciiTheme="minorEastAsia" w:hAnsiTheme="minorEastAsia" w:hint="eastAsia"/>
          <w:sz w:val="24"/>
          <w:szCs w:val="24"/>
        </w:rPr>
        <w:t>本</w:t>
      </w:r>
      <w:r w:rsidR="00155E04" w:rsidRPr="008B27F3">
        <w:rPr>
          <w:rFonts w:asciiTheme="minorEastAsia" w:hAnsiTheme="minorEastAsia" w:hint="eastAsia"/>
          <w:sz w:val="24"/>
          <w:szCs w:val="24"/>
        </w:rPr>
        <w:t>次分派对象为：截止201</w:t>
      </w:r>
      <w:r w:rsidR="007E78EB" w:rsidRPr="008B27F3">
        <w:rPr>
          <w:rFonts w:asciiTheme="minorEastAsia" w:hAnsiTheme="minorEastAsia" w:hint="eastAsia"/>
          <w:sz w:val="24"/>
          <w:szCs w:val="24"/>
        </w:rPr>
        <w:t>9</w:t>
      </w:r>
      <w:r w:rsidR="00155E04" w:rsidRPr="008B27F3">
        <w:rPr>
          <w:rFonts w:asciiTheme="minorEastAsia" w:hAnsiTheme="minorEastAsia" w:hint="eastAsia"/>
          <w:sz w:val="24"/>
          <w:szCs w:val="24"/>
        </w:rPr>
        <w:t>年</w:t>
      </w:r>
      <w:r w:rsidR="00B7255C" w:rsidRPr="008B27F3">
        <w:rPr>
          <w:rFonts w:asciiTheme="minorEastAsia" w:hAnsiTheme="minorEastAsia" w:hint="eastAsia"/>
          <w:sz w:val="24"/>
          <w:szCs w:val="24"/>
        </w:rPr>
        <w:t>6</w:t>
      </w:r>
      <w:r w:rsidR="00155E04" w:rsidRPr="008B27F3">
        <w:rPr>
          <w:rFonts w:asciiTheme="minorEastAsia" w:hAnsiTheme="minorEastAsia" w:hint="eastAsia"/>
          <w:sz w:val="24"/>
          <w:szCs w:val="24"/>
        </w:rPr>
        <w:t>月</w:t>
      </w:r>
      <w:r w:rsidR="008B27F3" w:rsidRPr="008B27F3">
        <w:rPr>
          <w:rFonts w:asciiTheme="minorEastAsia" w:hAnsiTheme="minorEastAsia" w:hint="eastAsia"/>
          <w:sz w:val="24"/>
          <w:szCs w:val="24"/>
        </w:rPr>
        <w:t>17</w:t>
      </w:r>
      <w:r w:rsidR="00155E04" w:rsidRPr="008B27F3">
        <w:rPr>
          <w:rFonts w:asciiTheme="minorEastAsia" w:hAnsiTheme="minorEastAsia" w:hint="eastAsia"/>
          <w:sz w:val="24"/>
          <w:szCs w:val="24"/>
        </w:rPr>
        <w:t>日下午深圳证券交易所收市后，在中国证券登记结算有限责任公司深圳分公司登记在册的</w:t>
      </w:r>
      <w:r w:rsidR="001B0ED2" w:rsidRPr="008B27F3">
        <w:rPr>
          <w:rFonts w:asciiTheme="minorEastAsia" w:hAnsiTheme="minorEastAsia" w:hint="eastAsia"/>
          <w:sz w:val="24"/>
          <w:szCs w:val="24"/>
        </w:rPr>
        <w:t>除本公司回购专户持有股份以外的</w:t>
      </w:r>
      <w:r w:rsidR="00155E04" w:rsidRPr="008B27F3">
        <w:rPr>
          <w:rFonts w:asciiTheme="minorEastAsia" w:hAnsiTheme="minorEastAsia" w:hint="eastAsia"/>
          <w:sz w:val="24"/>
          <w:szCs w:val="24"/>
        </w:rPr>
        <w:t xml:space="preserve">全体股东。 </w:t>
      </w:r>
    </w:p>
    <w:p w:rsidR="00155E04" w:rsidRPr="008B27F3" w:rsidRDefault="00110E0C" w:rsidP="00FB629C">
      <w:pPr>
        <w:wordWrap w:val="0"/>
        <w:spacing w:line="500" w:lineRule="exact"/>
        <w:ind w:firstLineChars="200" w:firstLine="482"/>
        <w:rPr>
          <w:rFonts w:asciiTheme="minorEastAsia" w:hAnsiTheme="minorEastAsia"/>
          <w:b/>
          <w:sz w:val="24"/>
          <w:szCs w:val="24"/>
        </w:rPr>
      </w:pPr>
      <w:r>
        <w:rPr>
          <w:rFonts w:asciiTheme="minorEastAsia" w:hAnsiTheme="minorEastAsia" w:hint="eastAsia"/>
          <w:b/>
          <w:sz w:val="24"/>
          <w:szCs w:val="24"/>
        </w:rPr>
        <w:t>五</w:t>
      </w:r>
      <w:r w:rsidR="00155E04" w:rsidRPr="008B27F3">
        <w:rPr>
          <w:rFonts w:asciiTheme="minorEastAsia" w:hAnsiTheme="minorEastAsia" w:hint="eastAsia"/>
          <w:b/>
          <w:sz w:val="24"/>
          <w:szCs w:val="24"/>
        </w:rPr>
        <w:t xml:space="preserve">、权益分派方法 </w:t>
      </w:r>
    </w:p>
    <w:p w:rsidR="00C34DC9" w:rsidRPr="008B27F3" w:rsidRDefault="00155E04" w:rsidP="00FB629C">
      <w:pPr>
        <w:wordWrap w:val="0"/>
        <w:spacing w:line="500" w:lineRule="exact"/>
        <w:ind w:firstLineChars="200" w:firstLine="480"/>
        <w:rPr>
          <w:rFonts w:asciiTheme="minorEastAsia" w:hAnsiTheme="minorEastAsia"/>
          <w:sz w:val="24"/>
          <w:szCs w:val="24"/>
        </w:rPr>
      </w:pPr>
      <w:r w:rsidRPr="008B27F3">
        <w:rPr>
          <w:rFonts w:asciiTheme="minorEastAsia" w:hAnsiTheme="minorEastAsia" w:hint="eastAsia"/>
          <w:sz w:val="24"/>
          <w:szCs w:val="24"/>
        </w:rPr>
        <w:t>1、</w:t>
      </w:r>
      <w:r w:rsidR="00C34DC9" w:rsidRPr="008B27F3">
        <w:rPr>
          <w:rFonts w:asciiTheme="minorEastAsia" w:hAnsiTheme="minorEastAsia" w:hint="eastAsia"/>
          <w:sz w:val="24"/>
          <w:szCs w:val="24"/>
        </w:rPr>
        <w:t>公司此次委托中国证券登记结算有限责任公司</w:t>
      </w:r>
      <w:proofErr w:type="gramStart"/>
      <w:r w:rsidR="00C34DC9" w:rsidRPr="008B27F3">
        <w:rPr>
          <w:rFonts w:asciiTheme="minorEastAsia" w:hAnsiTheme="minorEastAsia" w:hint="eastAsia"/>
          <w:sz w:val="24"/>
          <w:szCs w:val="24"/>
        </w:rPr>
        <w:t>深圳分公司代派的</w:t>
      </w:r>
      <w:proofErr w:type="gramEnd"/>
      <w:r w:rsidR="00C34DC9" w:rsidRPr="008B27F3">
        <w:rPr>
          <w:rFonts w:asciiTheme="minorEastAsia" w:hAnsiTheme="minorEastAsia" w:hint="eastAsia"/>
          <w:sz w:val="24"/>
          <w:szCs w:val="24"/>
        </w:rPr>
        <w:t>现金红利将于</w:t>
      </w:r>
      <w:r w:rsidR="007E78EB" w:rsidRPr="008B27F3">
        <w:rPr>
          <w:rFonts w:asciiTheme="minorEastAsia" w:hAnsiTheme="minorEastAsia" w:hint="eastAsia"/>
          <w:sz w:val="24"/>
          <w:szCs w:val="24"/>
        </w:rPr>
        <w:t>2019</w:t>
      </w:r>
      <w:r w:rsidR="00C34DC9" w:rsidRPr="008B27F3">
        <w:rPr>
          <w:rFonts w:asciiTheme="minorEastAsia" w:hAnsiTheme="minorEastAsia" w:hint="eastAsia"/>
          <w:sz w:val="24"/>
          <w:szCs w:val="24"/>
        </w:rPr>
        <w:t>年6月</w:t>
      </w:r>
      <w:r w:rsidR="008B27F3" w:rsidRPr="008B27F3">
        <w:rPr>
          <w:rFonts w:asciiTheme="minorEastAsia" w:hAnsiTheme="minorEastAsia" w:hint="eastAsia"/>
          <w:sz w:val="24"/>
          <w:szCs w:val="24"/>
        </w:rPr>
        <w:t>18</w:t>
      </w:r>
      <w:r w:rsidR="00C34DC9" w:rsidRPr="008B27F3">
        <w:rPr>
          <w:rFonts w:asciiTheme="minorEastAsia" w:hAnsiTheme="minorEastAsia" w:hint="eastAsia"/>
          <w:sz w:val="24"/>
          <w:szCs w:val="24"/>
        </w:rPr>
        <w:t>日通过股东托管证券公司（或其他托管机构）直接划入其</w:t>
      </w:r>
      <w:r w:rsidR="00C34DC9" w:rsidRPr="008B27F3">
        <w:rPr>
          <w:rFonts w:asciiTheme="minorEastAsia" w:hAnsiTheme="minorEastAsia" w:hint="eastAsia"/>
          <w:sz w:val="24"/>
          <w:szCs w:val="24"/>
        </w:rPr>
        <w:lastRenderedPageBreak/>
        <w:t>资金账户。</w:t>
      </w:r>
    </w:p>
    <w:p w:rsidR="00155E04" w:rsidRPr="008B27F3" w:rsidRDefault="007E3397" w:rsidP="00FB629C">
      <w:pPr>
        <w:wordWrap w:val="0"/>
        <w:spacing w:line="500" w:lineRule="exact"/>
        <w:ind w:firstLineChars="200" w:firstLine="480"/>
        <w:rPr>
          <w:rFonts w:asciiTheme="minorEastAsia" w:hAnsiTheme="minorEastAsia"/>
          <w:sz w:val="24"/>
          <w:szCs w:val="24"/>
        </w:rPr>
      </w:pPr>
      <w:r w:rsidRPr="008B27F3">
        <w:rPr>
          <w:rFonts w:asciiTheme="minorEastAsia" w:hAnsiTheme="minorEastAsia" w:hint="eastAsia"/>
          <w:sz w:val="24"/>
          <w:szCs w:val="24"/>
        </w:rPr>
        <w:t>2</w:t>
      </w:r>
      <w:r w:rsidR="00155E04" w:rsidRPr="008B27F3">
        <w:rPr>
          <w:rFonts w:asciiTheme="minorEastAsia" w:hAnsiTheme="minorEastAsia" w:hint="eastAsia"/>
          <w:sz w:val="24"/>
          <w:szCs w:val="24"/>
        </w:rPr>
        <w:t xml:space="preserve">、以下A股股东的现金红利由本公司自行派发： </w:t>
      </w:r>
    </w:p>
    <w:tbl>
      <w:tblPr>
        <w:tblStyle w:val="a3"/>
        <w:tblW w:w="0" w:type="auto"/>
        <w:tblInd w:w="108" w:type="dxa"/>
        <w:tblLook w:val="04A0" w:firstRow="1" w:lastRow="0" w:firstColumn="1" w:lastColumn="0" w:noHBand="0" w:noVBand="1"/>
      </w:tblPr>
      <w:tblGrid>
        <w:gridCol w:w="817"/>
        <w:gridCol w:w="1877"/>
        <w:gridCol w:w="5528"/>
      </w:tblGrid>
      <w:tr w:rsidR="00E457A5" w:rsidRPr="008B27F3" w:rsidTr="00342D95">
        <w:tc>
          <w:tcPr>
            <w:tcW w:w="817" w:type="dxa"/>
            <w:vAlign w:val="center"/>
          </w:tcPr>
          <w:p w:rsidR="00E457A5" w:rsidRPr="008B27F3" w:rsidRDefault="00E457A5" w:rsidP="00FB629C">
            <w:pPr>
              <w:wordWrap w:val="0"/>
              <w:spacing w:line="360" w:lineRule="auto"/>
              <w:jc w:val="center"/>
              <w:rPr>
                <w:rFonts w:asciiTheme="minorEastAsia" w:hAnsiTheme="minorEastAsia"/>
                <w:b/>
                <w:sz w:val="24"/>
                <w:szCs w:val="24"/>
              </w:rPr>
            </w:pPr>
            <w:r w:rsidRPr="008B27F3">
              <w:rPr>
                <w:rFonts w:asciiTheme="minorEastAsia" w:hAnsiTheme="minorEastAsia" w:hint="eastAsia"/>
                <w:b/>
                <w:sz w:val="24"/>
                <w:szCs w:val="24"/>
              </w:rPr>
              <w:t>序号</w:t>
            </w:r>
          </w:p>
        </w:tc>
        <w:tc>
          <w:tcPr>
            <w:tcW w:w="1877" w:type="dxa"/>
            <w:vAlign w:val="center"/>
          </w:tcPr>
          <w:p w:rsidR="00E457A5" w:rsidRPr="008B27F3" w:rsidRDefault="00E457A5" w:rsidP="00FB629C">
            <w:pPr>
              <w:wordWrap w:val="0"/>
              <w:spacing w:line="360" w:lineRule="auto"/>
              <w:jc w:val="center"/>
              <w:rPr>
                <w:rFonts w:asciiTheme="minorEastAsia" w:hAnsiTheme="minorEastAsia"/>
                <w:b/>
                <w:sz w:val="24"/>
                <w:szCs w:val="24"/>
              </w:rPr>
            </w:pPr>
            <w:r w:rsidRPr="008B27F3">
              <w:rPr>
                <w:rFonts w:asciiTheme="minorEastAsia" w:hAnsiTheme="minorEastAsia" w:hint="eastAsia"/>
                <w:b/>
                <w:sz w:val="24"/>
                <w:szCs w:val="24"/>
              </w:rPr>
              <w:t>股东账号</w:t>
            </w:r>
          </w:p>
        </w:tc>
        <w:tc>
          <w:tcPr>
            <w:tcW w:w="5528" w:type="dxa"/>
            <w:vAlign w:val="center"/>
          </w:tcPr>
          <w:p w:rsidR="00E457A5" w:rsidRPr="008B27F3" w:rsidRDefault="00E457A5" w:rsidP="00FB629C">
            <w:pPr>
              <w:wordWrap w:val="0"/>
              <w:spacing w:line="360" w:lineRule="auto"/>
              <w:jc w:val="center"/>
              <w:rPr>
                <w:rFonts w:asciiTheme="minorEastAsia" w:hAnsiTheme="minorEastAsia"/>
                <w:b/>
                <w:sz w:val="24"/>
                <w:szCs w:val="24"/>
              </w:rPr>
            </w:pPr>
            <w:r w:rsidRPr="008B27F3">
              <w:rPr>
                <w:rFonts w:asciiTheme="minorEastAsia" w:hAnsiTheme="minorEastAsia" w:hint="eastAsia"/>
                <w:b/>
                <w:sz w:val="24"/>
                <w:szCs w:val="24"/>
              </w:rPr>
              <w:t>股东名称</w:t>
            </w:r>
          </w:p>
        </w:tc>
      </w:tr>
      <w:tr w:rsidR="00E457A5" w:rsidRPr="008B27F3" w:rsidTr="00342D95">
        <w:tc>
          <w:tcPr>
            <w:tcW w:w="817" w:type="dxa"/>
            <w:vAlign w:val="center"/>
          </w:tcPr>
          <w:p w:rsidR="00E457A5" w:rsidRPr="008B27F3" w:rsidRDefault="00E457A5" w:rsidP="00FB629C">
            <w:pPr>
              <w:wordWrap w:val="0"/>
              <w:spacing w:line="360" w:lineRule="auto"/>
              <w:jc w:val="center"/>
              <w:rPr>
                <w:rFonts w:asciiTheme="minorEastAsia" w:hAnsiTheme="minorEastAsia"/>
                <w:sz w:val="24"/>
                <w:szCs w:val="24"/>
              </w:rPr>
            </w:pPr>
            <w:r w:rsidRPr="008B27F3">
              <w:rPr>
                <w:rFonts w:asciiTheme="minorEastAsia" w:hAnsiTheme="minorEastAsia" w:hint="eastAsia"/>
                <w:sz w:val="24"/>
                <w:szCs w:val="24"/>
              </w:rPr>
              <w:t>1</w:t>
            </w:r>
          </w:p>
        </w:tc>
        <w:tc>
          <w:tcPr>
            <w:tcW w:w="1877" w:type="dxa"/>
            <w:vAlign w:val="center"/>
          </w:tcPr>
          <w:p w:rsidR="00E457A5" w:rsidRPr="008B27F3" w:rsidRDefault="00E457A5" w:rsidP="00FB629C">
            <w:pPr>
              <w:wordWrap w:val="0"/>
              <w:spacing w:line="360" w:lineRule="auto"/>
              <w:jc w:val="center"/>
              <w:rPr>
                <w:rFonts w:asciiTheme="minorEastAsia" w:hAnsiTheme="minorEastAsia"/>
                <w:sz w:val="24"/>
                <w:szCs w:val="24"/>
              </w:rPr>
            </w:pPr>
            <w:r w:rsidRPr="008B27F3">
              <w:rPr>
                <w:rFonts w:asciiTheme="minorEastAsia" w:hAnsiTheme="minorEastAsia" w:hint="eastAsia"/>
                <w:sz w:val="24"/>
                <w:szCs w:val="24"/>
              </w:rPr>
              <w:t>08*****203</w:t>
            </w:r>
          </w:p>
        </w:tc>
        <w:tc>
          <w:tcPr>
            <w:tcW w:w="5528" w:type="dxa"/>
            <w:vAlign w:val="center"/>
          </w:tcPr>
          <w:p w:rsidR="00E457A5" w:rsidRPr="008B27F3" w:rsidRDefault="00E457A5" w:rsidP="00FB629C">
            <w:pPr>
              <w:wordWrap w:val="0"/>
              <w:spacing w:line="360" w:lineRule="auto"/>
              <w:jc w:val="center"/>
              <w:rPr>
                <w:rFonts w:asciiTheme="minorEastAsia" w:hAnsiTheme="minorEastAsia"/>
                <w:sz w:val="24"/>
                <w:szCs w:val="24"/>
              </w:rPr>
            </w:pPr>
            <w:r w:rsidRPr="008B27F3">
              <w:rPr>
                <w:rFonts w:asciiTheme="minorEastAsia" w:hAnsiTheme="minorEastAsia" w:hint="eastAsia"/>
                <w:sz w:val="24"/>
                <w:szCs w:val="24"/>
              </w:rPr>
              <w:t>华孚控股有限公司</w:t>
            </w:r>
          </w:p>
        </w:tc>
      </w:tr>
      <w:tr w:rsidR="00E457A5" w:rsidRPr="008B27F3" w:rsidTr="00342D95">
        <w:tc>
          <w:tcPr>
            <w:tcW w:w="817" w:type="dxa"/>
            <w:vAlign w:val="center"/>
          </w:tcPr>
          <w:p w:rsidR="00E457A5" w:rsidRPr="008B27F3" w:rsidRDefault="00E457A5" w:rsidP="00FB629C">
            <w:pPr>
              <w:wordWrap w:val="0"/>
              <w:spacing w:line="360" w:lineRule="auto"/>
              <w:jc w:val="center"/>
              <w:rPr>
                <w:rFonts w:asciiTheme="minorEastAsia" w:hAnsiTheme="minorEastAsia"/>
                <w:sz w:val="24"/>
                <w:szCs w:val="24"/>
              </w:rPr>
            </w:pPr>
            <w:r w:rsidRPr="008B27F3">
              <w:rPr>
                <w:rFonts w:asciiTheme="minorEastAsia" w:hAnsiTheme="minorEastAsia" w:hint="eastAsia"/>
                <w:sz w:val="24"/>
                <w:szCs w:val="24"/>
              </w:rPr>
              <w:t>2</w:t>
            </w:r>
          </w:p>
        </w:tc>
        <w:tc>
          <w:tcPr>
            <w:tcW w:w="1877" w:type="dxa"/>
            <w:vAlign w:val="center"/>
          </w:tcPr>
          <w:p w:rsidR="00E457A5" w:rsidRPr="008B27F3" w:rsidRDefault="00E457A5" w:rsidP="00FB629C">
            <w:pPr>
              <w:wordWrap w:val="0"/>
              <w:spacing w:line="360" w:lineRule="auto"/>
              <w:jc w:val="center"/>
              <w:rPr>
                <w:rFonts w:asciiTheme="minorEastAsia" w:hAnsiTheme="minorEastAsia"/>
                <w:sz w:val="24"/>
                <w:szCs w:val="24"/>
              </w:rPr>
            </w:pPr>
            <w:r w:rsidRPr="008B27F3">
              <w:rPr>
                <w:rFonts w:asciiTheme="minorEastAsia" w:hAnsiTheme="minorEastAsia" w:hint="eastAsia"/>
                <w:sz w:val="24"/>
                <w:szCs w:val="24"/>
              </w:rPr>
              <w:t>08*****207</w:t>
            </w:r>
          </w:p>
        </w:tc>
        <w:tc>
          <w:tcPr>
            <w:tcW w:w="5528" w:type="dxa"/>
            <w:vAlign w:val="center"/>
          </w:tcPr>
          <w:p w:rsidR="00E457A5" w:rsidRPr="008B27F3" w:rsidRDefault="00E457A5" w:rsidP="00FB629C">
            <w:pPr>
              <w:wordWrap w:val="0"/>
              <w:spacing w:line="360" w:lineRule="auto"/>
              <w:jc w:val="center"/>
              <w:rPr>
                <w:rFonts w:asciiTheme="minorEastAsia" w:hAnsiTheme="minorEastAsia"/>
                <w:sz w:val="24"/>
                <w:szCs w:val="24"/>
              </w:rPr>
            </w:pPr>
            <w:r w:rsidRPr="008B27F3">
              <w:rPr>
                <w:rFonts w:asciiTheme="minorEastAsia" w:hAnsiTheme="minorEastAsia" w:hint="eastAsia"/>
                <w:sz w:val="24"/>
                <w:szCs w:val="24"/>
              </w:rPr>
              <w:t>安徽飞亚纺织有限公司</w:t>
            </w:r>
          </w:p>
        </w:tc>
      </w:tr>
      <w:tr w:rsidR="00E457A5" w:rsidRPr="008B27F3" w:rsidTr="00342D95">
        <w:tc>
          <w:tcPr>
            <w:tcW w:w="817" w:type="dxa"/>
            <w:vAlign w:val="center"/>
          </w:tcPr>
          <w:p w:rsidR="00E457A5" w:rsidRPr="008B27F3" w:rsidRDefault="00E457A5" w:rsidP="00FB629C">
            <w:pPr>
              <w:wordWrap w:val="0"/>
              <w:spacing w:line="360" w:lineRule="auto"/>
              <w:jc w:val="center"/>
              <w:rPr>
                <w:rFonts w:asciiTheme="minorEastAsia" w:hAnsiTheme="minorEastAsia"/>
                <w:sz w:val="24"/>
                <w:szCs w:val="24"/>
              </w:rPr>
            </w:pPr>
            <w:r w:rsidRPr="008B27F3">
              <w:rPr>
                <w:rFonts w:asciiTheme="minorEastAsia" w:hAnsiTheme="minorEastAsia" w:hint="eastAsia"/>
                <w:sz w:val="24"/>
                <w:szCs w:val="24"/>
              </w:rPr>
              <w:t>3</w:t>
            </w:r>
          </w:p>
        </w:tc>
        <w:tc>
          <w:tcPr>
            <w:tcW w:w="1877" w:type="dxa"/>
            <w:vAlign w:val="center"/>
          </w:tcPr>
          <w:p w:rsidR="00E457A5" w:rsidRPr="008B27F3" w:rsidRDefault="00E457A5" w:rsidP="00FB629C">
            <w:pPr>
              <w:wordWrap w:val="0"/>
              <w:spacing w:line="360" w:lineRule="auto"/>
              <w:jc w:val="center"/>
              <w:rPr>
                <w:rFonts w:asciiTheme="minorEastAsia" w:hAnsiTheme="minorEastAsia"/>
                <w:sz w:val="24"/>
                <w:szCs w:val="24"/>
              </w:rPr>
            </w:pPr>
            <w:r w:rsidRPr="008B27F3">
              <w:rPr>
                <w:rFonts w:asciiTheme="minorEastAsia" w:hAnsiTheme="minorEastAsia" w:hint="eastAsia"/>
                <w:sz w:val="24"/>
                <w:szCs w:val="24"/>
              </w:rPr>
              <w:t>08*****202</w:t>
            </w:r>
          </w:p>
        </w:tc>
        <w:tc>
          <w:tcPr>
            <w:tcW w:w="5528" w:type="dxa"/>
            <w:vAlign w:val="center"/>
          </w:tcPr>
          <w:p w:rsidR="00E457A5" w:rsidRPr="008B27F3" w:rsidRDefault="00E457A5" w:rsidP="00FB629C">
            <w:pPr>
              <w:wordWrap w:val="0"/>
              <w:spacing w:line="360" w:lineRule="auto"/>
              <w:jc w:val="center"/>
              <w:rPr>
                <w:rFonts w:asciiTheme="minorEastAsia" w:hAnsiTheme="minorEastAsia"/>
                <w:sz w:val="24"/>
                <w:szCs w:val="24"/>
              </w:rPr>
            </w:pPr>
            <w:r w:rsidRPr="008B27F3">
              <w:rPr>
                <w:rFonts w:asciiTheme="minorEastAsia" w:hAnsiTheme="minorEastAsia" w:hint="eastAsia"/>
                <w:sz w:val="24"/>
                <w:szCs w:val="24"/>
              </w:rPr>
              <w:t>深圳市华人投资有限公司</w:t>
            </w:r>
          </w:p>
        </w:tc>
      </w:tr>
    </w:tbl>
    <w:p w:rsidR="00155E04" w:rsidRPr="008B27F3" w:rsidRDefault="00155E04" w:rsidP="00FB629C">
      <w:pPr>
        <w:wordWrap w:val="0"/>
        <w:spacing w:line="500" w:lineRule="exact"/>
        <w:ind w:firstLineChars="200" w:firstLine="480"/>
        <w:rPr>
          <w:rFonts w:asciiTheme="minorEastAsia" w:hAnsiTheme="minorEastAsia"/>
          <w:sz w:val="24"/>
          <w:szCs w:val="24"/>
        </w:rPr>
      </w:pPr>
      <w:r w:rsidRPr="008B27F3">
        <w:rPr>
          <w:rFonts w:asciiTheme="minorEastAsia" w:hAnsiTheme="minorEastAsia" w:hint="eastAsia"/>
          <w:sz w:val="24"/>
          <w:szCs w:val="24"/>
        </w:rPr>
        <w:t>在权益分派业务申请期间</w:t>
      </w:r>
      <w:r w:rsidR="008E6E72" w:rsidRPr="008B27F3">
        <w:rPr>
          <w:rFonts w:asciiTheme="minorEastAsia" w:hAnsiTheme="minorEastAsia" w:hint="eastAsia"/>
          <w:sz w:val="24"/>
          <w:szCs w:val="24"/>
        </w:rPr>
        <w:t>（</w:t>
      </w:r>
      <w:r w:rsidR="007E78EB" w:rsidRPr="008B27F3">
        <w:rPr>
          <w:rFonts w:asciiTheme="minorEastAsia" w:hAnsiTheme="minorEastAsia" w:hint="eastAsia"/>
          <w:sz w:val="24"/>
          <w:szCs w:val="24"/>
        </w:rPr>
        <w:t>2019</w:t>
      </w:r>
      <w:r w:rsidR="008E6E72" w:rsidRPr="008B27F3">
        <w:rPr>
          <w:rFonts w:asciiTheme="minorEastAsia" w:hAnsiTheme="minorEastAsia" w:hint="eastAsia"/>
          <w:sz w:val="24"/>
          <w:szCs w:val="24"/>
        </w:rPr>
        <w:t>年</w:t>
      </w:r>
      <w:r w:rsidR="007E78EB" w:rsidRPr="008B27F3">
        <w:rPr>
          <w:rFonts w:asciiTheme="minorEastAsia" w:hAnsiTheme="minorEastAsia" w:hint="eastAsia"/>
          <w:sz w:val="24"/>
          <w:szCs w:val="24"/>
        </w:rPr>
        <w:t>6</w:t>
      </w:r>
      <w:r w:rsidR="008E6E72" w:rsidRPr="008B27F3">
        <w:rPr>
          <w:rFonts w:asciiTheme="minorEastAsia" w:hAnsiTheme="minorEastAsia" w:hint="eastAsia"/>
          <w:sz w:val="24"/>
          <w:szCs w:val="24"/>
        </w:rPr>
        <w:t>月</w:t>
      </w:r>
      <w:r w:rsidR="007E78EB" w:rsidRPr="008B27F3">
        <w:rPr>
          <w:rFonts w:asciiTheme="minorEastAsia" w:hAnsiTheme="minorEastAsia" w:hint="eastAsia"/>
          <w:sz w:val="24"/>
          <w:szCs w:val="24"/>
        </w:rPr>
        <w:t>10</w:t>
      </w:r>
      <w:r w:rsidR="008E6E72" w:rsidRPr="008B27F3">
        <w:rPr>
          <w:rFonts w:asciiTheme="minorEastAsia" w:hAnsiTheme="minorEastAsia" w:hint="eastAsia"/>
          <w:sz w:val="24"/>
          <w:szCs w:val="24"/>
        </w:rPr>
        <w:t>日至</w:t>
      </w:r>
      <w:r w:rsidR="007E78EB" w:rsidRPr="008B27F3">
        <w:rPr>
          <w:rFonts w:asciiTheme="minorEastAsia" w:hAnsiTheme="minorEastAsia" w:hint="eastAsia"/>
          <w:sz w:val="24"/>
          <w:szCs w:val="24"/>
        </w:rPr>
        <w:t>2019</w:t>
      </w:r>
      <w:r w:rsidR="008E6E72" w:rsidRPr="008B27F3">
        <w:rPr>
          <w:rFonts w:asciiTheme="minorEastAsia" w:hAnsiTheme="minorEastAsia" w:hint="eastAsia"/>
          <w:sz w:val="24"/>
          <w:szCs w:val="24"/>
        </w:rPr>
        <w:t>年</w:t>
      </w:r>
      <w:r w:rsidR="004F49E1" w:rsidRPr="008B27F3">
        <w:rPr>
          <w:rFonts w:asciiTheme="minorEastAsia" w:hAnsiTheme="minorEastAsia" w:hint="eastAsia"/>
          <w:sz w:val="24"/>
          <w:szCs w:val="24"/>
        </w:rPr>
        <w:t>6</w:t>
      </w:r>
      <w:r w:rsidR="008E6E72" w:rsidRPr="008B27F3">
        <w:rPr>
          <w:rFonts w:asciiTheme="minorEastAsia" w:hAnsiTheme="minorEastAsia" w:hint="eastAsia"/>
          <w:sz w:val="24"/>
          <w:szCs w:val="24"/>
        </w:rPr>
        <w:t>月</w:t>
      </w:r>
      <w:r w:rsidR="008B27F3" w:rsidRPr="008B27F3">
        <w:rPr>
          <w:rFonts w:asciiTheme="minorEastAsia" w:hAnsiTheme="minorEastAsia" w:hint="eastAsia"/>
          <w:sz w:val="24"/>
          <w:szCs w:val="24"/>
        </w:rPr>
        <w:t>17</w:t>
      </w:r>
      <w:r w:rsidR="00DC06F1" w:rsidRPr="008B27F3">
        <w:rPr>
          <w:rFonts w:asciiTheme="minorEastAsia" w:hAnsiTheme="minorEastAsia" w:hint="eastAsia"/>
          <w:sz w:val="24"/>
          <w:szCs w:val="24"/>
        </w:rPr>
        <w:t>日</w:t>
      </w:r>
      <w:r w:rsidR="008E6E72" w:rsidRPr="008B27F3">
        <w:rPr>
          <w:rFonts w:asciiTheme="minorEastAsia" w:hAnsiTheme="minorEastAsia" w:hint="eastAsia"/>
          <w:sz w:val="24"/>
          <w:szCs w:val="24"/>
        </w:rPr>
        <w:t>）</w:t>
      </w:r>
      <w:r w:rsidR="00BB7FC5" w:rsidRPr="008B27F3">
        <w:rPr>
          <w:rFonts w:asciiTheme="minorEastAsia" w:hAnsiTheme="minorEastAsia" w:hint="eastAsia"/>
          <w:sz w:val="24"/>
          <w:szCs w:val="24"/>
        </w:rPr>
        <w:t>，</w:t>
      </w:r>
      <w:r w:rsidRPr="008B27F3">
        <w:rPr>
          <w:rFonts w:asciiTheme="minorEastAsia" w:hAnsiTheme="minorEastAsia" w:hint="eastAsia"/>
          <w:sz w:val="24"/>
          <w:szCs w:val="24"/>
        </w:rPr>
        <w:t>如因自</w:t>
      </w:r>
      <w:proofErr w:type="gramStart"/>
      <w:r w:rsidRPr="008B27F3">
        <w:rPr>
          <w:rFonts w:asciiTheme="minorEastAsia" w:hAnsiTheme="minorEastAsia" w:hint="eastAsia"/>
          <w:sz w:val="24"/>
          <w:szCs w:val="24"/>
        </w:rPr>
        <w:t>派股东</w:t>
      </w:r>
      <w:proofErr w:type="gramEnd"/>
      <w:r w:rsidRPr="008B27F3">
        <w:rPr>
          <w:rFonts w:asciiTheme="minorEastAsia" w:hAnsiTheme="minorEastAsia" w:hint="eastAsia"/>
          <w:sz w:val="24"/>
          <w:szCs w:val="24"/>
        </w:rPr>
        <w:t>证券账户内股份减少而导致委托</w:t>
      </w:r>
      <w:r w:rsidR="00BA1222" w:rsidRPr="008B27F3">
        <w:rPr>
          <w:rFonts w:asciiTheme="minorEastAsia" w:hAnsiTheme="minorEastAsia" w:hint="eastAsia"/>
          <w:sz w:val="24"/>
          <w:szCs w:val="24"/>
        </w:rPr>
        <w:t>中国证券登记结算有限责任公司</w:t>
      </w:r>
      <w:proofErr w:type="gramStart"/>
      <w:r w:rsidR="00BA1222" w:rsidRPr="008B27F3">
        <w:rPr>
          <w:rFonts w:asciiTheme="minorEastAsia" w:hAnsiTheme="minorEastAsia" w:hint="eastAsia"/>
          <w:sz w:val="24"/>
          <w:szCs w:val="24"/>
        </w:rPr>
        <w:t>深圳分公司</w:t>
      </w:r>
      <w:r w:rsidRPr="008B27F3">
        <w:rPr>
          <w:rFonts w:asciiTheme="minorEastAsia" w:hAnsiTheme="minorEastAsia" w:hint="eastAsia"/>
          <w:sz w:val="24"/>
          <w:szCs w:val="24"/>
        </w:rPr>
        <w:t>代派的</w:t>
      </w:r>
      <w:proofErr w:type="gramEnd"/>
      <w:r w:rsidRPr="008B27F3">
        <w:rPr>
          <w:rFonts w:asciiTheme="minorEastAsia" w:hAnsiTheme="minorEastAsia" w:hint="eastAsia"/>
          <w:sz w:val="24"/>
          <w:szCs w:val="24"/>
        </w:rPr>
        <w:t>现金红利不足的，一切法律责任与后果由我公司自行承担。</w:t>
      </w:r>
    </w:p>
    <w:p w:rsidR="00155E04" w:rsidRPr="008B27F3" w:rsidRDefault="00110E0C" w:rsidP="00FB629C">
      <w:pPr>
        <w:wordWrap w:val="0"/>
        <w:spacing w:line="500" w:lineRule="exact"/>
        <w:ind w:firstLineChars="200" w:firstLine="482"/>
        <w:rPr>
          <w:rFonts w:asciiTheme="minorEastAsia" w:hAnsiTheme="minorEastAsia"/>
          <w:b/>
          <w:sz w:val="24"/>
          <w:szCs w:val="24"/>
        </w:rPr>
      </w:pPr>
      <w:r>
        <w:rPr>
          <w:rFonts w:asciiTheme="minorEastAsia" w:hAnsiTheme="minorEastAsia" w:hint="eastAsia"/>
          <w:b/>
          <w:sz w:val="24"/>
          <w:szCs w:val="24"/>
        </w:rPr>
        <w:t>六</w:t>
      </w:r>
      <w:r w:rsidR="00155E04" w:rsidRPr="008B27F3">
        <w:rPr>
          <w:rFonts w:asciiTheme="minorEastAsia" w:hAnsiTheme="minorEastAsia" w:hint="eastAsia"/>
          <w:b/>
          <w:sz w:val="24"/>
          <w:szCs w:val="24"/>
        </w:rPr>
        <w:t xml:space="preserve">、咨询机构： </w:t>
      </w:r>
    </w:p>
    <w:p w:rsidR="00155E04" w:rsidRPr="008B27F3" w:rsidRDefault="00155E04" w:rsidP="00FB629C">
      <w:pPr>
        <w:wordWrap w:val="0"/>
        <w:spacing w:line="500" w:lineRule="exact"/>
        <w:ind w:firstLineChars="200" w:firstLine="480"/>
        <w:rPr>
          <w:rFonts w:asciiTheme="minorEastAsia" w:hAnsiTheme="minorEastAsia"/>
          <w:sz w:val="24"/>
          <w:szCs w:val="24"/>
        </w:rPr>
      </w:pPr>
      <w:r w:rsidRPr="008B27F3">
        <w:rPr>
          <w:rFonts w:asciiTheme="minorEastAsia" w:hAnsiTheme="minorEastAsia" w:hint="eastAsia"/>
          <w:sz w:val="24"/>
          <w:szCs w:val="24"/>
        </w:rPr>
        <w:t>咨询地址：</w:t>
      </w:r>
      <w:r w:rsidR="00075EF9" w:rsidRPr="008B27F3">
        <w:rPr>
          <w:rFonts w:asciiTheme="minorEastAsia" w:hAnsiTheme="minorEastAsia" w:hint="eastAsia"/>
          <w:sz w:val="24"/>
          <w:szCs w:val="24"/>
        </w:rPr>
        <w:t>广东省</w:t>
      </w:r>
      <w:r w:rsidR="00E457A5" w:rsidRPr="008B27F3">
        <w:rPr>
          <w:rFonts w:asciiTheme="minorEastAsia" w:hAnsiTheme="minorEastAsia" w:hint="eastAsia"/>
          <w:sz w:val="24"/>
          <w:szCs w:val="24"/>
        </w:rPr>
        <w:t>深圳市福田区</w:t>
      </w:r>
      <w:proofErr w:type="gramStart"/>
      <w:r w:rsidR="00677607" w:rsidRPr="008B27F3">
        <w:rPr>
          <w:rFonts w:asciiTheme="minorEastAsia" w:hAnsiTheme="minorEastAsia" w:hint="eastAsia"/>
          <w:sz w:val="24"/>
          <w:szCs w:val="24"/>
        </w:rPr>
        <w:t>市花路</w:t>
      </w:r>
      <w:proofErr w:type="gramEnd"/>
      <w:r w:rsidR="00677607" w:rsidRPr="008B27F3">
        <w:rPr>
          <w:rFonts w:asciiTheme="minorEastAsia" w:hAnsiTheme="minorEastAsia" w:hint="eastAsia"/>
          <w:sz w:val="24"/>
          <w:szCs w:val="24"/>
        </w:rPr>
        <w:t>5号</w:t>
      </w:r>
      <w:proofErr w:type="gramStart"/>
      <w:r w:rsidR="00677607" w:rsidRPr="008B27F3">
        <w:rPr>
          <w:rFonts w:asciiTheme="minorEastAsia" w:hAnsiTheme="minorEastAsia" w:hint="eastAsia"/>
          <w:sz w:val="24"/>
          <w:szCs w:val="24"/>
        </w:rPr>
        <w:t>长富金茂</w:t>
      </w:r>
      <w:proofErr w:type="gramEnd"/>
      <w:r w:rsidR="00677607" w:rsidRPr="008B27F3">
        <w:rPr>
          <w:rFonts w:asciiTheme="minorEastAsia" w:hAnsiTheme="minorEastAsia" w:hint="eastAsia"/>
          <w:sz w:val="24"/>
          <w:szCs w:val="24"/>
        </w:rPr>
        <w:t>大厦59楼</w:t>
      </w:r>
      <w:r w:rsidRPr="008B27F3">
        <w:rPr>
          <w:rFonts w:asciiTheme="minorEastAsia" w:hAnsiTheme="minorEastAsia" w:hint="eastAsia"/>
          <w:sz w:val="24"/>
          <w:szCs w:val="24"/>
        </w:rPr>
        <w:t xml:space="preserve">  </w:t>
      </w:r>
    </w:p>
    <w:p w:rsidR="00E457A5" w:rsidRPr="008B27F3" w:rsidRDefault="00155E04" w:rsidP="00FB629C">
      <w:pPr>
        <w:wordWrap w:val="0"/>
        <w:spacing w:line="500" w:lineRule="exact"/>
        <w:ind w:firstLineChars="200" w:firstLine="480"/>
        <w:rPr>
          <w:rFonts w:asciiTheme="minorEastAsia" w:hAnsiTheme="minorEastAsia"/>
          <w:sz w:val="24"/>
          <w:szCs w:val="24"/>
        </w:rPr>
      </w:pPr>
      <w:r w:rsidRPr="008B27F3">
        <w:rPr>
          <w:rFonts w:asciiTheme="minorEastAsia" w:hAnsiTheme="minorEastAsia" w:hint="eastAsia"/>
          <w:sz w:val="24"/>
          <w:szCs w:val="24"/>
        </w:rPr>
        <w:t>咨询电话：</w:t>
      </w:r>
      <w:r w:rsidR="0028119F" w:rsidRPr="008B27F3">
        <w:rPr>
          <w:rFonts w:asciiTheme="minorEastAsia" w:hAnsiTheme="minorEastAsia" w:hint="eastAsia"/>
          <w:sz w:val="24"/>
          <w:szCs w:val="24"/>
        </w:rPr>
        <w:t>0755-8373</w:t>
      </w:r>
      <w:r w:rsidR="00677607" w:rsidRPr="008B27F3">
        <w:rPr>
          <w:rFonts w:asciiTheme="minorEastAsia" w:hAnsiTheme="minorEastAsia" w:hint="eastAsia"/>
          <w:sz w:val="24"/>
          <w:szCs w:val="24"/>
        </w:rPr>
        <w:t>5433、0755-</w:t>
      </w:r>
      <w:r w:rsidR="00507F82" w:rsidRPr="008B27F3">
        <w:rPr>
          <w:rFonts w:asciiTheme="minorEastAsia" w:hAnsiTheme="minorEastAsia" w:hint="eastAsia"/>
          <w:sz w:val="24"/>
          <w:szCs w:val="24"/>
        </w:rPr>
        <w:t xml:space="preserve">83735593  </w:t>
      </w:r>
    </w:p>
    <w:p w:rsidR="00155E04" w:rsidRPr="008B27F3" w:rsidRDefault="00155E04" w:rsidP="00FB629C">
      <w:pPr>
        <w:wordWrap w:val="0"/>
        <w:spacing w:line="500" w:lineRule="exact"/>
        <w:ind w:firstLineChars="200" w:firstLine="480"/>
        <w:rPr>
          <w:rFonts w:asciiTheme="minorEastAsia" w:hAnsiTheme="minorEastAsia"/>
          <w:sz w:val="24"/>
          <w:szCs w:val="24"/>
        </w:rPr>
      </w:pPr>
      <w:r w:rsidRPr="008B27F3">
        <w:rPr>
          <w:rFonts w:asciiTheme="minorEastAsia" w:hAnsiTheme="minorEastAsia" w:hint="eastAsia"/>
          <w:sz w:val="24"/>
          <w:szCs w:val="24"/>
        </w:rPr>
        <w:t>传真电话：</w:t>
      </w:r>
      <w:r w:rsidR="003E0440" w:rsidRPr="008B27F3">
        <w:rPr>
          <w:rFonts w:asciiTheme="minorEastAsia" w:hAnsiTheme="minorEastAsia" w:hint="eastAsia"/>
          <w:sz w:val="24"/>
          <w:szCs w:val="24"/>
        </w:rPr>
        <w:t>0755-8373</w:t>
      </w:r>
      <w:r w:rsidR="0028119F" w:rsidRPr="008B27F3">
        <w:rPr>
          <w:rFonts w:asciiTheme="minorEastAsia" w:hAnsiTheme="minorEastAsia" w:hint="eastAsia"/>
          <w:sz w:val="24"/>
          <w:szCs w:val="24"/>
        </w:rPr>
        <w:t>5566</w:t>
      </w:r>
      <w:r w:rsidRPr="008B27F3">
        <w:rPr>
          <w:rFonts w:asciiTheme="minorEastAsia" w:hAnsiTheme="minorEastAsia" w:hint="eastAsia"/>
          <w:sz w:val="24"/>
          <w:szCs w:val="24"/>
        </w:rPr>
        <w:t xml:space="preserve">  </w:t>
      </w:r>
    </w:p>
    <w:p w:rsidR="00BE3A51" w:rsidRPr="008B27F3" w:rsidRDefault="00110E0C" w:rsidP="00FB629C">
      <w:pPr>
        <w:pStyle w:val="Default"/>
        <w:wordWrap w:val="0"/>
        <w:spacing w:line="500" w:lineRule="exact"/>
        <w:ind w:firstLineChars="200" w:firstLine="482"/>
        <w:rPr>
          <w:rFonts w:asciiTheme="minorEastAsia" w:eastAsiaTheme="minorEastAsia" w:hAnsiTheme="minorEastAsia"/>
          <w:b/>
          <w:color w:val="auto"/>
        </w:rPr>
      </w:pPr>
      <w:r>
        <w:rPr>
          <w:rFonts w:asciiTheme="minorEastAsia" w:eastAsiaTheme="minorEastAsia" w:hAnsiTheme="minorEastAsia" w:hint="eastAsia"/>
          <w:b/>
          <w:color w:val="auto"/>
        </w:rPr>
        <w:t>七</w:t>
      </w:r>
      <w:r w:rsidR="00BE3A51" w:rsidRPr="008B27F3">
        <w:rPr>
          <w:rFonts w:asciiTheme="minorEastAsia" w:eastAsiaTheme="minorEastAsia" w:hAnsiTheme="minorEastAsia" w:hint="eastAsia"/>
          <w:b/>
          <w:color w:val="auto"/>
        </w:rPr>
        <w:t>、备查文件</w:t>
      </w:r>
      <w:r w:rsidR="00BE3A51" w:rsidRPr="008B27F3">
        <w:rPr>
          <w:rFonts w:asciiTheme="minorEastAsia" w:eastAsiaTheme="minorEastAsia" w:hAnsiTheme="minorEastAsia"/>
          <w:b/>
          <w:color w:val="auto"/>
        </w:rPr>
        <w:t xml:space="preserve"> </w:t>
      </w:r>
    </w:p>
    <w:p w:rsidR="00FE219B" w:rsidRPr="008B27F3" w:rsidRDefault="003D0918" w:rsidP="00FB629C">
      <w:pPr>
        <w:pStyle w:val="Default"/>
        <w:wordWrap w:val="0"/>
        <w:spacing w:line="500" w:lineRule="exact"/>
        <w:ind w:firstLineChars="200" w:firstLine="480"/>
        <w:rPr>
          <w:rFonts w:asciiTheme="minorEastAsia" w:eastAsiaTheme="minorEastAsia" w:hAnsiTheme="minorEastAsia"/>
          <w:color w:val="auto"/>
        </w:rPr>
      </w:pPr>
      <w:r w:rsidRPr="008B27F3">
        <w:rPr>
          <w:rFonts w:asciiTheme="minorEastAsia" w:eastAsiaTheme="minorEastAsia" w:hAnsiTheme="minorEastAsia" w:hint="eastAsia"/>
          <w:color w:val="auto"/>
        </w:rPr>
        <w:t>1</w:t>
      </w:r>
      <w:r w:rsidR="00BE3A51" w:rsidRPr="008B27F3">
        <w:rPr>
          <w:rFonts w:asciiTheme="minorEastAsia" w:eastAsiaTheme="minorEastAsia" w:hAnsiTheme="minorEastAsia" w:hint="eastAsia"/>
          <w:color w:val="auto"/>
        </w:rPr>
        <w:t>、</w:t>
      </w:r>
      <w:r w:rsidR="00261B60" w:rsidRPr="008B27F3">
        <w:rPr>
          <w:rFonts w:asciiTheme="minorEastAsia" w:eastAsiaTheme="minorEastAsia" w:hAnsiTheme="minorEastAsia" w:hint="eastAsia"/>
          <w:color w:val="auto"/>
        </w:rPr>
        <w:t>公司第七届董事会第一</w:t>
      </w:r>
      <w:r w:rsidR="00677607" w:rsidRPr="008B27F3">
        <w:rPr>
          <w:rFonts w:asciiTheme="minorEastAsia" w:eastAsiaTheme="minorEastAsia" w:hAnsiTheme="minorEastAsia" w:hint="eastAsia"/>
          <w:color w:val="auto"/>
        </w:rPr>
        <w:t>次会议决议；</w:t>
      </w:r>
    </w:p>
    <w:p w:rsidR="00BE3A51" w:rsidRPr="008B27F3" w:rsidRDefault="00FE219B" w:rsidP="00FB629C">
      <w:pPr>
        <w:pStyle w:val="Default"/>
        <w:wordWrap w:val="0"/>
        <w:spacing w:line="500" w:lineRule="exact"/>
        <w:ind w:firstLineChars="200" w:firstLine="480"/>
        <w:rPr>
          <w:rFonts w:asciiTheme="minorEastAsia" w:eastAsiaTheme="minorEastAsia" w:hAnsiTheme="minorEastAsia"/>
          <w:color w:val="auto"/>
        </w:rPr>
      </w:pPr>
      <w:r w:rsidRPr="008B27F3">
        <w:rPr>
          <w:rFonts w:asciiTheme="minorEastAsia" w:eastAsiaTheme="minorEastAsia" w:hAnsiTheme="minorEastAsia" w:hint="eastAsia"/>
          <w:color w:val="auto"/>
        </w:rPr>
        <w:t>2、</w:t>
      </w:r>
      <w:r w:rsidR="00677607" w:rsidRPr="008B27F3">
        <w:rPr>
          <w:rFonts w:asciiTheme="minorEastAsia" w:eastAsiaTheme="minorEastAsia" w:hAnsiTheme="minorEastAsia" w:hint="eastAsia"/>
        </w:rPr>
        <w:t>公司</w:t>
      </w:r>
      <w:r w:rsidR="00677607" w:rsidRPr="008B27F3">
        <w:rPr>
          <w:rFonts w:asciiTheme="minorEastAsia" w:eastAsiaTheme="minorEastAsia" w:hAnsiTheme="minorEastAsia"/>
        </w:rPr>
        <w:t>201</w:t>
      </w:r>
      <w:r w:rsidR="00261B60" w:rsidRPr="008B27F3">
        <w:rPr>
          <w:rFonts w:asciiTheme="minorEastAsia" w:eastAsiaTheme="minorEastAsia" w:hAnsiTheme="minorEastAsia" w:hint="eastAsia"/>
        </w:rPr>
        <w:t>8</w:t>
      </w:r>
      <w:r w:rsidR="00677607" w:rsidRPr="008B27F3">
        <w:rPr>
          <w:rFonts w:asciiTheme="minorEastAsia" w:eastAsiaTheme="minorEastAsia" w:hAnsiTheme="minorEastAsia" w:hint="eastAsia"/>
        </w:rPr>
        <w:t>年度股东大会决议；</w:t>
      </w:r>
    </w:p>
    <w:p w:rsidR="00677607" w:rsidRPr="008B27F3" w:rsidRDefault="00677607" w:rsidP="00FB629C">
      <w:pPr>
        <w:wordWrap w:val="0"/>
        <w:spacing w:line="500" w:lineRule="exact"/>
        <w:ind w:firstLineChars="200" w:firstLine="480"/>
        <w:rPr>
          <w:rFonts w:asciiTheme="minorEastAsia" w:hAnsiTheme="minorEastAsia"/>
          <w:sz w:val="24"/>
          <w:szCs w:val="24"/>
        </w:rPr>
      </w:pPr>
      <w:r w:rsidRPr="008B27F3">
        <w:rPr>
          <w:rFonts w:asciiTheme="minorEastAsia" w:hAnsiTheme="minorEastAsia" w:hint="eastAsia"/>
          <w:sz w:val="24"/>
          <w:szCs w:val="24"/>
        </w:rPr>
        <w:t>3、中国证券登记结算有限责任公司深圳分公司确认有关本次权益分派具体时间安排的文件。</w:t>
      </w:r>
    </w:p>
    <w:p w:rsidR="00155E04" w:rsidRPr="008B27F3" w:rsidRDefault="001556ED" w:rsidP="00FB629C">
      <w:pPr>
        <w:wordWrap w:val="0"/>
        <w:spacing w:line="500" w:lineRule="exact"/>
        <w:ind w:firstLineChars="200" w:firstLine="480"/>
        <w:rPr>
          <w:rFonts w:asciiTheme="minorEastAsia" w:hAnsiTheme="minorEastAsia"/>
          <w:sz w:val="24"/>
          <w:szCs w:val="24"/>
        </w:rPr>
      </w:pPr>
      <w:r w:rsidRPr="008B27F3">
        <w:rPr>
          <w:rFonts w:asciiTheme="minorEastAsia" w:hAnsiTheme="minorEastAsia" w:hint="eastAsia"/>
          <w:sz w:val="24"/>
          <w:szCs w:val="24"/>
        </w:rPr>
        <w:t>特此公告。</w:t>
      </w:r>
    </w:p>
    <w:p w:rsidR="00155E04" w:rsidRPr="008B27F3" w:rsidRDefault="00155E04" w:rsidP="00FB629C">
      <w:pPr>
        <w:wordWrap w:val="0"/>
        <w:spacing w:line="360" w:lineRule="auto"/>
        <w:ind w:firstLineChars="200" w:firstLine="480"/>
        <w:jc w:val="right"/>
        <w:rPr>
          <w:rFonts w:asciiTheme="minorEastAsia" w:hAnsiTheme="minorEastAsia"/>
          <w:sz w:val="24"/>
          <w:szCs w:val="24"/>
        </w:rPr>
      </w:pPr>
      <w:r w:rsidRPr="008B27F3">
        <w:rPr>
          <w:rFonts w:asciiTheme="minorEastAsia" w:hAnsiTheme="minorEastAsia"/>
          <w:sz w:val="24"/>
          <w:szCs w:val="24"/>
        </w:rPr>
        <w:t xml:space="preserve"> </w:t>
      </w:r>
      <w:r w:rsidRPr="008B27F3">
        <w:rPr>
          <w:rFonts w:asciiTheme="minorEastAsia" w:hAnsiTheme="minorEastAsia" w:hint="eastAsia"/>
          <w:sz w:val="24"/>
          <w:szCs w:val="24"/>
        </w:rPr>
        <w:t xml:space="preserve">  华孚</w:t>
      </w:r>
      <w:r w:rsidR="001F1187" w:rsidRPr="008B27F3">
        <w:rPr>
          <w:rFonts w:asciiTheme="minorEastAsia" w:hAnsiTheme="minorEastAsia" w:hint="eastAsia"/>
          <w:sz w:val="24"/>
          <w:szCs w:val="24"/>
        </w:rPr>
        <w:t>时尚</w:t>
      </w:r>
      <w:r w:rsidRPr="008B27F3">
        <w:rPr>
          <w:rFonts w:asciiTheme="minorEastAsia" w:hAnsiTheme="minorEastAsia" w:hint="eastAsia"/>
          <w:sz w:val="24"/>
          <w:szCs w:val="24"/>
        </w:rPr>
        <w:t>股份有限公司</w:t>
      </w:r>
      <w:r w:rsidR="0028119F" w:rsidRPr="008B27F3">
        <w:rPr>
          <w:rFonts w:asciiTheme="minorEastAsia" w:hAnsiTheme="minorEastAsia" w:hint="eastAsia"/>
          <w:sz w:val="24"/>
          <w:szCs w:val="24"/>
        </w:rPr>
        <w:t>董事会</w:t>
      </w:r>
      <w:r w:rsidRPr="008B27F3">
        <w:rPr>
          <w:rFonts w:asciiTheme="minorEastAsia" w:hAnsiTheme="minorEastAsia" w:hint="eastAsia"/>
          <w:sz w:val="24"/>
          <w:szCs w:val="24"/>
        </w:rPr>
        <w:t xml:space="preserve"> </w:t>
      </w:r>
    </w:p>
    <w:p w:rsidR="00155E04" w:rsidRPr="000576E1" w:rsidRDefault="0028119F" w:rsidP="00FB629C">
      <w:pPr>
        <w:wordWrap w:val="0"/>
        <w:spacing w:line="360" w:lineRule="auto"/>
        <w:ind w:firstLineChars="200" w:firstLine="480"/>
        <w:jc w:val="right"/>
        <w:rPr>
          <w:rFonts w:asciiTheme="minorEastAsia" w:hAnsiTheme="minorEastAsia"/>
          <w:sz w:val="24"/>
          <w:szCs w:val="24"/>
        </w:rPr>
      </w:pPr>
      <w:r w:rsidRPr="008B27F3">
        <w:rPr>
          <w:rFonts w:asciiTheme="minorEastAsia" w:hAnsiTheme="minorEastAsia" w:hint="eastAsia"/>
          <w:sz w:val="24"/>
          <w:szCs w:val="24"/>
        </w:rPr>
        <w:t>二〇一</w:t>
      </w:r>
      <w:r w:rsidR="00261B60" w:rsidRPr="008B27F3">
        <w:rPr>
          <w:rFonts w:asciiTheme="minorEastAsia" w:hAnsiTheme="minorEastAsia" w:hint="eastAsia"/>
          <w:sz w:val="24"/>
          <w:szCs w:val="24"/>
        </w:rPr>
        <w:t>九</w:t>
      </w:r>
      <w:r w:rsidR="00155E04" w:rsidRPr="008B27F3">
        <w:rPr>
          <w:rFonts w:asciiTheme="minorEastAsia" w:hAnsiTheme="minorEastAsia" w:hint="eastAsia"/>
          <w:sz w:val="24"/>
          <w:szCs w:val="24"/>
        </w:rPr>
        <w:t>年</w:t>
      </w:r>
      <w:r w:rsidR="007E78EB" w:rsidRPr="008B27F3">
        <w:rPr>
          <w:rFonts w:asciiTheme="minorEastAsia" w:hAnsiTheme="minorEastAsia" w:hint="eastAsia"/>
          <w:sz w:val="24"/>
          <w:szCs w:val="24"/>
        </w:rPr>
        <w:t>六</w:t>
      </w:r>
      <w:r w:rsidR="00155E04" w:rsidRPr="008B27F3">
        <w:rPr>
          <w:rFonts w:asciiTheme="minorEastAsia" w:hAnsiTheme="minorEastAsia" w:hint="eastAsia"/>
          <w:sz w:val="24"/>
          <w:szCs w:val="24"/>
        </w:rPr>
        <w:t>月</w:t>
      </w:r>
      <w:r w:rsidR="008B27F3" w:rsidRPr="008B27F3">
        <w:rPr>
          <w:rFonts w:asciiTheme="minorEastAsia" w:hAnsiTheme="minorEastAsia" w:hint="eastAsia"/>
          <w:sz w:val="24"/>
          <w:szCs w:val="24"/>
        </w:rPr>
        <w:t>十二</w:t>
      </w:r>
      <w:r w:rsidR="00155E04" w:rsidRPr="008B27F3">
        <w:rPr>
          <w:rFonts w:asciiTheme="minorEastAsia" w:hAnsiTheme="minorEastAsia" w:hint="eastAsia"/>
          <w:sz w:val="24"/>
          <w:szCs w:val="24"/>
        </w:rPr>
        <w:t>日</w:t>
      </w:r>
      <w:r w:rsidR="00155E04" w:rsidRPr="000576E1">
        <w:rPr>
          <w:rFonts w:asciiTheme="minorEastAsia" w:hAnsiTheme="minorEastAsia" w:hint="eastAsia"/>
          <w:sz w:val="24"/>
          <w:szCs w:val="24"/>
        </w:rPr>
        <w:t xml:space="preserve"> </w:t>
      </w:r>
    </w:p>
    <w:sectPr w:rsidR="00155E04" w:rsidRPr="000576E1" w:rsidSect="001B2A47">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5A3" w:rsidRDefault="003F55A3" w:rsidP="00BE3A51">
      <w:r>
        <w:separator/>
      </w:r>
    </w:p>
  </w:endnote>
  <w:endnote w:type="continuationSeparator" w:id="0">
    <w:p w:rsidR="003F55A3" w:rsidRDefault="003F55A3" w:rsidP="00BE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5A3" w:rsidRDefault="003F55A3" w:rsidP="00BE3A51">
      <w:r>
        <w:separator/>
      </w:r>
    </w:p>
  </w:footnote>
  <w:footnote w:type="continuationSeparator" w:id="0">
    <w:p w:rsidR="003F55A3" w:rsidRDefault="003F55A3" w:rsidP="00BE3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27"/>
    <w:rsid w:val="00003433"/>
    <w:rsid w:val="00014A75"/>
    <w:rsid w:val="00041617"/>
    <w:rsid w:val="000435C4"/>
    <w:rsid w:val="00051A23"/>
    <w:rsid w:val="000576E1"/>
    <w:rsid w:val="00075EF9"/>
    <w:rsid w:val="0009529A"/>
    <w:rsid w:val="00096C08"/>
    <w:rsid w:val="000A4773"/>
    <w:rsid w:val="000C2532"/>
    <w:rsid w:val="000C784A"/>
    <w:rsid w:val="000E4B01"/>
    <w:rsid w:val="000E6A79"/>
    <w:rsid w:val="000F1337"/>
    <w:rsid w:val="001065B7"/>
    <w:rsid w:val="00110E0C"/>
    <w:rsid w:val="00135A27"/>
    <w:rsid w:val="00143E1F"/>
    <w:rsid w:val="001531B3"/>
    <w:rsid w:val="001556ED"/>
    <w:rsid w:val="00155E04"/>
    <w:rsid w:val="00163DFF"/>
    <w:rsid w:val="00180A49"/>
    <w:rsid w:val="00197D3B"/>
    <w:rsid w:val="001A3A3A"/>
    <w:rsid w:val="001B0882"/>
    <w:rsid w:val="001B0ED2"/>
    <w:rsid w:val="001B2A47"/>
    <w:rsid w:val="001B373B"/>
    <w:rsid w:val="001B6157"/>
    <w:rsid w:val="001C22D0"/>
    <w:rsid w:val="001F1187"/>
    <w:rsid w:val="00212393"/>
    <w:rsid w:val="00215C34"/>
    <w:rsid w:val="002203A7"/>
    <w:rsid w:val="002257FD"/>
    <w:rsid w:val="00231ECF"/>
    <w:rsid w:val="002345FC"/>
    <w:rsid w:val="00244BAF"/>
    <w:rsid w:val="00261B60"/>
    <w:rsid w:val="00265313"/>
    <w:rsid w:val="00273ABD"/>
    <w:rsid w:val="00277BE5"/>
    <w:rsid w:val="0028119F"/>
    <w:rsid w:val="002838D7"/>
    <w:rsid w:val="00285F8C"/>
    <w:rsid w:val="002A2EF4"/>
    <w:rsid w:val="002A4BC0"/>
    <w:rsid w:val="002C16A9"/>
    <w:rsid w:val="002C6CC5"/>
    <w:rsid w:val="002E685D"/>
    <w:rsid w:val="002F0C15"/>
    <w:rsid w:val="002F44E3"/>
    <w:rsid w:val="00302787"/>
    <w:rsid w:val="003207A5"/>
    <w:rsid w:val="00322FBC"/>
    <w:rsid w:val="003276E4"/>
    <w:rsid w:val="003279C5"/>
    <w:rsid w:val="00342D95"/>
    <w:rsid w:val="0035191A"/>
    <w:rsid w:val="00353865"/>
    <w:rsid w:val="00363FE0"/>
    <w:rsid w:val="00377F51"/>
    <w:rsid w:val="003823CB"/>
    <w:rsid w:val="00396609"/>
    <w:rsid w:val="003C4350"/>
    <w:rsid w:val="003C6DFD"/>
    <w:rsid w:val="003D0918"/>
    <w:rsid w:val="003E0440"/>
    <w:rsid w:val="003F441F"/>
    <w:rsid w:val="003F55A3"/>
    <w:rsid w:val="00406CD8"/>
    <w:rsid w:val="00414C0A"/>
    <w:rsid w:val="00423189"/>
    <w:rsid w:val="00423CA0"/>
    <w:rsid w:val="0042457F"/>
    <w:rsid w:val="004267DF"/>
    <w:rsid w:val="004422C1"/>
    <w:rsid w:val="00453302"/>
    <w:rsid w:val="0046120A"/>
    <w:rsid w:val="00477647"/>
    <w:rsid w:val="004A6783"/>
    <w:rsid w:val="004B1E45"/>
    <w:rsid w:val="004C0F76"/>
    <w:rsid w:val="004C20EC"/>
    <w:rsid w:val="004D77AA"/>
    <w:rsid w:val="004E3527"/>
    <w:rsid w:val="004F2E1D"/>
    <w:rsid w:val="004F49E1"/>
    <w:rsid w:val="00507F82"/>
    <w:rsid w:val="00520912"/>
    <w:rsid w:val="0052589A"/>
    <w:rsid w:val="00525E6D"/>
    <w:rsid w:val="00546FCA"/>
    <w:rsid w:val="00551039"/>
    <w:rsid w:val="00551188"/>
    <w:rsid w:val="00551E09"/>
    <w:rsid w:val="0055758F"/>
    <w:rsid w:val="005744A4"/>
    <w:rsid w:val="0059709A"/>
    <w:rsid w:val="005B3964"/>
    <w:rsid w:val="005D7753"/>
    <w:rsid w:val="005E6D2C"/>
    <w:rsid w:val="005E782C"/>
    <w:rsid w:val="00607447"/>
    <w:rsid w:val="0062221E"/>
    <w:rsid w:val="006331CB"/>
    <w:rsid w:val="0064649D"/>
    <w:rsid w:val="00651CA6"/>
    <w:rsid w:val="0065528F"/>
    <w:rsid w:val="0066582F"/>
    <w:rsid w:val="006663F3"/>
    <w:rsid w:val="00677607"/>
    <w:rsid w:val="00683F33"/>
    <w:rsid w:val="006844C0"/>
    <w:rsid w:val="00687B4D"/>
    <w:rsid w:val="0069188A"/>
    <w:rsid w:val="0069496F"/>
    <w:rsid w:val="006A4DC4"/>
    <w:rsid w:val="006B1D9C"/>
    <w:rsid w:val="006B3DFF"/>
    <w:rsid w:val="006B7358"/>
    <w:rsid w:val="006E558E"/>
    <w:rsid w:val="006F252E"/>
    <w:rsid w:val="0073020C"/>
    <w:rsid w:val="00734059"/>
    <w:rsid w:val="00741B1C"/>
    <w:rsid w:val="007668B7"/>
    <w:rsid w:val="00767DE6"/>
    <w:rsid w:val="00780665"/>
    <w:rsid w:val="007A2537"/>
    <w:rsid w:val="007B2744"/>
    <w:rsid w:val="007C3540"/>
    <w:rsid w:val="007C5DDD"/>
    <w:rsid w:val="007D098D"/>
    <w:rsid w:val="007D1178"/>
    <w:rsid w:val="007D2ACD"/>
    <w:rsid w:val="007E11A2"/>
    <w:rsid w:val="007E3397"/>
    <w:rsid w:val="007E6724"/>
    <w:rsid w:val="007E78EB"/>
    <w:rsid w:val="00800FE6"/>
    <w:rsid w:val="008232C0"/>
    <w:rsid w:val="00823539"/>
    <w:rsid w:val="00831DD8"/>
    <w:rsid w:val="00831F39"/>
    <w:rsid w:val="008450C4"/>
    <w:rsid w:val="008557E0"/>
    <w:rsid w:val="00872AA7"/>
    <w:rsid w:val="008838CD"/>
    <w:rsid w:val="0088544C"/>
    <w:rsid w:val="008907D2"/>
    <w:rsid w:val="0089548F"/>
    <w:rsid w:val="008B27F3"/>
    <w:rsid w:val="008C05DD"/>
    <w:rsid w:val="008D2E22"/>
    <w:rsid w:val="008E6E72"/>
    <w:rsid w:val="008F3F3B"/>
    <w:rsid w:val="008F4A93"/>
    <w:rsid w:val="009101D2"/>
    <w:rsid w:val="00911A1F"/>
    <w:rsid w:val="00911ACF"/>
    <w:rsid w:val="00925355"/>
    <w:rsid w:val="009332B5"/>
    <w:rsid w:val="00934BA3"/>
    <w:rsid w:val="00944F2E"/>
    <w:rsid w:val="00950137"/>
    <w:rsid w:val="009533E7"/>
    <w:rsid w:val="009679CA"/>
    <w:rsid w:val="00967CFB"/>
    <w:rsid w:val="009802D7"/>
    <w:rsid w:val="00990510"/>
    <w:rsid w:val="00992355"/>
    <w:rsid w:val="0099400C"/>
    <w:rsid w:val="0099646E"/>
    <w:rsid w:val="009A7B74"/>
    <w:rsid w:val="009B6491"/>
    <w:rsid w:val="009B7D3A"/>
    <w:rsid w:val="009C004E"/>
    <w:rsid w:val="009D3AB2"/>
    <w:rsid w:val="009E196A"/>
    <w:rsid w:val="009F2929"/>
    <w:rsid w:val="009F3D05"/>
    <w:rsid w:val="009F46D5"/>
    <w:rsid w:val="009F513D"/>
    <w:rsid w:val="009F5DCA"/>
    <w:rsid w:val="00A016A6"/>
    <w:rsid w:val="00A11D28"/>
    <w:rsid w:val="00A15148"/>
    <w:rsid w:val="00A44D3A"/>
    <w:rsid w:val="00A53758"/>
    <w:rsid w:val="00A549EF"/>
    <w:rsid w:val="00A8428B"/>
    <w:rsid w:val="00AA3BE4"/>
    <w:rsid w:val="00AB0950"/>
    <w:rsid w:val="00AD4F8F"/>
    <w:rsid w:val="00AE3E50"/>
    <w:rsid w:val="00AF2756"/>
    <w:rsid w:val="00B05532"/>
    <w:rsid w:val="00B12B11"/>
    <w:rsid w:val="00B242F2"/>
    <w:rsid w:val="00B313D3"/>
    <w:rsid w:val="00B350F0"/>
    <w:rsid w:val="00B404C4"/>
    <w:rsid w:val="00B506BD"/>
    <w:rsid w:val="00B618D8"/>
    <w:rsid w:val="00B61C0D"/>
    <w:rsid w:val="00B62F85"/>
    <w:rsid w:val="00B706DB"/>
    <w:rsid w:val="00B71C37"/>
    <w:rsid w:val="00B7255C"/>
    <w:rsid w:val="00B770CA"/>
    <w:rsid w:val="00B7744C"/>
    <w:rsid w:val="00BA1222"/>
    <w:rsid w:val="00BB7C67"/>
    <w:rsid w:val="00BB7FC5"/>
    <w:rsid w:val="00BE3A51"/>
    <w:rsid w:val="00C007A3"/>
    <w:rsid w:val="00C13583"/>
    <w:rsid w:val="00C2161A"/>
    <w:rsid w:val="00C26E51"/>
    <w:rsid w:val="00C34DC9"/>
    <w:rsid w:val="00C42200"/>
    <w:rsid w:val="00C4540D"/>
    <w:rsid w:val="00C521C8"/>
    <w:rsid w:val="00C54957"/>
    <w:rsid w:val="00C6463B"/>
    <w:rsid w:val="00C77376"/>
    <w:rsid w:val="00C9405E"/>
    <w:rsid w:val="00CA0711"/>
    <w:rsid w:val="00CB32AF"/>
    <w:rsid w:val="00CC5534"/>
    <w:rsid w:val="00CE197D"/>
    <w:rsid w:val="00D00C9D"/>
    <w:rsid w:val="00D13371"/>
    <w:rsid w:val="00D21C21"/>
    <w:rsid w:val="00D243B1"/>
    <w:rsid w:val="00D24999"/>
    <w:rsid w:val="00D36DB6"/>
    <w:rsid w:val="00D409E4"/>
    <w:rsid w:val="00D63C59"/>
    <w:rsid w:val="00D779A5"/>
    <w:rsid w:val="00DA1B5F"/>
    <w:rsid w:val="00DA3DF0"/>
    <w:rsid w:val="00DC06F1"/>
    <w:rsid w:val="00DC1986"/>
    <w:rsid w:val="00DC75E7"/>
    <w:rsid w:val="00DE502B"/>
    <w:rsid w:val="00DF142B"/>
    <w:rsid w:val="00DF46C6"/>
    <w:rsid w:val="00DF4A33"/>
    <w:rsid w:val="00DF7A40"/>
    <w:rsid w:val="00E128A7"/>
    <w:rsid w:val="00E14E37"/>
    <w:rsid w:val="00E34F3D"/>
    <w:rsid w:val="00E443E2"/>
    <w:rsid w:val="00E457A5"/>
    <w:rsid w:val="00E53D52"/>
    <w:rsid w:val="00E619BD"/>
    <w:rsid w:val="00E71770"/>
    <w:rsid w:val="00E91AC7"/>
    <w:rsid w:val="00EA33AF"/>
    <w:rsid w:val="00EA6CAC"/>
    <w:rsid w:val="00EB648E"/>
    <w:rsid w:val="00EB74EC"/>
    <w:rsid w:val="00EE60C6"/>
    <w:rsid w:val="00EE6540"/>
    <w:rsid w:val="00EF4525"/>
    <w:rsid w:val="00F04732"/>
    <w:rsid w:val="00F22ED1"/>
    <w:rsid w:val="00F33356"/>
    <w:rsid w:val="00F42C8B"/>
    <w:rsid w:val="00F51D6E"/>
    <w:rsid w:val="00F619B0"/>
    <w:rsid w:val="00F64593"/>
    <w:rsid w:val="00F95111"/>
    <w:rsid w:val="00FA4674"/>
    <w:rsid w:val="00FB629C"/>
    <w:rsid w:val="00FD2D45"/>
    <w:rsid w:val="00FD7BB9"/>
    <w:rsid w:val="00FE219B"/>
    <w:rsid w:val="00FE30CD"/>
    <w:rsid w:val="00FF6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E3A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3A51"/>
    <w:rPr>
      <w:sz w:val="18"/>
      <w:szCs w:val="18"/>
    </w:rPr>
  </w:style>
  <w:style w:type="paragraph" w:styleId="a5">
    <w:name w:val="footer"/>
    <w:basedOn w:val="a"/>
    <w:link w:val="Char0"/>
    <w:uiPriority w:val="99"/>
    <w:unhideWhenUsed/>
    <w:rsid w:val="00BE3A51"/>
    <w:pPr>
      <w:tabs>
        <w:tab w:val="center" w:pos="4153"/>
        <w:tab w:val="right" w:pos="8306"/>
      </w:tabs>
      <w:snapToGrid w:val="0"/>
      <w:jc w:val="left"/>
    </w:pPr>
    <w:rPr>
      <w:sz w:val="18"/>
      <w:szCs w:val="18"/>
    </w:rPr>
  </w:style>
  <w:style w:type="character" w:customStyle="1" w:styleId="Char0">
    <w:name w:val="页脚 Char"/>
    <w:basedOn w:val="a0"/>
    <w:link w:val="a5"/>
    <w:uiPriority w:val="99"/>
    <w:rsid w:val="00BE3A51"/>
    <w:rPr>
      <w:sz w:val="18"/>
      <w:szCs w:val="18"/>
    </w:rPr>
  </w:style>
  <w:style w:type="paragraph" w:customStyle="1" w:styleId="Default">
    <w:name w:val="Default"/>
    <w:rsid w:val="00BE3A51"/>
    <w:pPr>
      <w:widowControl w:val="0"/>
      <w:autoSpaceDE w:val="0"/>
      <w:autoSpaceDN w:val="0"/>
      <w:adjustRightInd w:val="0"/>
    </w:pPr>
    <w:rPr>
      <w:rFonts w:ascii="宋体" w:eastAsia="宋体" w:cs="宋体"/>
      <w:color w:val="000000"/>
      <w:kern w:val="0"/>
      <w:sz w:val="24"/>
      <w:szCs w:val="24"/>
    </w:rPr>
  </w:style>
  <w:style w:type="paragraph" w:styleId="a6">
    <w:name w:val="Balloon Text"/>
    <w:basedOn w:val="a"/>
    <w:link w:val="Char1"/>
    <w:uiPriority w:val="99"/>
    <w:semiHidden/>
    <w:unhideWhenUsed/>
    <w:rsid w:val="0009529A"/>
    <w:rPr>
      <w:sz w:val="18"/>
      <w:szCs w:val="18"/>
    </w:rPr>
  </w:style>
  <w:style w:type="character" w:customStyle="1" w:styleId="Char1">
    <w:name w:val="批注框文本 Char"/>
    <w:basedOn w:val="a0"/>
    <w:link w:val="a6"/>
    <w:uiPriority w:val="99"/>
    <w:semiHidden/>
    <w:rsid w:val="000952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E3A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3A51"/>
    <w:rPr>
      <w:sz w:val="18"/>
      <w:szCs w:val="18"/>
    </w:rPr>
  </w:style>
  <w:style w:type="paragraph" w:styleId="a5">
    <w:name w:val="footer"/>
    <w:basedOn w:val="a"/>
    <w:link w:val="Char0"/>
    <w:uiPriority w:val="99"/>
    <w:unhideWhenUsed/>
    <w:rsid w:val="00BE3A51"/>
    <w:pPr>
      <w:tabs>
        <w:tab w:val="center" w:pos="4153"/>
        <w:tab w:val="right" w:pos="8306"/>
      </w:tabs>
      <w:snapToGrid w:val="0"/>
      <w:jc w:val="left"/>
    </w:pPr>
    <w:rPr>
      <w:sz w:val="18"/>
      <w:szCs w:val="18"/>
    </w:rPr>
  </w:style>
  <w:style w:type="character" w:customStyle="1" w:styleId="Char0">
    <w:name w:val="页脚 Char"/>
    <w:basedOn w:val="a0"/>
    <w:link w:val="a5"/>
    <w:uiPriority w:val="99"/>
    <w:rsid w:val="00BE3A51"/>
    <w:rPr>
      <w:sz w:val="18"/>
      <w:szCs w:val="18"/>
    </w:rPr>
  </w:style>
  <w:style w:type="paragraph" w:customStyle="1" w:styleId="Default">
    <w:name w:val="Default"/>
    <w:rsid w:val="00BE3A51"/>
    <w:pPr>
      <w:widowControl w:val="0"/>
      <w:autoSpaceDE w:val="0"/>
      <w:autoSpaceDN w:val="0"/>
      <w:adjustRightInd w:val="0"/>
    </w:pPr>
    <w:rPr>
      <w:rFonts w:ascii="宋体" w:eastAsia="宋体" w:cs="宋体"/>
      <w:color w:val="000000"/>
      <w:kern w:val="0"/>
      <w:sz w:val="24"/>
      <w:szCs w:val="24"/>
    </w:rPr>
  </w:style>
  <w:style w:type="paragraph" w:styleId="a6">
    <w:name w:val="Balloon Text"/>
    <w:basedOn w:val="a"/>
    <w:link w:val="Char1"/>
    <w:uiPriority w:val="99"/>
    <w:semiHidden/>
    <w:unhideWhenUsed/>
    <w:rsid w:val="0009529A"/>
    <w:rPr>
      <w:sz w:val="18"/>
      <w:szCs w:val="18"/>
    </w:rPr>
  </w:style>
  <w:style w:type="character" w:customStyle="1" w:styleId="Char1">
    <w:name w:val="批注框文本 Char"/>
    <w:basedOn w:val="a0"/>
    <w:link w:val="a6"/>
    <w:uiPriority w:val="99"/>
    <w:semiHidden/>
    <w:rsid w:val="000952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31984">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sChild>
        <w:div w:id="969478457">
          <w:marLeft w:val="0"/>
          <w:marRight w:val="0"/>
          <w:marTop w:val="0"/>
          <w:marBottom w:val="0"/>
          <w:divBdr>
            <w:top w:val="none" w:sz="0" w:space="0" w:color="auto"/>
            <w:left w:val="none" w:sz="0" w:space="0" w:color="auto"/>
            <w:bottom w:val="none" w:sz="0" w:space="0" w:color="auto"/>
            <w:right w:val="none" w:sz="0" w:space="0" w:color="auto"/>
          </w:divBdr>
        </w:div>
        <w:div w:id="315189938">
          <w:marLeft w:val="0"/>
          <w:marRight w:val="0"/>
          <w:marTop w:val="0"/>
          <w:marBottom w:val="0"/>
          <w:divBdr>
            <w:top w:val="none" w:sz="0" w:space="0" w:color="auto"/>
            <w:left w:val="none" w:sz="0" w:space="0" w:color="auto"/>
            <w:bottom w:val="none" w:sz="0" w:space="0" w:color="auto"/>
            <w:right w:val="none" w:sz="0" w:space="0" w:color="auto"/>
          </w:divBdr>
        </w:div>
        <w:div w:id="1362974632">
          <w:marLeft w:val="0"/>
          <w:marRight w:val="0"/>
          <w:marTop w:val="0"/>
          <w:marBottom w:val="0"/>
          <w:divBdr>
            <w:top w:val="none" w:sz="0" w:space="0" w:color="auto"/>
            <w:left w:val="none" w:sz="0" w:space="0" w:color="auto"/>
            <w:bottom w:val="none" w:sz="0" w:space="0" w:color="auto"/>
            <w:right w:val="none" w:sz="0" w:space="0" w:color="auto"/>
          </w:divBdr>
        </w:div>
        <w:div w:id="1994483838">
          <w:marLeft w:val="0"/>
          <w:marRight w:val="0"/>
          <w:marTop w:val="0"/>
          <w:marBottom w:val="0"/>
          <w:divBdr>
            <w:top w:val="none" w:sz="0" w:space="0" w:color="auto"/>
            <w:left w:val="none" w:sz="0" w:space="0" w:color="auto"/>
            <w:bottom w:val="none" w:sz="0" w:space="0" w:color="auto"/>
            <w:right w:val="none" w:sz="0" w:space="0" w:color="auto"/>
          </w:divBdr>
        </w:div>
        <w:div w:id="1564868847">
          <w:marLeft w:val="0"/>
          <w:marRight w:val="0"/>
          <w:marTop w:val="0"/>
          <w:marBottom w:val="0"/>
          <w:divBdr>
            <w:top w:val="none" w:sz="0" w:space="0" w:color="auto"/>
            <w:left w:val="none" w:sz="0" w:space="0" w:color="auto"/>
            <w:bottom w:val="none" w:sz="0" w:space="0" w:color="auto"/>
            <w:right w:val="none" w:sz="0" w:space="0" w:color="auto"/>
          </w:divBdr>
        </w:div>
        <w:div w:id="1612281272">
          <w:marLeft w:val="0"/>
          <w:marRight w:val="0"/>
          <w:marTop w:val="0"/>
          <w:marBottom w:val="0"/>
          <w:divBdr>
            <w:top w:val="none" w:sz="0" w:space="0" w:color="auto"/>
            <w:left w:val="none" w:sz="0" w:space="0" w:color="auto"/>
            <w:bottom w:val="none" w:sz="0" w:space="0" w:color="auto"/>
            <w:right w:val="none" w:sz="0" w:space="0" w:color="auto"/>
          </w:divBdr>
        </w:div>
        <w:div w:id="824011466">
          <w:marLeft w:val="0"/>
          <w:marRight w:val="0"/>
          <w:marTop w:val="0"/>
          <w:marBottom w:val="0"/>
          <w:divBdr>
            <w:top w:val="none" w:sz="0" w:space="0" w:color="auto"/>
            <w:left w:val="none" w:sz="0" w:space="0" w:color="auto"/>
            <w:bottom w:val="none" w:sz="0" w:space="0" w:color="auto"/>
            <w:right w:val="none" w:sz="0" w:space="0" w:color="auto"/>
          </w:divBdr>
        </w:div>
        <w:div w:id="1795369343">
          <w:marLeft w:val="0"/>
          <w:marRight w:val="0"/>
          <w:marTop w:val="0"/>
          <w:marBottom w:val="0"/>
          <w:divBdr>
            <w:top w:val="none" w:sz="0" w:space="0" w:color="auto"/>
            <w:left w:val="none" w:sz="0" w:space="0" w:color="auto"/>
            <w:bottom w:val="none" w:sz="0" w:space="0" w:color="auto"/>
            <w:right w:val="none" w:sz="0" w:space="0" w:color="auto"/>
          </w:divBdr>
        </w:div>
        <w:div w:id="289673168">
          <w:marLeft w:val="0"/>
          <w:marRight w:val="0"/>
          <w:marTop w:val="0"/>
          <w:marBottom w:val="0"/>
          <w:divBdr>
            <w:top w:val="none" w:sz="0" w:space="0" w:color="auto"/>
            <w:left w:val="none" w:sz="0" w:space="0" w:color="auto"/>
            <w:bottom w:val="none" w:sz="0" w:space="0" w:color="auto"/>
            <w:right w:val="none" w:sz="0" w:space="0" w:color="auto"/>
          </w:divBdr>
        </w:div>
        <w:div w:id="717122903">
          <w:marLeft w:val="0"/>
          <w:marRight w:val="0"/>
          <w:marTop w:val="0"/>
          <w:marBottom w:val="0"/>
          <w:divBdr>
            <w:top w:val="none" w:sz="0" w:space="0" w:color="auto"/>
            <w:left w:val="none" w:sz="0" w:space="0" w:color="auto"/>
            <w:bottom w:val="none" w:sz="0" w:space="0" w:color="auto"/>
            <w:right w:val="none" w:sz="0" w:space="0" w:color="auto"/>
          </w:divBdr>
        </w:div>
        <w:div w:id="1311254494">
          <w:marLeft w:val="0"/>
          <w:marRight w:val="0"/>
          <w:marTop w:val="0"/>
          <w:marBottom w:val="0"/>
          <w:divBdr>
            <w:top w:val="none" w:sz="0" w:space="0" w:color="auto"/>
            <w:left w:val="none" w:sz="0" w:space="0" w:color="auto"/>
            <w:bottom w:val="none" w:sz="0" w:space="0" w:color="auto"/>
            <w:right w:val="none" w:sz="0" w:space="0" w:color="auto"/>
          </w:divBdr>
        </w:div>
        <w:div w:id="325326233">
          <w:marLeft w:val="0"/>
          <w:marRight w:val="0"/>
          <w:marTop w:val="0"/>
          <w:marBottom w:val="0"/>
          <w:divBdr>
            <w:top w:val="none" w:sz="0" w:space="0" w:color="auto"/>
            <w:left w:val="none" w:sz="0" w:space="0" w:color="auto"/>
            <w:bottom w:val="none" w:sz="0" w:space="0" w:color="auto"/>
            <w:right w:val="none" w:sz="0" w:space="0" w:color="auto"/>
          </w:divBdr>
        </w:div>
        <w:div w:id="765155646">
          <w:marLeft w:val="0"/>
          <w:marRight w:val="0"/>
          <w:marTop w:val="0"/>
          <w:marBottom w:val="0"/>
          <w:divBdr>
            <w:top w:val="none" w:sz="0" w:space="0" w:color="auto"/>
            <w:left w:val="none" w:sz="0" w:space="0" w:color="auto"/>
            <w:bottom w:val="none" w:sz="0" w:space="0" w:color="auto"/>
            <w:right w:val="none" w:sz="0" w:space="0" w:color="auto"/>
          </w:divBdr>
        </w:div>
        <w:div w:id="1571502437">
          <w:marLeft w:val="0"/>
          <w:marRight w:val="0"/>
          <w:marTop w:val="0"/>
          <w:marBottom w:val="0"/>
          <w:divBdr>
            <w:top w:val="none" w:sz="0" w:space="0" w:color="auto"/>
            <w:left w:val="none" w:sz="0" w:space="0" w:color="auto"/>
            <w:bottom w:val="none" w:sz="0" w:space="0" w:color="auto"/>
            <w:right w:val="none" w:sz="0" w:space="0" w:color="auto"/>
          </w:divBdr>
        </w:div>
        <w:div w:id="2025859567">
          <w:marLeft w:val="0"/>
          <w:marRight w:val="0"/>
          <w:marTop w:val="0"/>
          <w:marBottom w:val="0"/>
          <w:divBdr>
            <w:top w:val="none" w:sz="0" w:space="0" w:color="auto"/>
            <w:left w:val="none" w:sz="0" w:space="0" w:color="auto"/>
            <w:bottom w:val="none" w:sz="0" w:space="0" w:color="auto"/>
            <w:right w:val="none" w:sz="0" w:space="0" w:color="auto"/>
          </w:divBdr>
        </w:div>
        <w:div w:id="1045906111">
          <w:marLeft w:val="0"/>
          <w:marRight w:val="0"/>
          <w:marTop w:val="0"/>
          <w:marBottom w:val="0"/>
          <w:divBdr>
            <w:top w:val="none" w:sz="0" w:space="0" w:color="auto"/>
            <w:left w:val="none" w:sz="0" w:space="0" w:color="auto"/>
            <w:bottom w:val="none" w:sz="0" w:space="0" w:color="auto"/>
            <w:right w:val="none" w:sz="0" w:space="0" w:color="auto"/>
          </w:divBdr>
        </w:div>
        <w:div w:id="639578511">
          <w:marLeft w:val="0"/>
          <w:marRight w:val="0"/>
          <w:marTop w:val="0"/>
          <w:marBottom w:val="0"/>
          <w:divBdr>
            <w:top w:val="none" w:sz="0" w:space="0" w:color="auto"/>
            <w:left w:val="none" w:sz="0" w:space="0" w:color="auto"/>
            <w:bottom w:val="none" w:sz="0" w:space="0" w:color="auto"/>
            <w:right w:val="none" w:sz="0" w:space="0" w:color="auto"/>
          </w:divBdr>
        </w:div>
        <w:div w:id="1314063560">
          <w:marLeft w:val="0"/>
          <w:marRight w:val="0"/>
          <w:marTop w:val="0"/>
          <w:marBottom w:val="0"/>
          <w:divBdr>
            <w:top w:val="none" w:sz="0" w:space="0" w:color="auto"/>
            <w:left w:val="none" w:sz="0" w:space="0" w:color="auto"/>
            <w:bottom w:val="none" w:sz="0" w:space="0" w:color="auto"/>
            <w:right w:val="none" w:sz="0" w:space="0" w:color="auto"/>
          </w:divBdr>
        </w:div>
        <w:div w:id="1853883118">
          <w:marLeft w:val="0"/>
          <w:marRight w:val="0"/>
          <w:marTop w:val="0"/>
          <w:marBottom w:val="0"/>
          <w:divBdr>
            <w:top w:val="none" w:sz="0" w:space="0" w:color="auto"/>
            <w:left w:val="none" w:sz="0" w:space="0" w:color="auto"/>
            <w:bottom w:val="none" w:sz="0" w:space="0" w:color="auto"/>
            <w:right w:val="none" w:sz="0" w:space="0" w:color="auto"/>
          </w:divBdr>
        </w:div>
        <w:div w:id="1970353995">
          <w:marLeft w:val="0"/>
          <w:marRight w:val="0"/>
          <w:marTop w:val="0"/>
          <w:marBottom w:val="0"/>
          <w:divBdr>
            <w:top w:val="none" w:sz="0" w:space="0" w:color="auto"/>
            <w:left w:val="none" w:sz="0" w:space="0" w:color="auto"/>
            <w:bottom w:val="none" w:sz="0" w:space="0" w:color="auto"/>
            <w:right w:val="none" w:sz="0" w:space="0" w:color="auto"/>
          </w:divBdr>
        </w:div>
        <w:div w:id="1036470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4969E-EDEF-41C4-BCFD-20006F16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452</Words>
  <Characters>2583</Characters>
  <Application>Microsoft Office Word</Application>
  <DocSecurity>0</DocSecurity>
  <Lines>21</Lines>
  <Paragraphs>6</Paragraphs>
  <ScaleCrop>false</ScaleCrop>
  <Company>Lenovo</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21</cp:revision>
  <cp:lastPrinted>2019-06-11T06:48:00Z</cp:lastPrinted>
  <dcterms:created xsi:type="dcterms:W3CDTF">2019-06-10T03:48:00Z</dcterms:created>
  <dcterms:modified xsi:type="dcterms:W3CDTF">2019-06-11T10:19:00Z</dcterms:modified>
</cp:coreProperties>
</file>