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C5" w:rsidRPr="008063FC" w:rsidRDefault="00D54BC5" w:rsidP="00D54BC5">
      <w:pPr>
        <w:spacing w:line="400" w:lineRule="exact"/>
        <w:rPr>
          <w:rFonts w:asciiTheme="minorEastAsia" w:hAnsiTheme="minorEastAsia"/>
          <w:b/>
          <w:sz w:val="22"/>
          <w:szCs w:val="24"/>
        </w:rPr>
      </w:pPr>
      <w:r w:rsidRPr="008063FC">
        <w:rPr>
          <w:rFonts w:asciiTheme="minorEastAsia" w:hAnsiTheme="minorEastAsia" w:hint="eastAsia"/>
          <w:b/>
          <w:sz w:val="22"/>
          <w:szCs w:val="24"/>
        </w:rPr>
        <w:t xml:space="preserve">证券代码：002042          </w:t>
      </w:r>
      <w:r w:rsidR="002C6B20" w:rsidRPr="008063FC">
        <w:rPr>
          <w:rFonts w:asciiTheme="minorEastAsia" w:hAnsiTheme="minorEastAsia" w:hint="eastAsia"/>
          <w:b/>
          <w:sz w:val="22"/>
          <w:szCs w:val="24"/>
        </w:rPr>
        <w:t xml:space="preserve"> </w:t>
      </w:r>
      <w:r w:rsidR="008063FC">
        <w:rPr>
          <w:rFonts w:asciiTheme="minorEastAsia" w:hAnsiTheme="minorEastAsia" w:hint="eastAsia"/>
          <w:b/>
          <w:sz w:val="22"/>
          <w:szCs w:val="24"/>
        </w:rPr>
        <w:t xml:space="preserve"> </w:t>
      </w:r>
      <w:r w:rsidRPr="008063FC">
        <w:rPr>
          <w:rFonts w:asciiTheme="minorEastAsia" w:hAnsiTheme="minorEastAsia" w:hint="eastAsia"/>
          <w:b/>
          <w:sz w:val="22"/>
          <w:szCs w:val="24"/>
        </w:rPr>
        <w:t xml:space="preserve">证券简称：华孚时尚      </w:t>
      </w:r>
      <w:r w:rsidR="002C6B20" w:rsidRPr="008063FC">
        <w:rPr>
          <w:rFonts w:asciiTheme="minorEastAsia" w:hAnsiTheme="minorEastAsia" w:hint="eastAsia"/>
          <w:b/>
          <w:sz w:val="22"/>
          <w:szCs w:val="24"/>
        </w:rPr>
        <w:t xml:space="preserve">  </w:t>
      </w:r>
      <w:r w:rsidR="008063FC">
        <w:rPr>
          <w:rFonts w:asciiTheme="minorEastAsia" w:hAnsiTheme="minorEastAsia" w:hint="eastAsia"/>
          <w:b/>
          <w:sz w:val="22"/>
          <w:szCs w:val="24"/>
        </w:rPr>
        <w:t xml:space="preserve">    </w:t>
      </w:r>
      <w:r w:rsidRPr="008063FC">
        <w:rPr>
          <w:rFonts w:asciiTheme="minorEastAsia" w:hAnsiTheme="minorEastAsia" w:hint="eastAsia"/>
          <w:b/>
          <w:sz w:val="22"/>
          <w:szCs w:val="24"/>
        </w:rPr>
        <w:t>公告编号：</w:t>
      </w:r>
      <w:r w:rsidR="003F7535">
        <w:rPr>
          <w:rFonts w:asciiTheme="minorEastAsia" w:hAnsiTheme="minorEastAsia" w:hint="eastAsia"/>
          <w:b/>
          <w:sz w:val="22"/>
          <w:szCs w:val="24"/>
        </w:rPr>
        <w:t>2019-28</w:t>
      </w:r>
    </w:p>
    <w:p w:rsidR="00D54BC5" w:rsidRPr="00040333" w:rsidRDefault="00D54BC5" w:rsidP="00D54BC5">
      <w:pPr>
        <w:spacing w:line="200" w:lineRule="exact"/>
        <w:ind w:firstLineChars="200" w:firstLine="422"/>
        <w:jc w:val="center"/>
        <w:rPr>
          <w:rFonts w:asciiTheme="minorEastAsia" w:hAnsiTheme="minorEastAsia"/>
          <w:b/>
          <w:szCs w:val="24"/>
        </w:rPr>
      </w:pPr>
    </w:p>
    <w:p w:rsidR="00D54BC5" w:rsidRDefault="00D54BC5" w:rsidP="00D54BC5">
      <w:pPr>
        <w:spacing w:beforeLines="50" w:before="156" w:afterLines="50" w:after="156"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华孚时尚股份有限公司</w:t>
      </w:r>
    </w:p>
    <w:p w:rsidR="00D54BC5" w:rsidRPr="00A8446E" w:rsidRDefault="00D54BC5" w:rsidP="00D54BC5">
      <w:pPr>
        <w:widowControl/>
        <w:spacing w:line="360" w:lineRule="auto"/>
        <w:jc w:val="center"/>
        <w:rPr>
          <w:rFonts w:asciiTheme="minorEastAsia" w:hAnsiTheme="minorEastAsia"/>
          <w:b/>
          <w:sz w:val="36"/>
          <w:szCs w:val="24"/>
        </w:rPr>
      </w:pPr>
      <w:r w:rsidRPr="00A8446E">
        <w:rPr>
          <w:rFonts w:asciiTheme="minorEastAsia" w:hAnsiTheme="minorEastAsia" w:hint="eastAsia"/>
          <w:b/>
          <w:sz w:val="36"/>
          <w:szCs w:val="24"/>
        </w:rPr>
        <w:t>关于</w:t>
      </w:r>
      <w:r>
        <w:rPr>
          <w:rFonts w:asciiTheme="minorEastAsia" w:hAnsiTheme="minorEastAsia" w:hint="eastAsia"/>
          <w:b/>
          <w:sz w:val="36"/>
          <w:szCs w:val="24"/>
        </w:rPr>
        <w:t>回购公司股份达到总股本</w:t>
      </w:r>
      <w:r w:rsidR="003F7535">
        <w:rPr>
          <w:rFonts w:asciiTheme="minorEastAsia" w:hAnsiTheme="minorEastAsia" w:hint="eastAsia"/>
          <w:b/>
          <w:sz w:val="36"/>
          <w:szCs w:val="24"/>
        </w:rPr>
        <w:t>5</w:t>
      </w:r>
      <w:r>
        <w:rPr>
          <w:rFonts w:asciiTheme="minorEastAsia" w:hAnsiTheme="minorEastAsia" w:hint="eastAsia"/>
          <w:b/>
          <w:sz w:val="36"/>
          <w:szCs w:val="24"/>
        </w:rPr>
        <w:t>%的</w:t>
      </w:r>
      <w:r w:rsidRPr="00A8446E">
        <w:rPr>
          <w:rFonts w:asciiTheme="minorEastAsia" w:hAnsiTheme="minorEastAsia" w:hint="eastAsia"/>
          <w:b/>
          <w:sz w:val="36"/>
          <w:szCs w:val="24"/>
        </w:rPr>
        <w:t>公告</w:t>
      </w:r>
    </w:p>
    <w:p w:rsidR="00D54BC5" w:rsidRPr="008063FC" w:rsidRDefault="00D54BC5" w:rsidP="008063FC">
      <w:pPr>
        <w:spacing w:line="500" w:lineRule="exact"/>
        <w:ind w:firstLineChars="200" w:firstLine="480"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8063FC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本公司及董事会全体成员保证本公告内容的真实、准确和完整，没有虚假记载、误导性陈述或重大遗漏。</w:t>
      </w:r>
    </w:p>
    <w:p w:rsidR="00D54BC5" w:rsidRDefault="00D54BC5" w:rsidP="00D54BC5">
      <w:pPr>
        <w:spacing w:line="2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D54BC5" w:rsidRPr="003F6244" w:rsidRDefault="00D54BC5" w:rsidP="00343BB3">
      <w:pPr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华孚时尚股份有限公司（以下简称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“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”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）于2018年10月21日召开第六届董事会2018年第三次临时会议、2018年11月6日召开公司2018年第二次临时股东大会审议通过《关于回购公司股份的议案》，并于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年11月22日披露了《关于首次回购公司股份的公告》。上述详细内容请见公司于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年10月22日、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年11月7日、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>2018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年11月22日刊登在《中国证券报》、《证券时报》及巨潮资讯网</w:t>
      </w:r>
      <w:r w:rsidRPr="003F6244">
        <w:rPr>
          <w:rFonts w:asciiTheme="minorEastAsia" w:hAnsiTheme="minorEastAsia"/>
          <w:sz w:val="24"/>
          <w:szCs w:val="24"/>
        </w:rPr>
        <w:t>（www.cninfo.com.cn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）的相关公告。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D54BC5" w:rsidRPr="003F6244" w:rsidRDefault="00D54BC5" w:rsidP="00343BB3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根据《</w:t>
      </w:r>
      <w:r w:rsidR="005B0A03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深圳证券交易所上市公司</w:t>
      </w:r>
      <w:r w:rsidR="00A3476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回购股份实施细则</w:t>
      </w:r>
      <w:r w:rsidR="003D6F4C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</w:t>
      </w:r>
      <w:r w:rsidR="002601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(以下简称“《实施细则》”)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规定，</w:t>
      </w:r>
      <w:r w:rsidR="00865FFB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上市公司回购股份占上市公司总股本的比例每增加1%的，应当在事实发生之日起3日内予以公告</w:t>
      </w:r>
      <w:r w:rsidR="003D6F4C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="00612228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现将回购进展情况公告如下</w:t>
      </w: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</w:p>
    <w:p w:rsidR="003D6F4C" w:rsidRPr="003F6244" w:rsidRDefault="00612228" w:rsidP="00343BB3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公司自2018年11月21日实施首次回购起至201</w:t>
      </w:r>
      <w:r w:rsidR="008A28C6"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</w:t>
      </w:r>
      <w:r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3F75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3F75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日，以集中竞价方式累计回购公司股份数量为</w:t>
      </w:r>
      <w:r w:rsidR="003F75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75</w:t>
      </w:r>
      <w:r w:rsidR="00865FFB"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,</w:t>
      </w:r>
      <w:r w:rsidR="003F75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949</w:t>
      </w:r>
      <w:r w:rsidR="00865FFB"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,</w:t>
      </w:r>
      <w:r w:rsidR="003F75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785</w:t>
      </w:r>
      <w:r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股，占公司总股本的</w:t>
      </w:r>
      <w:r w:rsidR="003F75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</w:t>
      </w:r>
      <w:r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.</w:t>
      </w:r>
      <w:r w:rsidR="003F75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00</w:t>
      </w:r>
      <w:r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% ，最高成交价为</w:t>
      </w:r>
      <w:r w:rsidR="003F75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7.95</w:t>
      </w:r>
      <w:r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元/股，最低成交价为</w:t>
      </w:r>
      <w:r w:rsidR="00C75B1D"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5.19</w:t>
      </w:r>
      <w:r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元/股，支付的总金额为</w:t>
      </w:r>
      <w:r w:rsidR="003F75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475,081,965.08</w:t>
      </w:r>
      <w:r w:rsidRPr="003B45B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 （不含交易费用）。</w:t>
      </w:r>
    </w:p>
    <w:p w:rsidR="003F6244" w:rsidRPr="003F6244" w:rsidRDefault="007F0F17" w:rsidP="00343BB3">
      <w:pPr>
        <w:widowControl/>
        <w:shd w:val="clear" w:color="auto" w:fill="FFFFFF"/>
        <w:spacing w:line="460" w:lineRule="exac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公司首次回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购股份前五个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交易日</w:t>
      </w:r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股票累计成交量为</w:t>
      </w:r>
      <w:r w:rsid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</w:t>
      </w:r>
      <w:bookmarkStart w:id="0" w:name="_GoBack"/>
      <w:bookmarkEnd w:id="0"/>
      <w:r w:rsid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3,066,545</w:t>
      </w:r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股，根据《实施细则》的相关规定，公司每五个交易日回购股份的数量未超过首次回购股</w:t>
      </w:r>
      <w:proofErr w:type="gramStart"/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份事实</w:t>
      </w:r>
      <w:proofErr w:type="gramEnd"/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发生之日（2018年</w:t>
      </w:r>
      <w:r w:rsid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21</w:t>
      </w:r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日）前五个交易日公司股票累计成交量的25%。公司回购股份的时间、回购股份数量</w:t>
      </w:r>
      <w:proofErr w:type="gramStart"/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及集中</w:t>
      </w:r>
      <w:proofErr w:type="gramEnd"/>
      <w:r w:rsidR="003F6244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竞价交易的委托时段符合《实施细则》等相关法律法规的要求。</w:t>
      </w:r>
    </w:p>
    <w:p w:rsidR="00D54BC5" w:rsidRPr="003F6244" w:rsidRDefault="00D54BC5" w:rsidP="00343BB3">
      <w:pPr>
        <w:autoSpaceDE w:val="0"/>
        <w:autoSpaceDN w:val="0"/>
        <w:adjustRightInd w:val="0"/>
        <w:spacing w:line="460" w:lineRule="exact"/>
        <w:ind w:firstLineChars="177" w:firstLine="425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公司后续将根据市场情况继续实施本次回购计划，并将在回购期间根据相关法律、法规和规范性文件的规定及时履行信息披露义务。敬请广大投资者注意投资风险。</w:t>
      </w:r>
    </w:p>
    <w:p w:rsidR="00D54BC5" w:rsidRPr="003F6244" w:rsidRDefault="00D54BC5" w:rsidP="00343BB3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D54BC5" w:rsidRPr="003F6244" w:rsidRDefault="00D54BC5" w:rsidP="00343BB3">
      <w:pPr>
        <w:autoSpaceDE w:val="0"/>
        <w:autoSpaceDN w:val="0"/>
        <w:adjustRightInd w:val="0"/>
        <w:spacing w:line="460" w:lineRule="exact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华孚时尚股份有限公司董事会</w:t>
      </w:r>
      <w:r w:rsidRPr="003F6244">
        <w:rPr>
          <w:rFonts w:asciiTheme="minorEastAsia" w:hAnsiTheme="minorEastAsia" w:cs="宋体"/>
          <w:color w:val="000000"/>
          <w:kern w:val="0"/>
          <w:sz w:val="24"/>
          <w:szCs w:val="24"/>
        </w:rPr>
        <w:t xml:space="preserve"> </w:t>
      </w:r>
    </w:p>
    <w:p w:rsidR="00D54BC5" w:rsidRPr="003F6244" w:rsidRDefault="008A28C6" w:rsidP="00343BB3">
      <w:pPr>
        <w:spacing w:line="46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二〇一九</w:t>
      </w:r>
      <w:r w:rsidR="00D54BC5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3F75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</w:t>
      </w:r>
      <w:r w:rsidR="00D54BC5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3F753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</w:t>
      </w:r>
      <w:r w:rsidR="00D54BC5" w:rsidRPr="003F624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sectPr w:rsidR="00D54BC5" w:rsidRPr="003F6244" w:rsidSect="00343BB3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D4" w:rsidRDefault="00D47BD4" w:rsidP="00C75B1D">
      <w:r>
        <w:separator/>
      </w:r>
    </w:p>
  </w:endnote>
  <w:endnote w:type="continuationSeparator" w:id="0">
    <w:p w:rsidR="00D47BD4" w:rsidRDefault="00D47BD4" w:rsidP="00C7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D4" w:rsidRDefault="00D47BD4" w:rsidP="00C75B1D">
      <w:r>
        <w:separator/>
      </w:r>
    </w:p>
  </w:footnote>
  <w:footnote w:type="continuationSeparator" w:id="0">
    <w:p w:rsidR="00D47BD4" w:rsidRDefault="00D47BD4" w:rsidP="00C7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C5"/>
    <w:rsid w:val="00026AB1"/>
    <w:rsid w:val="00257762"/>
    <w:rsid w:val="00260170"/>
    <w:rsid w:val="00284D66"/>
    <w:rsid w:val="002970E2"/>
    <w:rsid w:val="002C6B20"/>
    <w:rsid w:val="00343BB3"/>
    <w:rsid w:val="003B45BA"/>
    <w:rsid w:val="003D6F4C"/>
    <w:rsid w:val="003F6244"/>
    <w:rsid w:val="003F7535"/>
    <w:rsid w:val="00437292"/>
    <w:rsid w:val="0049299C"/>
    <w:rsid w:val="004F51CA"/>
    <w:rsid w:val="00513728"/>
    <w:rsid w:val="005B0A03"/>
    <w:rsid w:val="005F6807"/>
    <w:rsid w:val="00612228"/>
    <w:rsid w:val="0062662E"/>
    <w:rsid w:val="006D3FD3"/>
    <w:rsid w:val="006F04D3"/>
    <w:rsid w:val="007F0F17"/>
    <w:rsid w:val="008063FC"/>
    <w:rsid w:val="00865FFB"/>
    <w:rsid w:val="00875A40"/>
    <w:rsid w:val="008A2357"/>
    <w:rsid w:val="008A28C6"/>
    <w:rsid w:val="00A34764"/>
    <w:rsid w:val="00B04D4F"/>
    <w:rsid w:val="00B35AD3"/>
    <w:rsid w:val="00C75B1D"/>
    <w:rsid w:val="00D47BD4"/>
    <w:rsid w:val="00D54BC5"/>
    <w:rsid w:val="00D8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B1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6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B1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6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微软公司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孙献</cp:lastModifiedBy>
  <cp:revision>2</cp:revision>
  <cp:lastPrinted>2019-01-30T08:34:00Z</cp:lastPrinted>
  <dcterms:created xsi:type="dcterms:W3CDTF">2019-04-02T08:44:00Z</dcterms:created>
  <dcterms:modified xsi:type="dcterms:W3CDTF">2019-04-02T08:44:00Z</dcterms:modified>
</cp:coreProperties>
</file>