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80979" w14:textId="77777777" w:rsidR="00904252" w:rsidRPr="00BA452D" w:rsidRDefault="00904252" w:rsidP="00904252">
      <w:pPr>
        <w:wordWrap w:val="0"/>
        <w:ind w:left="284"/>
        <w:rPr>
          <w:b/>
          <w:color w:val="000000" w:themeColor="text1"/>
        </w:rPr>
      </w:pPr>
      <w:r w:rsidRPr="00BA452D">
        <w:rPr>
          <w:rFonts w:hint="eastAsia"/>
          <w:b/>
          <w:color w:val="000000" w:themeColor="text1"/>
        </w:rPr>
        <w:t>证券代码：</w:t>
      </w:r>
      <w:r w:rsidRPr="00BA452D">
        <w:rPr>
          <w:rFonts w:hint="eastAsia"/>
          <w:b/>
          <w:color w:val="000000" w:themeColor="text1"/>
        </w:rPr>
        <w:t xml:space="preserve">002042            </w:t>
      </w:r>
      <w:r w:rsidRPr="00BA452D">
        <w:rPr>
          <w:rFonts w:hint="eastAsia"/>
          <w:b/>
          <w:color w:val="000000" w:themeColor="text1"/>
        </w:rPr>
        <w:t>证券简称：华孚</w:t>
      </w:r>
      <w:r w:rsidR="002543BD">
        <w:rPr>
          <w:rFonts w:hint="eastAsia"/>
          <w:b/>
          <w:color w:val="000000" w:themeColor="text1"/>
        </w:rPr>
        <w:t>时尚</w:t>
      </w:r>
      <w:r w:rsidRPr="00BA452D">
        <w:rPr>
          <w:rFonts w:hint="eastAsia"/>
          <w:b/>
          <w:color w:val="000000" w:themeColor="text1"/>
        </w:rPr>
        <w:t xml:space="preserve">            </w:t>
      </w:r>
      <w:r w:rsidRPr="00BA452D">
        <w:rPr>
          <w:rFonts w:hint="eastAsia"/>
          <w:b/>
          <w:color w:val="000000" w:themeColor="text1"/>
        </w:rPr>
        <w:t>公告编号</w:t>
      </w:r>
      <w:r w:rsidRPr="00C10CA4">
        <w:rPr>
          <w:rFonts w:hint="eastAsia"/>
          <w:b/>
          <w:color w:val="000000" w:themeColor="text1"/>
        </w:rPr>
        <w:t>：</w:t>
      </w:r>
      <w:r w:rsidR="00FF629D">
        <w:rPr>
          <w:rFonts w:hint="eastAsia"/>
          <w:b/>
          <w:color w:val="000000" w:themeColor="text1"/>
        </w:rPr>
        <w:t>2019</w:t>
      </w:r>
      <w:r w:rsidR="002543BD" w:rsidRPr="00C10CA4">
        <w:rPr>
          <w:rFonts w:hint="eastAsia"/>
          <w:b/>
          <w:color w:val="000000" w:themeColor="text1"/>
        </w:rPr>
        <w:t>-</w:t>
      </w:r>
      <w:r w:rsidR="00653B5F">
        <w:rPr>
          <w:rFonts w:hint="eastAsia"/>
          <w:b/>
          <w:color w:val="000000" w:themeColor="text1"/>
        </w:rPr>
        <w:t>14</w:t>
      </w:r>
    </w:p>
    <w:p w14:paraId="2DC0279F" w14:textId="77777777" w:rsidR="00904252" w:rsidRPr="002543BD" w:rsidRDefault="00904252" w:rsidP="00904252">
      <w:pPr>
        <w:wordWrap w:val="0"/>
        <w:spacing w:line="440" w:lineRule="exact"/>
        <w:jc w:val="center"/>
        <w:rPr>
          <w:rFonts w:ascii="宋体" w:hAnsi="宋体"/>
          <w:b/>
          <w:bCs/>
          <w:color w:val="000000" w:themeColor="text1"/>
          <w:sz w:val="24"/>
        </w:rPr>
      </w:pPr>
    </w:p>
    <w:p w14:paraId="3FBCCF3C" w14:textId="77777777" w:rsidR="00904252" w:rsidRPr="00AD5EEB" w:rsidRDefault="00904252" w:rsidP="00904252">
      <w:pPr>
        <w:wordWrap w:val="0"/>
        <w:spacing w:line="360" w:lineRule="auto"/>
        <w:jc w:val="center"/>
        <w:rPr>
          <w:b/>
          <w:bCs/>
          <w:color w:val="000000" w:themeColor="text1"/>
          <w:sz w:val="36"/>
          <w:szCs w:val="32"/>
        </w:rPr>
      </w:pPr>
      <w:r w:rsidRPr="00AD5EEB">
        <w:rPr>
          <w:rFonts w:hint="eastAsia"/>
          <w:b/>
          <w:bCs/>
          <w:color w:val="000000" w:themeColor="text1"/>
          <w:sz w:val="36"/>
          <w:szCs w:val="32"/>
        </w:rPr>
        <w:t>华孚</w:t>
      </w:r>
      <w:r w:rsidR="002543BD">
        <w:rPr>
          <w:rFonts w:hint="eastAsia"/>
          <w:b/>
          <w:bCs/>
          <w:color w:val="000000" w:themeColor="text1"/>
          <w:sz w:val="36"/>
          <w:szCs w:val="32"/>
        </w:rPr>
        <w:t>时尚</w:t>
      </w:r>
      <w:r w:rsidRPr="00AD5EEB">
        <w:rPr>
          <w:rFonts w:hint="eastAsia"/>
          <w:b/>
          <w:bCs/>
          <w:color w:val="000000" w:themeColor="text1"/>
          <w:sz w:val="36"/>
          <w:szCs w:val="32"/>
        </w:rPr>
        <w:t>股份有限公司</w:t>
      </w:r>
    </w:p>
    <w:p w14:paraId="49670DC8" w14:textId="77777777" w:rsidR="00904252" w:rsidRPr="00AD5EEB" w:rsidRDefault="001C65F6" w:rsidP="00904252">
      <w:pPr>
        <w:wordWrap w:val="0"/>
        <w:jc w:val="center"/>
        <w:rPr>
          <w:b/>
          <w:bCs/>
          <w:color w:val="000000" w:themeColor="text1"/>
          <w:sz w:val="36"/>
          <w:szCs w:val="32"/>
        </w:rPr>
      </w:pPr>
      <w:r>
        <w:rPr>
          <w:rFonts w:hint="eastAsia"/>
          <w:b/>
          <w:bCs/>
          <w:color w:val="000000" w:themeColor="text1"/>
          <w:sz w:val="36"/>
          <w:szCs w:val="32"/>
        </w:rPr>
        <w:t>第七</w:t>
      </w:r>
      <w:r w:rsidR="00653B5F">
        <w:rPr>
          <w:rFonts w:hint="eastAsia"/>
          <w:b/>
          <w:bCs/>
          <w:color w:val="000000" w:themeColor="text1"/>
          <w:sz w:val="36"/>
          <w:szCs w:val="32"/>
        </w:rPr>
        <w:t>届监</w:t>
      </w:r>
      <w:r w:rsidR="00904252" w:rsidRPr="00AD5EEB">
        <w:rPr>
          <w:rFonts w:hint="eastAsia"/>
          <w:b/>
          <w:bCs/>
          <w:color w:val="000000" w:themeColor="text1"/>
          <w:sz w:val="36"/>
          <w:szCs w:val="32"/>
        </w:rPr>
        <w:t>事会</w:t>
      </w:r>
      <w:r w:rsidR="00653B5F">
        <w:rPr>
          <w:rFonts w:hint="eastAsia"/>
          <w:b/>
          <w:bCs/>
          <w:color w:val="000000" w:themeColor="text1"/>
          <w:sz w:val="36"/>
          <w:szCs w:val="32"/>
        </w:rPr>
        <w:t>第三</w:t>
      </w:r>
      <w:r w:rsidR="002543BD">
        <w:rPr>
          <w:rFonts w:hint="eastAsia"/>
          <w:b/>
          <w:bCs/>
          <w:color w:val="000000" w:themeColor="text1"/>
          <w:sz w:val="36"/>
          <w:szCs w:val="32"/>
        </w:rPr>
        <w:t>次</w:t>
      </w:r>
      <w:r w:rsidR="00904252" w:rsidRPr="00AD5EEB">
        <w:rPr>
          <w:rFonts w:hint="eastAsia"/>
          <w:b/>
          <w:bCs/>
          <w:color w:val="000000" w:themeColor="text1"/>
          <w:sz w:val="36"/>
          <w:szCs w:val="32"/>
        </w:rPr>
        <w:t>会议决议公告</w:t>
      </w:r>
    </w:p>
    <w:p w14:paraId="11889B75" w14:textId="77777777" w:rsidR="00904252" w:rsidRPr="001C65F6" w:rsidRDefault="00904252" w:rsidP="00D95F95">
      <w:pPr>
        <w:wordWrap w:val="0"/>
        <w:spacing w:line="320" w:lineRule="exact"/>
        <w:jc w:val="center"/>
        <w:rPr>
          <w:b/>
          <w:bCs/>
          <w:color w:val="000000" w:themeColor="text1"/>
          <w:sz w:val="36"/>
          <w:szCs w:val="36"/>
        </w:rPr>
      </w:pPr>
    </w:p>
    <w:p w14:paraId="40C09D43" w14:textId="77777777" w:rsidR="00904252" w:rsidRPr="00BA452D" w:rsidRDefault="00653B5F" w:rsidP="00904252">
      <w:pPr>
        <w:wordWrap w:val="0"/>
        <w:spacing w:line="400" w:lineRule="exact"/>
        <w:ind w:left="284" w:firstLineChars="201" w:firstLine="482"/>
        <w:rPr>
          <w:rFonts w:ascii="华文楷体" w:eastAsia="华文楷体" w:hAnsi="华文楷体"/>
          <w:color w:val="000000" w:themeColor="text1"/>
          <w:sz w:val="24"/>
        </w:rPr>
      </w:pPr>
      <w:r>
        <w:rPr>
          <w:rFonts w:ascii="华文楷体" w:eastAsia="华文楷体" w:hAnsi="华文楷体" w:hint="eastAsia"/>
          <w:color w:val="000000" w:themeColor="text1"/>
          <w:sz w:val="24"/>
        </w:rPr>
        <w:t>本公司及监</w:t>
      </w:r>
      <w:r w:rsidR="00904252" w:rsidRPr="00BA452D">
        <w:rPr>
          <w:rFonts w:ascii="华文楷体" w:eastAsia="华文楷体" w:hAnsi="华文楷体" w:hint="eastAsia"/>
          <w:color w:val="000000" w:themeColor="text1"/>
          <w:sz w:val="24"/>
        </w:rPr>
        <w:t>事会全体成员保证信息披露的内容真实、准确、完整，没有虚假记载、误导性陈述或重大遗漏。</w:t>
      </w:r>
    </w:p>
    <w:p w14:paraId="385DF14D" w14:textId="77777777" w:rsidR="00904252" w:rsidRPr="00BA452D" w:rsidRDefault="00904252" w:rsidP="00904252">
      <w:pPr>
        <w:wordWrap w:val="0"/>
        <w:ind w:firstLineChars="200" w:firstLine="480"/>
        <w:rPr>
          <w:rFonts w:ascii="仿宋_GB2312" w:eastAsia="仿宋_GB2312" w:hAnsi="宋体"/>
          <w:color w:val="000000" w:themeColor="text1"/>
          <w:sz w:val="24"/>
        </w:rPr>
      </w:pPr>
    </w:p>
    <w:p w14:paraId="06FEE846" w14:textId="43944C80" w:rsidR="00F46226" w:rsidRPr="00AB55FC" w:rsidRDefault="00F46226" w:rsidP="00AB55FC">
      <w:pPr>
        <w:spacing w:line="500" w:lineRule="exact"/>
        <w:ind w:firstLineChars="200" w:firstLine="480"/>
        <w:jc w:val="left"/>
        <w:rPr>
          <w:rFonts w:asciiTheme="minorEastAsia" w:eastAsiaTheme="minorEastAsia" w:hAnsiTheme="minorEastAsia"/>
          <w:sz w:val="24"/>
        </w:rPr>
      </w:pPr>
      <w:r w:rsidRPr="00AB55FC">
        <w:rPr>
          <w:rFonts w:asciiTheme="minorEastAsia" w:eastAsiaTheme="minorEastAsia" w:hAnsiTheme="minorEastAsia" w:hint="eastAsia"/>
          <w:sz w:val="24"/>
        </w:rPr>
        <w:t>华孚</w:t>
      </w:r>
      <w:r w:rsidR="002543BD" w:rsidRPr="00AB55FC">
        <w:rPr>
          <w:rFonts w:asciiTheme="minorEastAsia" w:eastAsiaTheme="minorEastAsia" w:hAnsiTheme="minorEastAsia" w:hint="eastAsia"/>
          <w:sz w:val="24"/>
        </w:rPr>
        <w:t>时尚</w:t>
      </w:r>
      <w:r w:rsidR="00653B5F">
        <w:rPr>
          <w:rFonts w:asciiTheme="minorEastAsia" w:eastAsiaTheme="minorEastAsia" w:hAnsiTheme="minorEastAsia" w:hint="eastAsia"/>
          <w:sz w:val="24"/>
        </w:rPr>
        <w:t>股份有限公司（以下简称“公司”）监</w:t>
      </w:r>
      <w:r w:rsidRPr="00AB55FC">
        <w:rPr>
          <w:rFonts w:asciiTheme="minorEastAsia" w:eastAsiaTheme="minorEastAsia" w:hAnsiTheme="minorEastAsia" w:hint="eastAsia"/>
          <w:sz w:val="24"/>
        </w:rPr>
        <w:t>事会于</w:t>
      </w:r>
      <w:r w:rsidR="001C65F6" w:rsidRPr="00AB55FC">
        <w:rPr>
          <w:rFonts w:asciiTheme="minorEastAsia" w:eastAsiaTheme="minorEastAsia" w:hAnsiTheme="minorEastAsia" w:hint="eastAsia"/>
          <w:sz w:val="24"/>
        </w:rPr>
        <w:t>2019</w:t>
      </w:r>
      <w:r w:rsidRPr="00AB55FC">
        <w:rPr>
          <w:rFonts w:asciiTheme="minorEastAsia" w:eastAsiaTheme="minorEastAsia" w:hAnsiTheme="minorEastAsia" w:hint="eastAsia"/>
          <w:sz w:val="24"/>
        </w:rPr>
        <w:t>年</w:t>
      </w:r>
      <w:r w:rsidR="005C3D39" w:rsidRPr="00AB55FC">
        <w:rPr>
          <w:rFonts w:asciiTheme="minorEastAsia" w:eastAsiaTheme="minorEastAsia" w:hAnsiTheme="minorEastAsia" w:hint="eastAsia"/>
          <w:sz w:val="24"/>
        </w:rPr>
        <w:t>3</w:t>
      </w:r>
      <w:r w:rsidRPr="00AB55FC">
        <w:rPr>
          <w:rFonts w:asciiTheme="minorEastAsia" w:eastAsiaTheme="minorEastAsia" w:hAnsiTheme="minorEastAsia" w:hint="eastAsia"/>
          <w:sz w:val="24"/>
        </w:rPr>
        <w:t>月</w:t>
      </w:r>
      <w:r w:rsidR="005C3D39" w:rsidRPr="00AB55FC">
        <w:rPr>
          <w:rFonts w:asciiTheme="minorEastAsia" w:eastAsiaTheme="minorEastAsia" w:hAnsiTheme="minorEastAsia" w:hint="eastAsia"/>
          <w:sz w:val="24"/>
        </w:rPr>
        <w:t>13</w:t>
      </w:r>
      <w:r w:rsidR="001C65F6" w:rsidRPr="00AB55FC">
        <w:rPr>
          <w:rFonts w:asciiTheme="minorEastAsia" w:eastAsiaTheme="minorEastAsia" w:hAnsiTheme="minorEastAsia" w:hint="eastAsia"/>
          <w:sz w:val="24"/>
        </w:rPr>
        <w:t>日以传真、电子邮件及书面送达等方式发出了召开</w:t>
      </w:r>
      <w:bookmarkStart w:id="0" w:name="_GoBack"/>
      <w:bookmarkEnd w:id="0"/>
      <w:r w:rsidR="001C65F6" w:rsidRPr="00AB55FC">
        <w:rPr>
          <w:rFonts w:asciiTheme="minorEastAsia" w:eastAsiaTheme="minorEastAsia" w:hAnsiTheme="minorEastAsia" w:hint="eastAsia"/>
          <w:sz w:val="24"/>
        </w:rPr>
        <w:t>第七</w:t>
      </w:r>
      <w:r w:rsidR="00653B5F">
        <w:rPr>
          <w:rFonts w:asciiTheme="minorEastAsia" w:eastAsiaTheme="minorEastAsia" w:hAnsiTheme="minorEastAsia" w:hint="eastAsia"/>
          <w:sz w:val="24"/>
        </w:rPr>
        <w:t>届监</w:t>
      </w:r>
      <w:r w:rsidRPr="00AB55FC">
        <w:rPr>
          <w:rFonts w:asciiTheme="minorEastAsia" w:eastAsiaTheme="minorEastAsia" w:hAnsiTheme="minorEastAsia" w:hint="eastAsia"/>
          <w:sz w:val="24"/>
        </w:rPr>
        <w:t>事会</w:t>
      </w:r>
      <w:r w:rsidR="00653B5F">
        <w:rPr>
          <w:rFonts w:asciiTheme="minorEastAsia" w:eastAsiaTheme="minorEastAsia" w:hAnsiTheme="minorEastAsia" w:hint="eastAsia"/>
          <w:sz w:val="24"/>
        </w:rPr>
        <w:t>第三次</w:t>
      </w:r>
      <w:r w:rsidR="001F6DAD" w:rsidRPr="00AB55FC">
        <w:rPr>
          <w:rFonts w:asciiTheme="minorEastAsia" w:eastAsiaTheme="minorEastAsia" w:hAnsiTheme="minorEastAsia" w:hint="eastAsia"/>
          <w:sz w:val="24"/>
        </w:rPr>
        <w:t>会议</w:t>
      </w:r>
      <w:r w:rsidRPr="00AB55FC">
        <w:rPr>
          <w:rFonts w:asciiTheme="minorEastAsia" w:eastAsiaTheme="minorEastAsia" w:hAnsiTheme="minorEastAsia" w:hint="eastAsia"/>
          <w:sz w:val="24"/>
        </w:rPr>
        <w:t>的通知，于</w:t>
      </w:r>
      <w:r w:rsidR="001C65F6" w:rsidRPr="00AB55FC">
        <w:rPr>
          <w:rFonts w:asciiTheme="minorEastAsia" w:eastAsiaTheme="minorEastAsia" w:hAnsiTheme="minorEastAsia" w:hint="eastAsia"/>
          <w:sz w:val="24"/>
        </w:rPr>
        <w:t>2019</w:t>
      </w:r>
      <w:r w:rsidRPr="00AB55FC">
        <w:rPr>
          <w:rFonts w:asciiTheme="minorEastAsia" w:eastAsiaTheme="minorEastAsia" w:hAnsiTheme="minorEastAsia" w:hint="eastAsia"/>
          <w:sz w:val="24"/>
        </w:rPr>
        <w:t>年</w:t>
      </w:r>
      <w:r w:rsidR="005C3D39" w:rsidRPr="00AB55FC">
        <w:rPr>
          <w:rFonts w:asciiTheme="minorEastAsia" w:eastAsiaTheme="minorEastAsia" w:hAnsiTheme="minorEastAsia" w:hint="eastAsia"/>
          <w:sz w:val="24"/>
        </w:rPr>
        <w:t>3</w:t>
      </w:r>
      <w:r w:rsidRPr="00AB55FC">
        <w:rPr>
          <w:rFonts w:asciiTheme="minorEastAsia" w:eastAsiaTheme="minorEastAsia" w:hAnsiTheme="minorEastAsia" w:hint="eastAsia"/>
          <w:sz w:val="24"/>
        </w:rPr>
        <w:t>月</w:t>
      </w:r>
      <w:r w:rsidR="005C3D39" w:rsidRPr="00AB55FC">
        <w:rPr>
          <w:rFonts w:asciiTheme="minorEastAsia" w:eastAsiaTheme="minorEastAsia" w:hAnsiTheme="minorEastAsia" w:hint="eastAsia"/>
          <w:sz w:val="24"/>
        </w:rPr>
        <w:t>15</w:t>
      </w:r>
      <w:r w:rsidRPr="00AB55FC">
        <w:rPr>
          <w:rFonts w:asciiTheme="minorEastAsia" w:eastAsiaTheme="minorEastAsia" w:hAnsiTheme="minorEastAsia" w:hint="eastAsia"/>
          <w:sz w:val="24"/>
        </w:rPr>
        <w:t>日</w:t>
      </w:r>
      <w:r w:rsidR="00653B5F">
        <w:rPr>
          <w:rFonts w:asciiTheme="minorEastAsia" w:eastAsiaTheme="minorEastAsia" w:hAnsiTheme="minorEastAsia" w:hint="eastAsia"/>
          <w:sz w:val="24"/>
        </w:rPr>
        <w:t>14</w:t>
      </w:r>
      <w:r w:rsidRPr="00AB55FC">
        <w:rPr>
          <w:rFonts w:asciiTheme="minorEastAsia" w:eastAsiaTheme="minorEastAsia" w:hAnsiTheme="minorEastAsia" w:hint="eastAsia"/>
          <w:sz w:val="24"/>
        </w:rPr>
        <w:t>时在</w:t>
      </w:r>
      <w:r w:rsidR="002543BD" w:rsidRPr="00AB55FC">
        <w:rPr>
          <w:rFonts w:asciiTheme="minorEastAsia" w:eastAsiaTheme="minorEastAsia" w:hAnsiTheme="minorEastAsia" w:hint="eastAsia"/>
          <w:bCs/>
          <w:sz w:val="24"/>
        </w:rPr>
        <w:t>深圳市福田区</w:t>
      </w:r>
      <w:proofErr w:type="gramStart"/>
      <w:r w:rsidR="002543BD" w:rsidRPr="00AB55FC">
        <w:rPr>
          <w:rFonts w:asciiTheme="minorEastAsia" w:eastAsiaTheme="minorEastAsia" w:hAnsiTheme="minorEastAsia" w:hint="eastAsia"/>
          <w:bCs/>
          <w:sz w:val="24"/>
        </w:rPr>
        <w:t>市花路</w:t>
      </w:r>
      <w:proofErr w:type="gramEnd"/>
      <w:r w:rsidR="002543BD" w:rsidRPr="00AB55FC">
        <w:rPr>
          <w:rFonts w:asciiTheme="minorEastAsia" w:eastAsiaTheme="minorEastAsia" w:hAnsiTheme="minorEastAsia" w:hint="eastAsia"/>
          <w:bCs/>
          <w:sz w:val="24"/>
        </w:rPr>
        <w:t>5号</w:t>
      </w:r>
      <w:proofErr w:type="gramStart"/>
      <w:r w:rsidR="002543BD" w:rsidRPr="00AB55FC">
        <w:rPr>
          <w:rFonts w:asciiTheme="minorEastAsia" w:eastAsiaTheme="minorEastAsia" w:hAnsiTheme="minorEastAsia" w:hint="eastAsia"/>
          <w:bCs/>
          <w:sz w:val="24"/>
        </w:rPr>
        <w:t>长富金茂</w:t>
      </w:r>
      <w:proofErr w:type="gramEnd"/>
      <w:r w:rsidR="002543BD" w:rsidRPr="00AB55FC">
        <w:rPr>
          <w:rFonts w:asciiTheme="minorEastAsia" w:eastAsiaTheme="minorEastAsia" w:hAnsiTheme="minorEastAsia" w:hint="eastAsia"/>
          <w:bCs/>
          <w:sz w:val="24"/>
        </w:rPr>
        <w:t>大厦59楼</w:t>
      </w:r>
      <w:r w:rsidRPr="00AB55FC">
        <w:rPr>
          <w:rFonts w:asciiTheme="minorEastAsia" w:eastAsiaTheme="minorEastAsia" w:hAnsiTheme="minorEastAsia" w:hint="eastAsia"/>
          <w:bCs/>
          <w:sz w:val="24"/>
        </w:rPr>
        <w:t>会议室以</w:t>
      </w:r>
      <w:r w:rsidR="00653B5F">
        <w:rPr>
          <w:rFonts w:asciiTheme="minorEastAsia" w:eastAsiaTheme="minorEastAsia" w:hAnsiTheme="minorEastAsia" w:hint="eastAsia"/>
          <w:sz w:val="24"/>
        </w:rPr>
        <w:t>现场结合通讯的方式召开。会议应出席监</w:t>
      </w:r>
      <w:r w:rsidRPr="00AB55FC">
        <w:rPr>
          <w:rFonts w:asciiTheme="minorEastAsia" w:eastAsiaTheme="minorEastAsia" w:hAnsiTheme="minorEastAsia" w:hint="eastAsia"/>
          <w:sz w:val="24"/>
        </w:rPr>
        <w:t>事</w:t>
      </w:r>
      <w:r w:rsidR="00653B5F">
        <w:rPr>
          <w:rFonts w:asciiTheme="minorEastAsia" w:eastAsiaTheme="minorEastAsia" w:hAnsiTheme="minorEastAsia" w:hint="eastAsia"/>
          <w:sz w:val="24"/>
        </w:rPr>
        <w:t>3名，实际出席监</w:t>
      </w:r>
      <w:r w:rsidRPr="00AB55FC">
        <w:rPr>
          <w:rFonts w:asciiTheme="minorEastAsia" w:eastAsiaTheme="minorEastAsia" w:hAnsiTheme="minorEastAsia" w:hint="eastAsia"/>
          <w:sz w:val="24"/>
        </w:rPr>
        <w:t>事</w:t>
      </w:r>
      <w:r w:rsidR="00653B5F">
        <w:rPr>
          <w:rFonts w:asciiTheme="minorEastAsia" w:eastAsiaTheme="minorEastAsia" w:hAnsiTheme="minorEastAsia" w:hint="eastAsia"/>
          <w:sz w:val="24"/>
        </w:rPr>
        <w:t>3名，监事会主席盛永月</w:t>
      </w:r>
      <w:r w:rsidRPr="00AB55FC">
        <w:rPr>
          <w:rFonts w:asciiTheme="minorEastAsia" w:eastAsiaTheme="minorEastAsia" w:hAnsiTheme="minorEastAsia" w:hint="eastAsia"/>
          <w:sz w:val="24"/>
        </w:rPr>
        <w:t>先生主持会议。公司全体监事</w:t>
      </w:r>
      <w:r w:rsidR="00653B5F">
        <w:rPr>
          <w:rFonts w:asciiTheme="minorEastAsia" w:eastAsiaTheme="minorEastAsia" w:hAnsiTheme="minorEastAsia" w:hint="eastAsia"/>
          <w:sz w:val="24"/>
        </w:rPr>
        <w:t>出</w:t>
      </w:r>
      <w:r w:rsidRPr="00AB55FC">
        <w:rPr>
          <w:rFonts w:asciiTheme="minorEastAsia" w:eastAsiaTheme="minorEastAsia" w:hAnsiTheme="minorEastAsia" w:hint="eastAsia"/>
          <w:sz w:val="24"/>
        </w:rPr>
        <w:t>席了会议，会议符合《公司法》、《公司章程》的规定。</w:t>
      </w:r>
    </w:p>
    <w:p w14:paraId="7C217BF9" w14:textId="77777777" w:rsidR="001C65F6" w:rsidRPr="00AB55FC" w:rsidRDefault="00F46226"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一、</w:t>
      </w:r>
      <w:r w:rsidR="00653B5F">
        <w:rPr>
          <w:rFonts w:asciiTheme="minorEastAsia" w:eastAsiaTheme="minorEastAsia" w:hAnsiTheme="minorEastAsia" w:hint="eastAsia"/>
          <w:b/>
          <w:sz w:val="24"/>
        </w:rPr>
        <w:t>以3票赞成</w:t>
      </w:r>
      <w:r w:rsidRPr="00AB55FC">
        <w:rPr>
          <w:rFonts w:asciiTheme="minorEastAsia" w:eastAsiaTheme="minorEastAsia" w:hAnsiTheme="minorEastAsia" w:hint="eastAsia"/>
          <w:b/>
          <w:sz w:val="24"/>
        </w:rPr>
        <w:t>、0票反对、0票弃权的表决结果</w:t>
      </w:r>
      <w:r w:rsidR="005C3D39" w:rsidRPr="00AB55FC">
        <w:rPr>
          <w:rFonts w:asciiTheme="minorEastAsia" w:eastAsiaTheme="minorEastAsia" w:hAnsiTheme="minorEastAsia" w:hint="eastAsia"/>
          <w:b/>
          <w:sz w:val="24"/>
        </w:rPr>
        <w:t>审议</w:t>
      </w:r>
      <w:r w:rsidRPr="00AB55FC">
        <w:rPr>
          <w:rFonts w:asciiTheme="minorEastAsia" w:eastAsiaTheme="minorEastAsia" w:hAnsiTheme="minorEastAsia" w:hint="eastAsia"/>
          <w:b/>
          <w:sz w:val="24"/>
        </w:rPr>
        <w:t>通过</w:t>
      </w:r>
      <w:r w:rsidR="001C65F6" w:rsidRPr="00AB55FC">
        <w:rPr>
          <w:rFonts w:asciiTheme="minorEastAsia" w:eastAsiaTheme="minorEastAsia" w:hAnsiTheme="minorEastAsia" w:hint="eastAsia"/>
          <w:b/>
          <w:sz w:val="24"/>
        </w:rPr>
        <w:t>《</w:t>
      </w:r>
      <w:r w:rsidR="005C3D39" w:rsidRPr="00AB55FC">
        <w:rPr>
          <w:rFonts w:asciiTheme="minorEastAsia" w:eastAsiaTheme="minorEastAsia" w:hAnsiTheme="minorEastAsia" w:hint="eastAsia"/>
          <w:b/>
          <w:sz w:val="24"/>
        </w:rPr>
        <w:t>关于公司符合公开发行可转换公司债券条件的议案</w:t>
      </w:r>
      <w:r w:rsidR="001C65F6" w:rsidRPr="00AB55FC">
        <w:rPr>
          <w:rFonts w:asciiTheme="minorEastAsia" w:eastAsiaTheme="minorEastAsia" w:hAnsiTheme="minorEastAsia" w:hint="eastAsia"/>
          <w:b/>
          <w:sz w:val="24"/>
        </w:rPr>
        <w:t>》</w:t>
      </w:r>
    </w:p>
    <w:p w14:paraId="2B9E08A7" w14:textId="36CE46EA" w:rsidR="00544E48" w:rsidRPr="00544E48" w:rsidRDefault="00544E48" w:rsidP="00AB55FC">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经审议，</w:t>
      </w:r>
      <w:r w:rsidRPr="00544E48">
        <w:rPr>
          <w:rFonts w:asciiTheme="minorEastAsia" w:eastAsiaTheme="minorEastAsia" w:hAnsiTheme="minorEastAsia" w:cs="宋体" w:hint="eastAsia"/>
          <w:color w:val="000000"/>
          <w:kern w:val="0"/>
          <w:sz w:val="24"/>
        </w:rPr>
        <w:t>根据《中华人民共和国公司法》、《中华人民共和国证券法》、《上</w:t>
      </w:r>
      <w:r w:rsidR="00653B5F">
        <w:rPr>
          <w:rFonts w:asciiTheme="minorEastAsia" w:eastAsiaTheme="minorEastAsia" w:hAnsiTheme="minorEastAsia" w:cs="宋体" w:hint="eastAsia"/>
          <w:color w:val="000000"/>
          <w:kern w:val="0"/>
          <w:sz w:val="24"/>
        </w:rPr>
        <w:t>市公司证券发行管理办法》等有关法律法规及规范性文件的规定，公司监</w:t>
      </w:r>
      <w:r w:rsidRPr="00544E48">
        <w:rPr>
          <w:rFonts w:asciiTheme="minorEastAsia" w:eastAsiaTheme="minorEastAsia" w:hAnsiTheme="minorEastAsia" w:cs="宋体" w:hint="eastAsia"/>
          <w:color w:val="000000"/>
          <w:kern w:val="0"/>
          <w:sz w:val="24"/>
        </w:rPr>
        <w:t>事会对公司实际情况及相关事项进行了逐项自查和论证，认为公司符合现行法律、法规及规范性文件中关于上市公司公开发行可转换公司债</w:t>
      </w:r>
      <w:proofErr w:type="gramStart"/>
      <w:r w:rsidRPr="00544E48">
        <w:rPr>
          <w:rFonts w:asciiTheme="minorEastAsia" w:eastAsiaTheme="minorEastAsia" w:hAnsiTheme="minorEastAsia" w:cs="宋体" w:hint="eastAsia"/>
          <w:color w:val="000000"/>
          <w:kern w:val="0"/>
          <w:sz w:val="24"/>
        </w:rPr>
        <w:t>券</w:t>
      </w:r>
      <w:proofErr w:type="gramEnd"/>
      <w:r w:rsidRPr="00544E48">
        <w:rPr>
          <w:rFonts w:asciiTheme="minorEastAsia" w:eastAsiaTheme="minorEastAsia" w:hAnsiTheme="minorEastAsia" w:cs="宋体" w:hint="eastAsia"/>
          <w:color w:val="000000"/>
          <w:kern w:val="0"/>
          <w:sz w:val="24"/>
        </w:rPr>
        <w:t>的规定，具备公开发行可转换公司债</w:t>
      </w:r>
      <w:proofErr w:type="gramStart"/>
      <w:r w:rsidRPr="00544E48">
        <w:rPr>
          <w:rFonts w:asciiTheme="minorEastAsia" w:eastAsiaTheme="minorEastAsia" w:hAnsiTheme="minorEastAsia" w:cs="宋体" w:hint="eastAsia"/>
          <w:color w:val="000000"/>
          <w:kern w:val="0"/>
          <w:sz w:val="24"/>
        </w:rPr>
        <w:t>券</w:t>
      </w:r>
      <w:proofErr w:type="gramEnd"/>
      <w:r w:rsidRPr="00544E48">
        <w:rPr>
          <w:rFonts w:asciiTheme="minorEastAsia" w:eastAsiaTheme="minorEastAsia" w:hAnsiTheme="minorEastAsia" w:cs="宋体" w:hint="eastAsia"/>
          <w:color w:val="000000"/>
          <w:kern w:val="0"/>
          <w:sz w:val="24"/>
        </w:rPr>
        <w:t>的条件，同意公司向中国证券监督管理委员会（以下简称</w:t>
      </w:r>
      <w:r w:rsidRPr="00544E48">
        <w:rPr>
          <w:rFonts w:asciiTheme="minorEastAsia" w:eastAsiaTheme="minorEastAsia" w:hAnsiTheme="minorEastAsia" w:cs="宋体"/>
          <w:color w:val="000000"/>
          <w:kern w:val="0"/>
          <w:sz w:val="24"/>
        </w:rPr>
        <w:t>“</w:t>
      </w:r>
      <w:r w:rsidRPr="00544E48">
        <w:rPr>
          <w:rFonts w:asciiTheme="minorEastAsia" w:eastAsiaTheme="minorEastAsia" w:hAnsiTheme="minorEastAsia" w:cs="宋体" w:hint="eastAsia"/>
          <w:color w:val="000000"/>
          <w:kern w:val="0"/>
          <w:sz w:val="24"/>
        </w:rPr>
        <w:t>中国证监会</w:t>
      </w:r>
      <w:r w:rsidRPr="00544E48">
        <w:rPr>
          <w:rFonts w:asciiTheme="minorEastAsia" w:eastAsiaTheme="minorEastAsia" w:hAnsiTheme="minorEastAsia" w:cs="宋体"/>
          <w:color w:val="000000"/>
          <w:kern w:val="0"/>
          <w:sz w:val="24"/>
        </w:rPr>
        <w:t>”</w:t>
      </w:r>
      <w:r w:rsidRPr="00544E48">
        <w:rPr>
          <w:rFonts w:asciiTheme="minorEastAsia" w:eastAsiaTheme="minorEastAsia" w:hAnsiTheme="minorEastAsia" w:cs="宋体" w:hint="eastAsia"/>
          <w:color w:val="000000"/>
          <w:kern w:val="0"/>
          <w:sz w:val="24"/>
        </w:rPr>
        <w:t>）申请公开发行可转换公司债</w:t>
      </w:r>
      <w:proofErr w:type="gramStart"/>
      <w:r w:rsidRPr="00544E48">
        <w:rPr>
          <w:rFonts w:asciiTheme="minorEastAsia" w:eastAsiaTheme="minorEastAsia" w:hAnsiTheme="minorEastAsia" w:cs="宋体" w:hint="eastAsia"/>
          <w:color w:val="000000"/>
          <w:kern w:val="0"/>
          <w:sz w:val="24"/>
        </w:rPr>
        <w:t>券</w:t>
      </w:r>
      <w:proofErr w:type="gramEnd"/>
      <w:r w:rsidRPr="00544E48">
        <w:rPr>
          <w:rFonts w:asciiTheme="minorEastAsia" w:eastAsiaTheme="minorEastAsia" w:hAnsiTheme="minorEastAsia" w:cs="宋体" w:hint="eastAsia"/>
          <w:color w:val="000000"/>
          <w:kern w:val="0"/>
          <w:sz w:val="24"/>
        </w:rPr>
        <w:t>。</w:t>
      </w:r>
    </w:p>
    <w:p w14:paraId="68BEB89F" w14:textId="77777777" w:rsidR="00544E48" w:rsidRPr="00AB55FC" w:rsidRDefault="00544E48"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77BD9050" w14:textId="77777777" w:rsidR="00867C42" w:rsidRPr="00AB55FC" w:rsidRDefault="00867C42"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二、</w:t>
      </w:r>
      <w:r w:rsidR="002F0958" w:rsidRPr="00AB55FC">
        <w:rPr>
          <w:rFonts w:asciiTheme="minorEastAsia" w:eastAsiaTheme="minorEastAsia" w:hAnsiTheme="minorEastAsia" w:hint="eastAsia"/>
          <w:b/>
          <w:sz w:val="24"/>
        </w:rPr>
        <w:t>审议</w:t>
      </w:r>
      <w:r w:rsidRPr="00AB55FC">
        <w:rPr>
          <w:rFonts w:asciiTheme="minorEastAsia" w:eastAsiaTheme="minorEastAsia" w:hAnsiTheme="minorEastAsia" w:hint="eastAsia"/>
          <w:b/>
          <w:sz w:val="24"/>
        </w:rPr>
        <w:t>通过《</w:t>
      </w:r>
      <w:r w:rsidR="00544E48" w:rsidRPr="00AB55FC">
        <w:rPr>
          <w:rFonts w:asciiTheme="minorEastAsia" w:eastAsiaTheme="minorEastAsia" w:hAnsiTheme="minorEastAsia" w:hint="eastAsia"/>
          <w:b/>
          <w:sz w:val="24"/>
        </w:rPr>
        <w:t>关于公司公开发行可转换公司债券方案的议案</w:t>
      </w:r>
      <w:r w:rsidRPr="00AB55FC">
        <w:rPr>
          <w:rFonts w:asciiTheme="minorEastAsia" w:eastAsiaTheme="minorEastAsia" w:hAnsiTheme="minorEastAsia" w:hint="eastAsia"/>
          <w:b/>
          <w:sz w:val="24"/>
        </w:rPr>
        <w:t>》</w:t>
      </w:r>
    </w:p>
    <w:p w14:paraId="3E564420"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（一）</w:t>
      </w:r>
      <w:r w:rsidR="00653B5F">
        <w:rPr>
          <w:rFonts w:asciiTheme="minorEastAsia" w:eastAsiaTheme="minorEastAsia" w:hAnsiTheme="minorEastAsia" w:hint="eastAsia"/>
          <w:b/>
        </w:rPr>
        <w:t>以3票赞成</w:t>
      </w:r>
      <w:r w:rsidRPr="00AB55FC">
        <w:rPr>
          <w:rFonts w:asciiTheme="minorEastAsia" w:eastAsiaTheme="minorEastAsia" w:hAnsiTheme="minorEastAsia" w:hint="eastAsia"/>
          <w:b/>
        </w:rPr>
        <w:t>、0票反对、0票弃权的表决结果审议通过本次发行证券的种类</w:t>
      </w:r>
    </w:p>
    <w:p w14:paraId="0E804B3B"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本次发行证券的种类为可转换为公司</w:t>
      </w:r>
      <w:r w:rsidRPr="00AB55FC">
        <w:rPr>
          <w:rFonts w:asciiTheme="minorEastAsia" w:eastAsiaTheme="minorEastAsia" w:hAnsiTheme="minorEastAsia"/>
        </w:rPr>
        <w:t>A</w:t>
      </w:r>
      <w:r w:rsidRPr="00AB55FC">
        <w:rPr>
          <w:rFonts w:asciiTheme="minorEastAsia" w:eastAsiaTheme="minorEastAsia" w:hAnsiTheme="minorEastAsia" w:hint="eastAsia"/>
        </w:rPr>
        <w:t>股股票的公司债券。该可转换公司债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及未来转换的</w:t>
      </w:r>
      <w:r w:rsidRPr="00AB55FC">
        <w:rPr>
          <w:rFonts w:asciiTheme="minorEastAsia" w:eastAsiaTheme="minorEastAsia" w:hAnsiTheme="minorEastAsia"/>
        </w:rPr>
        <w:t>A</w:t>
      </w:r>
      <w:r w:rsidRPr="00AB55FC">
        <w:rPr>
          <w:rFonts w:asciiTheme="minorEastAsia" w:eastAsiaTheme="minorEastAsia" w:hAnsiTheme="minorEastAsia" w:hint="eastAsia"/>
        </w:rPr>
        <w:t>股股票将在深圳证券交易所上市。</w:t>
      </w:r>
    </w:p>
    <w:p w14:paraId="6AD2D479"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（二）</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Pr="00AB55FC">
        <w:rPr>
          <w:rFonts w:asciiTheme="minorEastAsia" w:eastAsiaTheme="minorEastAsia" w:hAnsiTheme="minorEastAsia" w:hint="eastAsia"/>
          <w:b/>
        </w:rPr>
        <w:t>发行规模</w:t>
      </w:r>
    </w:p>
    <w:p w14:paraId="352E0F15"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lastRenderedPageBreak/>
        <w:t>根据相关法律法规的规定并结合公司财务状况和投资计划，本次拟发行可转换公司债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募集资金总额不超过人民币</w:t>
      </w:r>
      <w:r w:rsidRPr="00AB55FC">
        <w:rPr>
          <w:rFonts w:asciiTheme="minorEastAsia" w:eastAsiaTheme="minorEastAsia" w:hAnsiTheme="minorEastAsia"/>
        </w:rPr>
        <w:t>250,000</w:t>
      </w:r>
      <w:r w:rsidRPr="00AB55FC">
        <w:rPr>
          <w:rFonts w:asciiTheme="minorEastAsia" w:eastAsiaTheme="minorEastAsia" w:hAnsiTheme="minorEastAsia" w:hint="eastAsia"/>
        </w:rPr>
        <w:t>万元（含</w:t>
      </w:r>
      <w:r w:rsidRPr="00AB55FC">
        <w:rPr>
          <w:rFonts w:asciiTheme="minorEastAsia" w:eastAsiaTheme="minorEastAsia" w:hAnsiTheme="minorEastAsia"/>
        </w:rPr>
        <w:t>250,000</w:t>
      </w:r>
      <w:r w:rsidR="00653B5F">
        <w:rPr>
          <w:rFonts w:asciiTheme="minorEastAsia" w:eastAsiaTheme="minorEastAsia" w:hAnsiTheme="minorEastAsia" w:hint="eastAsia"/>
        </w:rPr>
        <w:t>万元），同意</w:t>
      </w:r>
      <w:r w:rsidRPr="00AB55FC">
        <w:rPr>
          <w:rFonts w:asciiTheme="minorEastAsia" w:eastAsiaTheme="minorEastAsia" w:hAnsiTheme="minorEastAsia" w:hint="eastAsia"/>
        </w:rPr>
        <w:t>发行数额提请公司股东大会授权公司董事会在上述额度范围内确定。</w:t>
      </w:r>
    </w:p>
    <w:p w14:paraId="43056C79"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（三）</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Pr="00AB55FC">
        <w:rPr>
          <w:rFonts w:asciiTheme="minorEastAsia" w:eastAsiaTheme="minorEastAsia" w:hAnsiTheme="minorEastAsia" w:hint="eastAsia"/>
          <w:b/>
        </w:rPr>
        <w:t>票面金额和发行价格</w:t>
      </w:r>
    </w:p>
    <w:p w14:paraId="421F419D"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每张面值为人民币</w:t>
      </w:r>
      <w:r w:rsidRPr="00AB55FC">
        <w:rPr>
          <w:rFonts w:asciiTheme="minorEastAsia" w:eastAsiaTheme="minorEastAsia" w:hAnsiTheme="minorEastAsia"/>
        </w:rPr>
        <w:t>100</w:t>
      </w:r>
      <w:r w:rsidRPr="00AB55FC">
        <w:rPr>
          <w:rFonts w:asciiTheme="minorEastAsia" w:eastAsiaTheme="minorEastAsia" w:hAnsiTheme="minorEastAsia" w:hint="eastAsia"/>
        </w:rPr>
        <w:t>元，按面值发行。</w:t>
      </w:r>
    </w:p>
    <w:p w14:paraId="4424EDD7"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（四）</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Pr="00AB55FC">
        <w:rPr>
          <w:rFonts w:asciiTheme="minorEastAsia" w:eastAsiaTheme="minorEastAsia" w:hAnsiTheme="minorEastAsia" w:hint="eastAsia"/>
          <w:b/>
        </w:rPr>
        <w:t>债券期限</w:t>
      </w:r>
    </w:p>
    <w:p w14:paraId="57C527B9"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color w:val="auto"/>
        </w:rPr>
      </w:pPr>
      <w:r w:rsidRPr="00AB55FC">
        <w:rPr>
          <w:rFonts w:asciiTheme="minorEastAsia" w:eastAsiaTheme="minorEastAsia" w:hAnsiTheme="minorEastAsia" w:hint="eastAsia"/>
        </w:rPr>
        <w:t>根据相关法律法规的规定和募集资金拟投资项目的实施进度安排，结合本次发行可转换公司债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的发行规模及公司未来的经营和财务状况等</w:t>
      </w:r>
      <w:r w:rsidRPr="00AB55FC">
        <w:rPr>
          <w:rFonts w:asciiTheme="minorEastAsia" w:eastAsiaTheme="minorEastAsia" w:hAnsiTheme="minorEastAsia" w:hint="eastAsia"/>
          <w:color w:val="auto"/>
        </w:rPr>
        <w:t>，本次发行的可转换公司债</w:t>
      </w:r>
      <w:proofErr w:type="gramStart"/>
      <w:r w:rsidRPr="00AB55FC">
        <w:rPr>
          <w:rFonts w:asciiTheme="minorEastAsia" w:eastAsiaTheme="minorEastAsia" w:hAnsiTheme="minorEastAsia" w:hint="eastAsia"/>
          <w:color w:val="auto"/>
        </w:rPr>
        <w:t>券</w:t>
      </w:r>
      <w:proofErr w:type="gramEnd"/>
      <w:r w:rsidRPr="00AB55FC">
        <w:rPr>
          <w:rFonts w:asciiTheme="minorEastAsia" w:eastAsiaTheme="minorEastAsia" w:hAnsiTheme="minorEastAsia" w:hint="eastAsia"/>
          <w:color w:val="auto"/>
        </w:rPr>
        <w:t>的期限为自发行之日起</w:t>
      </w:r>
      <w:r w:rsidRPr="00AB55FC">
        <w:rPr>
          <w:rFonts w:asciiTheme="minorEastAsia" w:eastAsiaTheme="minorEastAsia" w:hAnsiTheme="minorEastAsia"/>
          <w:color w:val="auto"/>
        </w:rPr>
        <w:t>6</w:t>
      </w:r>
      <w:r w:rsidRPr="00AB55FC">
        <w:rPr>
          <w:rFonts w:asciiTheme="minorEastAsia" w:eastAsiaTheme="minorEastAsia" w:hAnsiTheme="minorEastAsia" w:hint="eastAsia"/>
          <w:color w:val="auto"/>
        </w:rPr>
        <w:t>年。</w:t>
      </w:r>
    </w:p>
    <w:p w14:paraId="4191BD26"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color w:val="auto"/>
        </w:rPr>
      </w:pPr>
      <w:r w:rsidRPr="00AB55FC">
        <w:rPr>
          <w:rFonts w:asciiTheme="minorEastAsia" w:eastAsiaTheme="minorEastAsia" w:hAnsiTheme="minorEastAsia" w:hint="eastAsia"/>
          <w:b/>
          <w:color w:val="auto"/>
        </w:rPr>
        <w:t>（五）</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Pr="00AB55FC">
        <w:rPr>
          <w:rFonts w:asciiTheme="minorEastAsia" w:eastAsiaTheme="minorEastAsia" w:hAnsiTheme="minorEastAsia" w:hint="eastAsia"/>
          <w:b/>
          <w:color w:val="auto"/>
        </w:rPr>
        <w:t>票面利率</w:t>
      </w:r>
    </w:p>
    <w:p w14:paraId="0F122596" w14:textId="77777777" w:rsidR="002F0958" w:rsidRDefault="002F0958"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本次发行的可转换公司债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票面利率的确定方式及每一计息年度的最终利率水平，</w:t>
      </w:r>
      <w:r w:rsidR="00653B5F">
        <w:rPr>
          <w:rFonts w:asciiTheme="minorEastAsia" w:eastAsiaTheme="minorEastAsia" w:hAnsiTheme="minorEastAsia" w:hint="eastAsia"/>
        </w:rPr>
        <w:t>同意</w:t>
      </w:r>
      <w:r w:rsidRPr="00AB55FC">
        <w:rPr>
          <w:rFonts w:asciiTheme="minorEastAsia" w:eastAsiaTheme="minorEastAsia" w:hAnsiTheme="minorEastAsia" w:hint="eastAsia"/>
          <w:sz w:val="24"/>
        </w:rPr>
        <w:t>公司股东大会授权董事会在发行前根据国家政策、市场状况和公司具体情况与保荐机构（主承销商）协商确定。</w:t>
      </w:r>
    </w:p>
    <w:p w14:paraId="4638A99C" w14:textId="77777777" w:rsidR="00482500" w:rsidRPr="006E511C" w:rsidRDefault="00482500" w:rsidP="00AB55FC">
      <w:pPr>
        <w:spacing w:line="500" w:lineRule="exact"/>
        <w:ind w:firstLineChars="200" w:firstLine="480"/>
        <w:rPr>
          <w:rFonts w:asciiTheme="minorEastAsia" w:eastAsiaTheme="minorEastAsia" w:hAnsiTheme="minorEastAsia"/>
          <w:sz w:val="24"/>
          <w:lang w:val="x-none"/>
        </w:rPr>
      </w:pPr>
      <w:r w:rsidRPr="00FE0856">
        <w:rPr>
          <w:rFonts w:hint="eastAsia"/>
          <w:sz w:val="24"/>
        </w:rPr>
        <w:t>本次可转换公司债</w:t>
      </w:r>
      <w:proofErr w:type="gramStart"/>
      <w:r w:rsidRPr="00FE0856">
        <w:rPr>
          <w:rFonts w:hint="eastAsia"/>
          <w:sz w:val="24"/>
        </w:rPr>
        <w:t>券</w:t>
      </w:r>
      <w:proofErr w:type="gramEnd"/>
      <w:r w:rsidRPr="00FE0856">
        <w:rPr>
          <w:rFonts w:hint="eastAsia"/>
          <w:sz w:val="24"/>
        </w:rPr>
        <w:t>在发行完成前如遇银行存款利率调整，则股东大会授权董事会对票面利率作相应调整。</w:t>
      </w:r>
    </w:p>
    <w:p w14:paraId="06CF8F68"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（六）</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Pr="00AB55FC">
        <w:rPr>
          <w:rFonts w:asciiTheme="minorEastAsia" w:eastAsiaTheme="minorEastAsia" w:hAnsiTheme="minorEastAsia" w:hint="eastAsia"/>
          <w:b/>
        </w:rPr>
        <w:t>还本付息的期限和方式</w:t>
      </w:r>
    </w:p>
    <w:p w14:paraId="63BD3211"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采用每年付息一次的付息方式，到期归还本金和最后一年利息。</w:t>
      </w:r>
    </w:p>
    <w:p w14:paraId="6C36933C" w14:textId="77777777" w:rsidR="002F0958" w:rsidRPr="00AB55FC" w:rsidRDefault="002F0958" w:rsidP="00AB55FC">
      <w:pPr>
        <w:pStyle w:val="Default"/>
        <w:adjustRightInd/>
        <w:spacing w:line="500" w:lineRule="exact"/>
        <w:ind w:firstLineChars="200" w:firstLine="482"/>
        <w:jc w:val="both"/>
        <w:outlineLvl w:val="2"/>
        <w:rPr>
          <w:rFonts w:asciiTheme="minorEastAsia" w:eastAsiaTheme="minorEastAsia" w:hAnsiTheme="minorEastAsia"/>
          <w:b/>
        </w:rPr>
      </w:pPr>
      <w:r w:rsidRPr="00AB55FC">
        <w:rPr>
          <w:rFonts w:asciiTheme="minorEastAsia" w:eastAsiaTheme="minorEastAsia" w:hAnsiTheme="minorEastAsia"/>
          <w:b/>
        </w:rPr>
        <w:t>1</w:t>
      </w:r>
      <w:r w:rsidRPr="00AB55FC">
        <w:rPr>
          <w:rFonts w:asciiTheme="minorEastAsia" w:eastAsiaTheme="minorEastAsia" w:hAnsiTheme="minorEastAsia" w:hint="eastAsia"/>
          <w:b/>
        </w:rPr>
        <w:t>、年利息计算</w:t>
      </w:r>
    </w:p>
    <w:p w14:paraId="04BB5591" w14:textId="22835E65"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年利息指可转换公司债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持有人按持有的可转换公司债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票面总金额自可转换公司债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发行首日起每满一年可享受的当期利息。年利息的计算公式为：</w:t>
      </w:r>
    </w:p>
    <w:p w14:paraId="21CE5D64"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rPr>
        <w:t xml:space="preserve">I = B × i </w:t>
      </w:r>
    </w:p>
    <w:p w14:paraId="04E18446"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其中，</w:t>
      </w:r>
      <w:r w:rsidRPr="00AB55FC">
        <w:rPr>
          <w:rFonts w:asciiTheme="minorEastAsia" w:eastAsiaTheme="minorEastAsia" w:hAnsiTheme="minorEastAsia"/>
        </w:rPr>
        <w:t>I</w:t>
      </w:r>
      <w:r w:rsidRPr="00AB55FC">
        <w:rPr>
          <w:rFonts w:asciiTheme="minorEastAsia" w:eastAsiaTheme="minorEastAsia" w:hAnsiTheme="minorEastAsia" w:hint="eastAsia"/>
        </w:rPr>
        <w:t>为年利息额；</w:t>
      </w:r>
      <w:r w:rsidRPr="00AB55FC">
        <w:rPr>
          <w:rFonts w:asciiTheme="minorEastAsia" w:eastAsiaTheme="minorEastAsia" w:hAnsiTheme="minorEastAsia"/>
        </w:rPr>
        <w:t>B</w:t>
      </w:r>
      <w:r w:rsidRPr="00AB55FC">
        <w:rPr>
          <w:rFonts w:asciiTheme="minorEastAsia" w:eastAsiaTheme="minorEastAsia" w:hAnsiTheme="minorEastAsia" w:hint="eastAsia"/>
        </w:rPr>
        <w:t>为本次发行的可转换公司债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持有人在计息年度（以下简称“当年”或“每年”）付息债权登记日持有的可转换公司债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票面总金额；</w:t>
      </w:r>
      <w:r w:rsidRPr="00AB55FC">
        <w:rPr>
          <w:rFonts w:asciiTheme="minorEastAsia" w:eastAsiaTheme="minorEastAsia" w:hAnsiTheme="minorEastAsia"/>
        </w:rPr>
        <w:t>i</w:t>
      </w:r>
      <w:r w:rsidRPr="00AB55FC">
        <w:rPr>
          <w:rFonts w:asciiTheme="minorEastAsia" w:eastAsiaTheme="minorEastAsia" w:hAnsiTheme="minorEastAsia" w:hint="eastAsia"/>
        </w:rPr>
        <w:t>为可转换公司债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的当年票面利率。</w:t>
      </w:r>
    </w:p>
    <w:p w14:paraId="5A9C14B8" w14:textId="77777777" w:rsidR="002F0958" w:rsidRPr="00AB55FC" w:rsidRDefault="002F0958" w:rsidP="00AB55FC">
      <w:pPr>
        <w:pStyle w:val="Default"/>
        <w:adjustRightInd/>
        <w:spacing w:line="500" w:lineRule="exact"/>
        <w:ind w:firstLineChars="200" w:firstLine="482"/>
        <w:jc w:val="both"/>
        <w:outlineLvl w:val="2"/>
        <w:rPr>
          <w:rFonts w:asciiTheme="minorEastAsia" w:eastAsiaTheme="minorEastAsia" w:hAnsiTheme="minorEastAsia"/>
          <w:b/>
        </w:rPr>
      </w:pPr>
      <w:r w:rsidRPr="00AB55FC">
        <w:rPr>
          <w:rFonts w:asciiTheme="minorEastAsia" w:eastAsiaTheme="minorEastAsia" w:hAnsiTheme="minorEastAsia"/>
          <w:b/>
        </w:rPr>
        <w:lastRenderedPageBreak/>
        <w:t>2</w:t>
      </w:r>
      <w:r w:rsidRPr="00AB55FC">
        <w:rPr>
          <w:rFonts w:asciiTheme="minorEastAsia" w:eastAsiaTheme="minorEastAsia" w:hAnsiTheme="minorEastAsia" w:hint="eastAsia"/>
          <w:b/>
        </w:rPr>
        <w:t>、付息方式</w:t>
      </w:r>
    </w:p>
    <w:p w14:paraId="30D3C5E4"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w:t>
      </w:r>
      <w:r w:rsidRPr="00AB55FC">
        <w:rPr>
          <w:rFonts w:asciiTheme="minorEastAsia" w:eastAsiaTheme="minorEastAsia" w:hAnsiTheme="minorEastAsia"/>
        </w:rPr>
        <w:t>1</w:t>
      </w:r>
      <w:r w:rsidRPr="00AB55FC">
        <w:rPr>
          <w:rFonts w:asciiTheme="minorEastAsia" w:eastAsiaTheme="minorEastAsia" w:hAnsiTheme="minorEastAsia" w:hint="eastAsia"/>
        </w:rPr>
        <w:t>）本次发行的可转换公司债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采用每年付息一次的付息方式，计息起始日为可转换公司债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发行首日。</w:t>
      </w:r>
    </w:p>
    <w:p w14:paraId="475B76A6"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w:t>
      </w:r>
      <w:r w:rsidRPr="00AB55FC">
        <w:rPr>
          <w:rFonts w:asciiTheme="minorEastAsia" w:eastAsiaTheme="minorEastAsia" w:hAnsiTheme="minorEastAsia"/>
        </w:rPr>
        <w:t>2</w:t>
      </w:r>
      <w:r w:rsidRPr="00AB55FC">
        <w:rPr>
          <w:rFonts w:asciiTheme="minorEastAsia" w:eastAsiaTheme="minorEastAsia" w:hAnsiTheme="minorEastAsia" w:hint="eastAsia"/>
        </w:rPr>
        <w:t>）付息日：每年的付息日为本次发行的可转换公司债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发行首日起每满一年的当日。如该日为法定节假日或休息日，则顺延至下一个工作日，顺延期间</w:t>
      </w:r>
      <w:proofErr w:type="gramStart"/>
      <w:r w:rsidRPr="00AB55FC">
        <w:rPr>
          <w:rFonts w:asciiTheme="minorEastAsia" w:eastAsiaTheme="minorEastAsia" w:hAnsiTheme="minorEastAsia" w:hint="eastAsia"/>
        </w:rPr>
        <w:t>不</w:t>
      </w:r>
      <w:proofErr w:type="gramEnd"/>
      <w:r w:rsidRPr="00AB55FC">
        <w:rPr>
          <w:rFonts w:asciiTheme="minorEastAsia" w:eastAsiaTheme="minorEastAsia" w:hAnsiTheme="minorEastAsia" w:hint="eastAsia"/>
        </w:rPr>
        <w:t>另付息。每相邻的两个付息日之间为一个计息年度。</w:t>
      </w:r>
    </w:p>
    <w:p w14:paraId="1AE38856"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w:t>
      </w:r>
      <w:r w:rsidRPr="00AB55FC">
        <w:rPr>
          <w:rFonts w:asciiTheme="minorEastAsia" w:eastAsiaTheme="minorEastAsia" w:hAnsiTheme="minorEastAsia"/>
        </w:rPr>
        <w:t>3</w:t>
      </w:r>
      <w:r w:rsidRPr="00AB55FC">
        <w:rPr>
          <w:rFonts w:asciiTheme="minorEastAsia" w:eastAsiaTheme="minorEastAsia" w:hAnsiTheme="minorEastAsia" w:hint="eastAsia"/>
        </w:rPr>
        <w:t>）付息债权登记日：每年的付息债权登记日为每年付息日的前一交易日，公司将在每年付息日之后的五个交易日内支付当年利息。在付息债权登记日前（包括付息债权登记日）申请转换成公司股票的可转换公司债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，公司不再向其持有人支付本计息年度及以后计息年度的利息。</w:t>
      </w:r>
    </w:p>
    <w:p w14:paraId="25F21067"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w:t>
      </w:r>
      <w:r w:rsidRPr="00AB55FC">
        <w:rPr>
          <w:rFonts w:asciiTheme="minorEastAsia" w:eastAsiaTheme="minorEastAsia" w:hAnsiTheme="minorEastAsia"/>
        </w:rPr>
        <w:t>4</w:t>
      </w:r>
      <w:r w:rsidRPr="00AB55FC">
        <w:rPr>
          <w:rFonts w:asciiTheme="minorEastAsia" w:eastAsiaTheme="minorEastAsia" w:hAnsiTheme="minorEastAsia" w:hint="eastAsia"/>
        </w:rPr>
        <w:t>）可转换公司债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持有人所获得利息收入的应付税项由持有人承担。</w:t>
      </w:r>
    </w:p>
    <w:p w14:paraId="526C0BFE"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（七）</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Pr="00AB55FC">
        <w:rPr>
          <w:rFonts w:asciiTheme="minorEastAsia" w:eastAsiaTheme="minorEastAsia" w:hAnsiTheme="minorEastAsia" w:hint="eastAsia"/>
          <w:b/>
        </w:rPr>
        <w:t>转股期限</w:t>
      </w:r>
    </w:p>
    <w:p w14:paraId="1615018B" w14:textId="77777777" w:rsidR="002F0958" w:rsidRPr="00AB55FC" w:rsidRDefault="002F0958"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本次发行的可转换公司债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转股期限自发行结束之日起满六个月后的第一个交易日起至可转换公司债</w:t>
      </w:r>
      <w:proofErr w:type="gramStart"/>
      <w:r w:rsidRPr="00AB55FC">
        <w:rPr>
          <w:rFonts w:asciiTheme="minorEastAsia" w:eastAsiaTheme="minorEastAsia" w:hAnsiTheme="minorEastAsia" w:hint="eastAsia"/>
          <w:sz w:val="24"/>
        </w:rPr>
        <w:t>券</w:t>
      </w:r>
      <w:proofErr w:type="gramEnd"/>
      <w:r w:rsidRPr="00AB55FC">
        <w:rPr>
          <w:rFonts w:asciiTheme="minorEastAsia" w:eastAsiaTheme="minorEastAsia" w:hAnsiTheme="minorEastAsia" w:hint="eastAsia"/>
          <w:sz w:val="24"/>
        </w:rPr>
        <w:t>到期日止。</w:t>
      </w:r>
    </w:p>
    <w:p w14:paraId="3EE8E50C"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（八）</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Pr="00AB55FC">
        <w:rPr>
          <w:rFonts w:asciiTheme="minorEastAsia" w:eastAsiaTheme="minorEastAsia" w:hAnsiTheme="minorEastAsia" w:hint="eastAsia"/>
          <w:b/>
        </w:rPr>
        <w:t>转股价格的确定及其调整</w:t>
      </w:r>
    </w:p>
    <w:p w14:paraId="07A7D601" w14:textId="77777777" w:rsidR="002F0958" w:rsidRPr="00AB55FC" w:rsidRDefault="002F0958" w:rsidP="00AB55FC">
      <w:pPr>
        <w:pStyle w:val="Default"/>
        <w:adjustRightInd/>
        <w:spacing w:line="500" w:lineRule="exact"/>
        <w:ind w:firstLineChars="200" w:firstLine="482"/>
        <w:jc w:val="both"/>
        <w:outlineLvl w:val="2"/>
        <w:rPr>
          <w:rFonts w:asciiTheme="minorEastAsia" w:eastAsiaTheme="minorEastAsia" w:hAnsiTheme="minorEastAsia"/>
          <w:b/>
        </w:rPr>
      </w:pPr>
      <w:r w:rsidRPr="00AB55FC">
        <w:rPr>
          <w:rFonts w:asciiTheme="minorEastAsia" w:eastAsiaTheme="minorEastAsia" w:hAnsiTheme="minorEastAsia"/>
          <w:b/>
        </w:rPr>
        <w:t>1</w:t>
      </w:r>
      <w:r w:rsidRPr="00AB55FC">
        <w:rPr>
          <w:rFonts w:asciiTheme="minorEastAsia" w:eastAsiaTheme="minorEastAsia" w:hAnsiTheme="minorEastAsia" w:hint="eastAsia"/>
          <w:b/>
        </w:rPr>
        <w:t>、</w:t>
      </w:r>
      <w:proofErr w:type="gramStart"/>
      <w:r w:rsidRPr="00AB55FC">
        <w:rPr>
          <w:rFonts w:asciiTheme="minorEastAsia" w:eastAsiaTheme="minorEastAsia" w:hAnsiTheme="minorEastAsia" w:hint="eastAsia"/>
          <w:b/>
        </w:rPr>
        <w:t>初始转</w:t>
      </w:r>
      <w:proofErr w:type="gramEnd"/>
      <w:r w:rsidRPr="00AB55FC">
        <w:rPr>
          <w:rFonts w:asciiTheme="minorEastAsia" w:eastAsiaTheme="minorEastAsia" w:hAnsiTheme="minorEastAsia" w:hint="eastAsia"/>
          <w:b/>
        </w:rPr>
        <w:t>股价格的确定依据</w:t>
      </w:r>
    </w:p>
    <w:p w14:paraId="4CC99345"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本次发行的可转换公司债</w:t>
      </w:r>
      <w:proofErr w:type="gramStart"/>
      <w:r w:rsidRPr="00AB55FC">
        <w:rPr>
          <w:rFonts w:asciiTheme="minorEastAsia" w:eastAsiaTheme="minorEastAsia" w:hAnsiTheme="minorEastAsia" w:hint="eastAsia"/>
        </w:rPr>
        <w:t>券初始转</w:t>
      </w:r>
      <w:proofErr w:type="gramEnd"/>
      <w:r w:rsidRPr="00AB55FC">
        <w:rPr>
          <w:rFonts w:asciiTheme="minorEastAsia" w:eastAsiaTheme="minorEastAsia" w:hAnsiTheme="minorEastAsia" w:hint="eastAsia"/>
        </w:rPr>
        <w:t>股价格不低于募集说明书公告日前二十个交易日公司</w:t>
      </w:r>
      <w:r w:rsidRPr="00AB55FC">
        <w:rPr>
          <w:rFonts w:asciiTheme="minorEastAsia" w:eastAsiaTheme="minorEastAsia" w:hAnsiTheme="minorEastAsia"/>
        </w:rPr>
        <w:t>A</w:t>
      </w:r>
      <w:r w:rsidRPr="00AB55FC">
        <w:rPr>
          <w:rFonts w:asciiTheme="minorEastAsia" w:eastAsiaTheme="minorEastAsia" w:hAnsiTheme="minorEastAsia" w:hint="eastAsia"/>
        </w:rPr>
        <w:t>股股票交易均价（若在该二十个交易日内发生过因除权、除息引起股价调整的情形，则对调整前交易日的交易均价</w:t>
      </w:r>
      <w:proofErr w:type="gramStart"/>
      <w:r w:rsidRPr="00AB55FC">
        <w:rPr>
          <w:rFonts w:asciiTheme="minorEastAsia" w:eastAsiaTheme="minorEastAsia" w:hAnsiTheme="minorEastAsia" w:hint="eastAsia"/>
        </w:rPr>
        <w:t>按经过</w:t>
      </w:r>
      <w:proofErr w:type="gramEnd"/>
      <w:r w:rsidRPr="00AB55FC">
        <w:rPr>
          <w:rFonts w:asciiTheme="minorEastAsia" w:eastAsiaTheme="minorEastAsia" w:hAnsiTheme="minorEastAsia" w:hint="eastAsia"/>
        </w:rPr>
        <w:t>相应除权、除息调整后的价格计算）和前一个交易日公司</w:t>
      </w:r>
      <w:r w:rsidRPr="00AB55FC">
        <w:rPr>
          <w:rFonts w:asciiTheme="minorEastAsia" w:eastAsiaTheme="minorEastAsia" w:hAnsiTheme="minorEastAsia"/>
        </w:rPr>
        <w:t>A</w:t>
      </w:r>
      <w:r w:rsidRPr="00AB55FC">
        <w:rPr>
          <w:rFonts w:asciiTheme="minorEastAsia" w:eastAsiaTheme="minorEastAsia" w:hAnsiTheme="minorEastAsia" w:hint="eastAsia"/>
        </w:rPr>
        <w:t>股股票交易均价，</w:t>
      </w:r>
      <w:r w:rsidR="00653B5F">
        <w:rPr>
          <w:rFonts w:asciiTheme="minorEastAsia" w:eastAsiaTheme="minorEastAsia" w:hAnsiTheme="minorEastAsia" w:hint="eastAsia"/>
        </w:rPr>
        <w:t>同意</w:t>
      </w:r>
      <w:r w:rsidRPr="00AB55FC">
        <w:rPr>
          <w:rFonts w:asciiTheme="minorEastAsia" w:eastAsiaTheme="minorEastAsia" w:hAnsiTheme="minorEastAsia" w:hint="eastAsia"/>
        </w:rPr>
        <w:t>具体</w:t>
      </w:r>
      <w:proofErr w:type="gramStart"/>
      <w:r w:rsidRPr="00AB55FC">
        <w:rPr>
          <w:rFonts w:asciiTheme="minorEastAsia" w:eastAsiaTheme="minorEastAsia" w:hAnsiTheme="minorEastAsia" w:hint="eastAsia"/>
        </w:rPr>
        <w:t>初始转</w:t>
      </w:r>
      <w:proofErr w:type="gramEnd"/>
      <w:r w:rsidRPr="00AB55FC">
        <w:rPr>
          <w:rFonts w:asciiTheme="minorEastAsia" w:eastAsiaTheme="minorEastAsia" w:hAnsiTheme="minorEastAsia" w:hint="eastAsia"/>
        </w:rPr>
        <w:t>股价格提请公司股东大会授权公司董事会在发行前根据市场和公司具体情况与保荐机构（主承销商）协商确定。</w:t>
      </w:r>
    </w:p>
    <w:p w14:paraId="6C238CAA"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前二十个交易日公司股票交易均价</w:t>
      </w:r>
      <w:r w:rsidRPr="00AB55FC">
        <w:rPr>
          <w:rFonts w:asciiTheme="minorEastAsia" w:eastAsiaTheme="minorEastAsia" w:hAnsiTheme="minorEastAsia"/>
        </w:rPr>
        <w:t xml:space="preserve"> = </w:t>
      </w:r>
      <w:r w:rsidRPr="00AB55FC">
        <w:rPr>
          <w:rFonts w:asciiTheme="minorEastAsia" w:eastAsiaTheme="minorEastAsia" w:hAnsiTheme="minorEastAsia" w:hint="eastAsia"/>
        </w:rPr>
        <w:t>前二十个交易日公司股票交易总额</w:t>
      </w:r>
      <w:r w:rsidRPr="00AB55FC">
        <w:rPr>
          <w:rFonts w:asciiTheme="minorEastAsia" w:eastAsiaTheme="minorEastAsia" w:hAnsiTheme="minorEastAsia"/>
        </w:rPr>
        <w:t xml:space="preserve"> ÷ </w:t>
      </w:r>
      <w:r w:rsidRPr="00AB55FC">
        <w:rPr>
          <w:rFonts w:asciiTheme="minorEastAsia" w:eastAsiaTheme="minorEastAsia" w:hAnsiTheme="minorEastAsia" w:hint="eastAsia"/>
        </w:rPr>
        <w:t>该二十个交易日公司股票交易总量；</w:t>
      </w:r>
      <w:r w:rsidRPr="00AB55FC">
        <w:rPr>
          <w:rFonts w:asciiTheme="minorEastAsia" w:eastAsiaTheme="minorEastAsia" w:hAnsiTheme="minorEastAsia"/>
        </w:rPr>
        <w:t xml:space="preserve"> </w:t>
      </w:r>
    </w:p>
    <w:p w14:paraId="2AD8445B"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前一个交易日公司股票交易均价</w:t>
      </w:r>
      <w:r w:rsidRPr="00AB55FC">
        <w:rPr>
          <w:rFonts w:asciiTheme="minorEastAsia" w:eastAsiaTheme="minorEastAsia" w:hAnsiTheme="minorEastAsia"/>
        </w:rPr>
        <w:t xml:space="preserve"> = </w:t>
      </w:r>
      <w:r w:rsidRPr="00AB55FC">
        <w:rPr>
          <w:rFonts w:asciiTheme="minorEastAsia" w:eastAsiaTheme="minorEastAsia" w:hAnsiTheme="minorEastAsia" w:hint="eastAsia"/>
        </w:rPr>
        <w:t>前一个交易日公司股票交易</w:t>
      </w:r>
      <w:r w:rsidR="002307DF">
        <w:rPr>
          <w:rFonts w:asciiTheme="minorEastAsia" w:eastAsiaTheme="minorEastAsia" w:hAnsiTheme="minorEastAsia" w:hint="eastAsia"/>
        </w:rPr>
        <w:t>总</w:t>
      </w:r>
      <w:r w:rsidRPr="00AB55FC">
        <w:rPr>
          <w:rFonts w:asciiTheme="minorEastAsia" w:eastAsiaTheme="minorEastAsia" w:hAnsiTheme="minorEastAsia" w:hint="eastAsia"/>
        </w:rPr>
        <w:t>额</w:t>
      </w:r>
      <w:r w:rsidRPr="00AB55FC">
        <w:rPr>
          <w:rFonts w:asciiTheme="minorEastAsia" w:eastAsiaTheme="minorEastAsia" w:hAnsiTheme="minorEastAsia"/>
        </w:rPr>
        <w:t xml:space="preserve"> ÷ </w:t>
      </w:r>
      <w:r w:rsidRPr="00AB55FC">
        <w:rPr>
          <w:rFonts w:asciiTheme="minorEastAsia" w:eastAsiaTheme="minorEastAsia" w:hAnsiTheme="minorEastAsia" w:hint="eastAsia"/>
        </w:rPr>
        <w:t>该日公司股票交易</w:t>
      </w:r>
      <w:r w:rsidR="00482500">
        <w:rPr>
          <w:rFonts w:asciiTheme="minorEastAsia" w:eastAsiaTheme="minorEastAsia" w:hAnsiTheme="minorEastAsia" w:hint="eastAsia"/>
        </w:rPr>
        <w:t>总</w:t>
      </w:r>
      <w:r w:rsidRPr="00AB55FC">
        <w:rPr>
          <w:rFonts w:asciiTheme="minorEastAsia" w:eastAsiaTheme="minorEastAsia" w:hAnsiTheme="minorEastAsia" w:hint="eastAsia"/>
        </w:rPr>
        <w:t>量。</w:t>
      </w:r>
    </w:p>
    <w:p w14:paraId="45C30E6E" w14:textId="77777777" w:rsidR="002F0958" w:rsidRPr="00AB55FC" w:rsidRDefault="002F0958" w:rsidP="00AB55FC">
      <w:pPr>
        <w:pStyle w:val="Default"/>
        <w:adjustRightInd/>
        <w:spacing w:line="500" w:lineRule="exact"/>
        <w:ind w:firstLineChars="200" w:firstLine="482"/>
        <w:jc w:val="both"/>
        <w:outlineLvl w:val="2"/>
        <w:rPr>
          <w:rFonts w:asciiTheme="minorEastAsia" w:eastAsiaTheme="minorEastAsia" w:hAnsiTheme="minorEastAsia"/>
          <w:b/>
        </w:rPr>
      </w:pPr>
      <w:r w:rsidRPr="00AB55FC">
        <w:rPr>
          <w:rFonts w:asciiTheme="minorEastAsia" w:eastAsiaTheme="minorEastAsia" w:hAnsiTheme="minorEastAsia"/>
          <w:b/>
        </w:rPr>
        <w:lastRenderedPageBreak/>
        <w:t>2</w:t>
      </w:r>
      <w:r w:rsidRPr="00AB55FC">
        <w:rPr>
          <w:rFonts w:asciiTheme="minorEastAsia" w:eastAsiaTheme="minorEastAsia" w:hAnsiTheme="minorEastAsia" w:hint="eastAsia"/>
          <w:b/>
        </w:rPr>
        <w:t>、转股价格的调整方法及计算公式</w:t>
      </w:r>
    </w:p>
    <w:p w14:paraId="670D74B7"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在本次发行之后，若公司发生派送红股、转增股本、增发新股（不包括因本次发行的可转换公司债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转股而增加的股本）、配股以及派发现金股利等情况，将按下述公式进行转股价格的调整（保留小数点后两位，最后一位四舍五入）：</w:t>
      </w:r>
    </w:p>
    <w:p w14:paraId="0A4379C2"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派送红股或转增股本：</w:t>
      </w:r>
      <w:r w:rsidRPr="00AB55FC">
        <w:rPr>
          <w:rFonts w:asciiTheme="minorEastAsia" w:eastAsiaTheme="minorEastAsia" w:hAnsiTheme="minorEastAsia"/>
        </w:rPr>
        <w:t>P1 = P0 ÷ (1+n)</w:t>
      </w:r>
      <w:r w:rsidRPr="00AB55FC">
        <w:rPr>
          <w:rFonts w:asciiTheme="minorEastAsia" w:eastAsiaTheme="minorEastAsia" w:hAnsiTheme="minorEastAsia" w:hint="eastAsia"/>
        </w:rPr>
        <w:t>；</w:t>
      </w:r>
    </w:p>
    <w:p w14:paraId="59A2C2D2"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增发新股或配股：</w:t>
      </w:r>
      <w:r w:rsidRPr="00AB55FC">
        <w:rPr>
          <w:rFonts w:asciiTheme="minorEastAsia" w:eastAsiaTheme="minorEastAsia" w:hAnsiTheme="minorEastAsia"/>
        </w:rPr>
        <w:t>P1 = ( P0 + A × k ) ÷ ( 1 + k )</w:t>
      </w:r>
      <w:r w:rsidRPr="00AB55FC">
        <w:rPr>
          <w:rFonts w:asciiTheme="minorEastAsia" w:eastAsiaTheme="minorEastAsia" w:hAnsiTheme="minorEastAsia" w:hint="eastAsia"/>
        </w:rPr>
        <w:t>；</w:t>
      </w:r>
    </w:p>
    <w:p w14:paraId="5418C6BB"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上述两项同时进行：</w:t>
      </w:r>
      <w:r w:rsidRPr="00AB55FC">
        <w:rPr>
          <w:rFonts w:asciiTheme="minorEastAsia" w:eastAsiaTheme="minorEastAsia" w:hAnsiTheme="minorEastAsia"/>
        </w:rPr>
        <w:t>P1 = ( P0 + A × k ) ÷ ( 1 + n + k )</w:t>
      </w:r>
      <w:r w:rsidRPr="00AB55FC">
        <w:rPr>
          <w:rFonts w:asciiTheme="minorEastAsia" w:eastAsiaTheme="minorEastAsia" w:hAnsiTheme="minorEastAsia" w:hint="eastAsia"/>
        </w:rPr>
        <w:t>；</w:t>
      </w:r>
    </w:p>
    <w:p w14:paraId="558CE8F8"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派送现金股利：</w:t>
      </w:r>
      <w:r w:rsidRPr="00AB55FC">
        <w:rPr>
          <w:rFonts w:asciiTheme="minorEastAsia" w:eastAsiaTheme="minorEastAsia" w:hAnsiTheme="minorEastAsia"/>
        </w:rPr>
        <w:t>P1 = P0 - D</w:t>
      </w:r>
      <w:r w:rsidRPr="00AB55FC">
        <w:rPr>
          <w:rFonts w:asciiTheme="minorEastAsia" w:eastAsiaTheme="minorEastAsia" w:hAnsiTheme="minorEastAsia" w:hint="eastAsia"/>
        </w:rPr>
        <w:t>；</w:t>
      </w:r>
    </w:p>
    <w:p w14:paraId="19D267A9" w14:textId="77777777" w:rsidR="002F0958" w:rsidRPr="00AB55FC" w:rsidRDefault="002F0958" w:rsidP="00AB55FC">
      <w:pPr>
        <w:pStyle w:val="Default"/>
        <w:adjustRightInd/>
        <w:spacing w:line="500" w:lineRule="exact"/>
        <w:ind w:firstLineChars="200" w:firstLine="480"/>
        <w:rPr>
          <w:rFonts w:asciiTheme="minorEastAsia" w:eastAsiaTheme="minorEastAsia" w:hAnsiTheme="minorEastAsia"/>
        </w:rPr>
      </w:pPr>
      <w:r w:rsidRPr="00AB55FC">
        <w:rPr>
          <w:rFonts w:asciiTheme="minorEastAsia" w:eastAsiaTheme="minorEastAsia" w:hAnsiTheme="minorEastAsia" w:hint="eastAsia"/>
        </w:rPr>
        <w:t>上述三项同时进行：</w:t>
      </w:r>
      <w:r w:rsidRPr="00AB55FC">
        <w:rPr>
          <w:rFonts w:asciiTheme="minorEastAsia" w:eastAsiaTheme="minorEastAsia" w:hAnsiTheme="minorEastAsia"/>
        </w:rPr>
        <w:t>P1 = ( P0 – D + A × k ) ÷ ( 1 + n + k )</w:t>
      </w:r>
      <w:r w:rsidRPr="00AB55FC">
        <w:rPr>
          <w:rFonts w:asciiTheme="minorEastAsia" w:eastAsiaTheme="minorEastAsia" w:hAnsiTheme="minorEastAsia" w:hint="eastAsia"/>
        </w:rPr>
        <w:t>。</w:t>
      </w:r>
    </w:p>
    <w:p w14:paraId="37DF71A5"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其中：</w:t>
      </w:r>
      <w:r w:rsidRPr="00AB55FC">
        <w:rPr>
          <w:rFonts w:asciiTheme="minorEastAsia" w:eastAsiaTheme="minorEastAsia" w:hAnsiTheme="minorEastAsia"/>
        </w:rPr>
        <w:t>P1</w:t>
      </w:r>
      <w:r w:rsidRPr="00AB55FC">
        <w:rPr>
          <w:rFonts w:asciiTheme="minorEastAsia" w:eastAsiaTheme="minorEastAsia" w:hAnsiTheme="minorEastAsia" w:hint="eastAsia"/>
        </w:rPr>
        <w:t>为调整后转股价；</w:t>
      </w:r>
      <w:r w:rsidRPr="00AB55FC">
        <w:rPr>
          <w:rFonts w:asciiTheme="minorEastAsia" w:eastAsiaTheme="minorEastAsia" w:hAnsiTheme="minorEastAsia"/>
        </w:rPr>
        <w:t>P0</w:t>
      </w:r>
      <w:r w:rsidRPr="00AB55FC">
        <w:rPr>
          <w:rFonts w:asciiTheme="minorEastAsia" w:eastAsiaTheme="minorEastAsia" w:hAnsiTheme="minorEastAsia" w:hint="eastAsia"/>
        </w:rPr>
        <w:t>为调整前转股价；</w:t>
      </w:r>
      <w:r w:rsidRPr="00AB55FC">
        <w:rPr>
          <w:rFonts w:asciiTheme="minorEastAsia" w:eastAsiaTheme="minorEastAsia" w:hAnsiTheme="minorEastAsia"/>
        </w:rPr>
        <w:t>n</w:t>
      </w:r>
      <w:r w:rsidRPr="00AB55FC">
        <w:rPr>
          <w:rFonts w:asciiTheme="minorEastAsia" w:eastAsiaTheme="minorEastAsia" w:hAnsiTheme="minorEastAsia" w:hint="eastAsia"/>
        </w:rPr>
        <w:t>为派送红股或转增股本率；</w:t>
      </w:r>
      <w:r w:rsidRPr="00AB55FC">
        <w:rPr>
          <w:rFonts w:asciiTheme="minorEastAsia" w:eastAsiaTheme="minorEastAsia" w:hAnsiTheme="minorEastAsia"/>
        </w:rPr>
        <w:t>A</w:t>
      </w:r>
      <w:r w:rsidRPr="00AB55FC">
        <w:rPr>
          <w:rFonts w:asciiTheme="minorEastAsia" w:eastAsiaTheme="minorEastAsia" w:hAnsiTheme="minorEastAsia" w:hint="eastAsia"/>
        </w:rPr>
        <w:t>为增发新股价或配股价；</w:t>
      </w:r>
      <w:r w:rsidRPr="00AB55FC">
        <w:rPr>
          <w:rFonts w:asciiTheme="minorEastAsia" w:eastAsiaTheme="minorEastAsia" w:hAnsiTheme="minorEastAsia"/>
        </w:rPr>
        <w:t>k</w:t>
      </w:r>
      <w:r w:rsidRPr="00AB55FC">
        <w:rPr>
          <w:rFonts w:asciiTheme="minorEastAsia" w:eastAsiaTheme="minorEastAsia" w:hAnsiTheme="minorEastAsia" w:hint="eastAsia"/>
        </w:rPr>
        <w:t>为增发新股或配股率；</w:t>
      </w:r>
      <w:r w:rsidRPr="00AB55FC">
        <w:rPr>
          <w:rFonts w:asciiTheme="minorEastAsia" w:eastAsiaTheme="minorEastAsia" w:hAnsiTheme="minorEastAsia"/>
        </w:rPr>
        <w:t>D</w:t>
      </w:r>
      <w:r w:rsidRPr="00AB55FC">
        <w:rPr>
          <w:rFonts w:asciiTheme="minorEastAsia" w:eastAsiaTheme="minorEastAsia" w:hAnsiTheme="minorEastAsia" w:hint="eastAsia"/>
        </w:rPr>
        <w:t>为每股派送现金股利。</w:t>
      </w:r>
    </w:p>
    <w:p w14:paraId="1217AA13"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当公司出现上述股份和</w:t>
      </w:r>
      <w:r w:rsidRPr="00AB55FC">
        <w:rPr>
          <w:rFonts w:asciiTheme="minorEastAsia" w:eastAsiaTheme="minorEastAsia" w:hAnsiTheme="minorEastAsia"/>
        </w:rPr>
        <w:t>/</w:t>
      </w:r>
      <w:r w:rsidRPr="00AB55FC">
        <w:rPr>
          <w:rFonts w:asciiTheme="minorEastAsia" w:eastAsiaTheme="minorEastAsia" w:hAnsiTheme="minorEastAsia" w:hint="eastAsia"/>
        </w:rPr>
        <w:t>或股东权益变化情况时，将依次进行转股价格调整，并在中国证券监督管理委员会指定的上市公司信息披露媒体上刊登转股价格调整的公告，并于公告中载明转股价格调整日、调整办法及暂停转股时期（如需）。</w:t>
      </w:r>
      <w:proofErr w:type="gramStart"/>
      <w:r w:rsidRPr="00AB55FC">
        <w:rPr>
          <w:rFonts w:asciiTheme="minorEastAsia" w:eastAsiaTheme="minorEastAsia" w:hAnsiTheme="minorEastAsia" w:hint="eastAsia"/>
        </w:rPr>
        <w:t>当转股</w:t>
      </w:r>
      <w:proofErr w:type="gramEnd"/>
      <w:r w:rsidRPr="00AB55FC">
        <w:rPr>
          <w:rFonts w:asciiTheme="minorEastAsia" w:eastAsiaTheme="minorEastAsia" w:hAnsiTheme="minorEastAsia" w:hint="eastAsia"/>
        </w:rPr>
        <w:t>价格调整日为本次发行的可转换公司债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持有人转股申请日或之后，转换股份登记日之前，则该持有人的转股</w:t>
      </w:r>
      <w:proofErr w:type="gramStart"/>
      <w:r w:rsidRPr="00AB55FC">
        <w:rPr>
          <w:rFonts w:asciiTheme="minorEastAsia" w:eastAsiaTheme="minorEastAsia" w:hAnsiTheme="minorEastAsia" w:hint="eastAsia"/>
        </w:rPr>
        <w:t>申请按</w:t>
      </w:r>
      <w:proofErr w:type="gramEnd"/>
      <w:r w:rsidRPr="00AB55FC">
        <w:rPr>
          <w:rFonts w:asciiTheme="minorEastAsia" w:eastAsiaTheme="minorEastAsia" w:hAnsiTheme="minorEastAsia" w:hint="eastAsia"/>
        </w:rPr>
        <w:t>本公司调整后的转股价格执行。</w:t>
      </w:r>
    </w:p>
    <w:p w14:paraId="30E45A4B"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当公司可能发生股份回购、合并、分立或任何其他情形使本公司股份类别、数量和</w:t>
      </w:r>
      <w:r w:rsidRPr="00AB55FC">
        <w:rPr>
          <w:rFonts w:asciiTheme="minorEastAsia" w:eastAsiaTheme="minorEastAsia" w:hAnsiTheme="minorEastAsia"/>
          <w:color w:val="000000"/>
          <w:kern w:val="0"/>
          <w:sz w:val="24"/>
        </w:rPr>
        <w:t>/</w:t>
      </w:r>
      <w:r w:rsidRPr="00AB55FC">
        <w:rPr>
          <w:rFonts w:asciiTheme="minorEastAsia" w:eastAsiaTheme="minorEastAsia" w:hAnsiTheme="minorEastAsia" w:hint="eastAsia"/>
          <w:color w:val="000000"/>
          <w:kern w:val="0"/>
          <w:sz w:val="24"/>
        </w:rPr>
        <w:t>或股东权益发生变化从而可能影响本次发行的可转换公司债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持有人的债权利益或转股衍生权益时，本公司将视具体情况按照公平、公正、公允的原则以及充分保护本次发行的可转换公司债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持有人权益的原则调整转股价格。有关转股价格调整内容及操作办法将依据当时国家有关法律法规及证券监管部门的相关规定来制订。</w:t>
      </w:r>
    </w:p>
    <w:p w14:paraId="4368BC59"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（九）</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转股价格的向下修正条款</w:t>
      </w:r>
    </w:p>
    <w:p w14:paraId="240E78A7" w14:textId="77777777" w:rsidR="002F0958" w:rsidRPr="00AB55FC" w:rsidRDefault="002F0958" w:rsidP="00AB55FC">
      <w:pPr>
        <w:autoSpaceDE w:val="0"/>
        <w:autoSpaceDN w:val="0"/>
        <w:spacing w:line="500" w:lineRule="exact"/>
        <w:ind w:firstLineChars="200" w:firstLine="482"/>
        <w:jc w:val="left"/>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1</w:t>
      </w:r>
      <w:r w:rsidRPr="00AB55FC">
        <w:rPr>
          <w:rFonts w:asciiTheme="minorEastAsia" w:eastAsiaTheme="minorEastAsia" w:hAnsiTheme="minorEastAsia" w:hint="eastAsia"/>
          <w:b/>
          <w:color w:val="000000"/>
          <w:kern w:val="0"/>
          <w:sz w:val="24"/>
        </w:rPr>
        <w:t>、修正权限及修正幅度</w:t>
      </w:r>
    </w:p>
    <w:p w14:paraId="5A375BBC" w14:textId="26C1F2C8"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在本次发行的可转换公司债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存续期间，当公司</w:t>
      </w:r>
      <w:r w:rsidRPr="00AB55FC">
        <w:rPr>
          <w:rFonts w:asciiTheme="minorEastAsia" w:eastAsiaTheme="minorEastAsia" w:hAnsiTheme="minorEastAsia"/>
          <w:color w:val="000000"/>
          <w:kern w:val="0"/>
          <w:sz w:val="24"/>
        </w:rPr>
        <w:t>A</w:t>
      </w:r>
      <w:r w:rsidR="00046436">
        <w:rPr>
          <w:rFonts w:asciiTheme="minorEastAsia" w:eastAsiaTheme="minorEastAsia" w:hAnsiTheme="minorEastAsia" w:hint="eastAsia"/>
          <w:color w:val="000000"/>
          <w:kern w:val="0"/>
          <w:sz w:val="24"/>
        </w:rPr>
        <w:t>股股票在任意连续三十</w:t>
      </w:r>
      <w:r w:rsidRPr="00AB55FC">
        <w:rPr>
          <w:rFonts w:asciiTheme="minorEastAsia" w:eastAsiaTheme="minorEastAsia" w:hAnsiTheme="minorEastAsia" w:hint="eastAsia"/>
          <w:color w:val="000000"/>
          <w:kern w:val="0"/>
          <w:sz w:val="24"/>
        </w:rPr>
        <w:t>个交易日中至少有十</w:t>
      </w:r>
      <w:r w:rsidR="004D02A2">
        <w:rPr>
          <w:rFonts w:asciiTheme="minorEastAsia" w:eastAsiaTheme="minorEastAsia" w:hAnsiTheme="minorEastAsia" w:hint="eastAsia"/>
          <w:color w:val="000000"/>
          <w:kern w:val="0"/>
          <w:sz w:val="24"/>
        </w:rPr>
        <w:t>五</w:t>
      </w:r>
      <w:r w:rsidRPr="00AB55FC">
        <w:rPr>
          <w:rFonts w:asciiTheme="minorEastAsia" w:eastAsiaTheme="minorEastAsia" w:hAnsiTheme="minorEastAsia" w:hint="eastAsia"/>
          <w:color w:val="000000"/>
          <w:kern w:val="0"/>
          <w:sz w:val="24"/>
        </w:rPr>
        <w:t>个交易日的收盘价低于当期转股价格的</w:t>
      </w:r>
      <w:r w:rsidR="00FD2280">
        <w:rPr>
          <w:rFonts w:asciiTheme="minorEastAsia" w:eastAsiaTheme="minorEastAsia" w:hAnsiTheme="minorEastAsia"/>
          <w:color w:val="000000"/>
          <w:kern w:val="0"/>
          <w:sz w:val="24"/>
        </w:rPr>
        <w:t>8</w:t>
      </w:r>
      <w:r w:rsidR="00FD2280">
        <w:rPr>
          <w:rFonts w:asciiTheme="minorEastAsia" w:eastAsiaTheme="minorEastAsia" w:hAnsiTheme="minorEastAsia" w:hint="eastAsia"/>
          <w:color w:val="000000"/>
          <w:kern w:val="0"/>
          <w:sz w:val="24"/>
        </w:rPr>
        <w:t>5</w:t>
      </w:r>
      <w:r w:rsidRPr="00AB55FC">
        <w:rPr>
          <w:rFonts w:asciiTheme="minorEastAsia" w:eastAsiaTheme="minorEastAsia" w:hAnsiTheme="minorEastAsia"/>
          <w:color w:val="000000"/>
          <w:kern w:val="0"/>
          <w:sz w:val="24"/>
        </w:rPr>
        <w:t>%</w:t>
      </w:r>
      <w:r w:rsidRPr="00AB55FC">
        <w:rPr>
          <w:rFonts w:asciiTheme="minorEastAsia" w:eastAsiaTheme="minorEastAsia" w:hAnsiTheme="minorEastAsia" w:hint="eastAsia"/>
          <w:color w:val="000000"/>
          <w:kern w:val="0"/>
          <w:sz w:val="24"/>
        </w:rPr>
        <w:t>时，</w:t>
      </w:r>
      <w:r w:rsidR="00653B5F">
        <w:rPr>
          <w:rFonts w:asciiTheme="minorEastAsia" w:eastAsiaTheme="minorEastAsia" w:hAnsiTheme="minorEastAsia" w:hint="eastAsia"/>
          <w:color w:val="000000"/>
          <w:kern w:val="0"/>
          <w:sz w:val="24"/>
        </w:rPr>
        <w:t>同意</w:t>
      </w:r>
      <w:r w:rsidRPr="00AB55FC">
        <w:rPr>
          <w:rFonts w:asciiTheme="minorEastAsia" w:eastAsiaTheme="minorEastAsia" w:hAnsiTheme="minorEastAsia" w:hint="eastAsia"/>
          <w:color w:val="000000"/>
          <w:kern w:val="0"/>
          <w:sz w:val="24"/>
        </w:rPr>
        <w:t>公司董</w:t>
      </w:r>
      <w:r w:rsidRPr="00AB55FC">
        <w:rPr>
          <w:rFonts w:asciiTheme="minorEastAsia" w:eastAsiaTheme="minorEastAsia" w:hAnsiTheme="minorEastAsia" w:hint="eastAsia"/>
          <w:color w:val="000000"/>
          <w:kern w:val="0"/>
          <w:sz w:val="24"/>
        </w:rPr>
        <w:lastRenderedPageBreak/>
        <w:t>事会有权提出转股价格向下修正方案并提交公司股东大会审议表决。</w:t>
      </w:r>
    </w:p>
    <w:p w14:paraId="18C71690"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上述方案须经出席会议的股东所持表决权的三分之二以上通过方可实施。股东大会进行表决时，持有公司本次发行的可转换公司债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的股东应当回避。修正后的转股价格应不低于该次股东大会召开日前二十个交易日公司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股股票交易均价和前一个交易日公司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股股票交易均价，同时，修正后的转股价格不得低于最近一期经审计的每股净资产值和股票面值。</w:t>
      </w:r>
    </w:p>
    <w:p w14:paraId="28B94EEE"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若在前述二十个交易日内发生过转股价格调整的情形，则在调整前的交易日按调整前的转股价格和收盘价格计算，调整后的交易日按调整后的转股价格和收盘价格计算。</w:t>
      </w:r>
    </w:p>
    <w:p w14:paraId="6815D846" w14:textId="77777777" w:rsidR="002F0958" w:rsidRPr="00AB55FC" w:rsidRDefault="002F0958" w:rsidP="00AB55FC">
      <w:pPr>
        <w:autoSpaceDE w:val="0"/>
        <w:autoSpaceDN w:val="0"/>
        <w:spacing w:line="500" w:lineRule="exact"/>
        <w:ind w:firstLineChars="200" w:firstLine="482"/>
        <w:jc w:val="left"/>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2</w:t>
      </w:r>
      <w:r w:rsidRPr="00AB55FC">
        <w:rPr>
          <w:rFonts w:asciiTheme="minorEastAsia" w:eastAsiaTheme="minorEastAsia" w:hAnsiTheme="minorEastAsia" w:hint="eastAsia"/>
          <w:b/>
          <w:color w:val="000000"/>
          <w:kern w:val="0"/>
          <w:sz w:val="24"/>
        </w:rPr>
        <w:t>、修正程序</w:t>
      </w:r>
    </w:p>
    <w:p w14:paraId="2916F123" w14:textId="77777777" w:rsidR="002F0958" w:rsidRPr="00AB55FC" w:rsidRDefault="002F0958" w:rsidP="00AB55FC">
      <w:pPr>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如公司决定向下修正转股价格，公司将在中国证监会指定的上市公司信息披露媒体上刊登相关公告，公告修正幅度、股权登记日及暂停转</w:t>
      </w:r>
      <w:proofErr w:type="gramStart"/>
      <w:r w:rsidRPr="00AB55FC">
        <w:rPr>
          <w:rFonts w:asciiTheme="minorEastAsia" w:eastAsiaTheme="minorEastAsia" w:hAnsiTheme="minorEastAsia" w:hint="eastAsia"/>
          <w:color w:val="000000"/>
          <w:kern w:val="0"/>
          <w:sz w:val="24"/>
        </w:rPr>
        <w:t>股期间</w:t>
      </w:r>
      <w:proofErr w:type="gramEnd"/>
      <w:r w:rsidRPr="00AB55FC">
        <w:rPr>
          <w:rFonts w:asciiTheme="minorEastAsia" w:eastAsiaTheme="minorEastAsia" w:hAnsiTheme="minorEastAsia" w:hint="eastAsia"/>
          <w:color w:val="000000"/>
          <w:kern w:val="0"/>
          <w:sz w:val="24"/>
        </w:rPr>
        <w:t>等。从股权登记日后的第一个交易日（即转股价格修正日）开始恢复转股申请并执行修正后的转股价格。</w:t>
      </w:r>
    </w:p>
    <w:p w14:paraId="702DA148"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若转股价格</w:t>
      </w:r>
      <w:proofErr w:type="gramStart"/>
      <w:r w:rsidRPr="00AB55FC">
        <w:rPr>
          <w:rFonts w:asciiTheme="minorEastAsia" w:eastAsiaTheme="minorEastAsia" w:hAnsiTheme="minorEastAsia" w:hint="eastAsia"/>
          <w:color w:val="000000"/>
          <w:kern w:val="0"/>
          <w:sz w:val="24"/>
        </w:rPr>
        <w:t>修正日</w:t>
      </w:r>
      <w:proofErr w:type="gramEnd"/>
      <w:r w:rsidRPr="00AB55FC">
        <w:rPr>
          <w:rFonts w:asciiTheme="minorEastAsia" w:eastAsiaTheme="minorEastAsia" w:hAnsiTheme="minorEastAsia" w:hint="eastAsia"/>
          <w:color w:val="000000"/>
          <w:kern w:val="0"/>
          <w:sz w:val="24"/>
        </w:rPr>
        <w:t>为转股申请日或之后，转换股份登记日之前，该类转股申请应按修正后的转股价格执行。</w:t>
      </w:r>
    </w:p>
    <w:p w14:paraId="219131A2"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转股股数确定方式及转股时不足</w:t>
      </w:r>
      <w:proofErr w:type="gramStart"/>
      <w:r w:rsidRPr="00AB55FC">
        <w:rPr>
          <w:rFonts w:asciiTheme="minorEastAsia" w:eastAsiaTheme="minorEastAsia" w:hAnsiTheme="minorEastAsia" w:hint="eastAsia"/>
          <w:b/>
          <w:color w:val="000000"/>
          <w:kern w:val="0"/>
          <w:sz w:val="24"/>
        </w:rPr>
        <w:t>一</w:t>
      </w:r>
      <w:proofErr w:type="gramEnd"/>
      <w:r w:rsidRPr="00AB55FC">
        <w:rPr>
          <w:rFonts w:asciiTheme="minorEastAsia" w:eastAsiaTheme="minorEastAsia" w:hAnsiTheme="minorEastAsia" w:hint="eastAsia"/>
          <w:b/>
          <w:color w:val="000000"/>
          <w:kern w:val="0"/>
          <w:sz w:val="24"/>
        </w:rPr>
        <w:t>股金额的处理方法</w:t>
      </w:r>
    </w:p>
    <w:p w14:paraId="5A29CBAC"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持有人在转股期内申请转股时，转股数量的计算公式为：</w:t>
      </w:r>
    </w:p>
    <w:p w14:paraId="10776BB1"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color w:val="000000"/>
          <w:kern w:val="0"/>
          <w:sz w:val="24"/>
        </w:rPr>
        <w:t xml:space="preserve">Q </w:t>
      </w: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 xml:space="preserve"> V ÷ P </w:t>
      </w:r>
    </w:p>
    <w:p w14:paraId="506B0F7C"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其中：</w:t>
      </w:r>
      <w:r w:rsidRPr="00AB55FC">
        <w:rPr>
          <w:rFonts w:asciiTheme="minorEastAsia" w:eastAsiaTheme="minorEastAsia" w:hAnsiTheme="minorEastAsia"/>
          <w:color w:val="000000"/>
          <w:kern w:val="0"/>
          <w:sz w:val="24"/>
        </w:rPr>
        <w:t>Q</w:t>
      </w:r>
      <w:r w:rsidRPr="00AB55FC">
        <w:rPr>
          <w:rFonts w:asciiTheme="minorEastAsia" w:eastAsiaTheme="minorEastAsia" w:hAnsiTheme="minorEastAsia" w:hint="eastAsia"/>
          <w:color w:val="000000"/>
          <w:kern w:val="0"/>
          <w:sz w:val="24"/>
        </w:rPr>
        <w:t>为转股数量，并以去尾法取一股的整数</w:t>
      </w:r>
      <w:proofErr w:type="gramStart"/>
      <w:r w:rsidRPr="00AB55FC">
        <w:rPr>
          <w:rFonts w:asciiTheme="minorEastAsia" w:eastAsiaTheme="minorEastAsia" w:hAnsiTheme="minorEastAsia" w:hint="eastAsia"/>
          <w:color w:val="000000"/>
          <w:kern w:val="0"/>
          <w:sz w:val="24"/>
        </w:rPr>
        <w:t>倍</w:t>
      </w:r>
      <w:proofErr w:type="gramEnd"/>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V</w:t>
      </w:r>
      <w:r w:rsidRPr="00AB55FC">
        <w:rPr>
          <w:rFonts w:asciiTheme="minorEastAsia" w:eastAsiaTheme="minorEastAsia" w:hAnsiTheme="minorEastAsia" w:hint="eastAsia"/>
          <w:color w:val="000000"/>
          <w:kern w:val="0"/>
          <w:sz w:val="24"/>
        </w:rPr>
        <w:t>为可转换公司债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持有人申请转股的可转换公司债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票面总金额；</w:t>
      </w:r>
      <w:r w:rsidRPr="00AB55FC">
        <w:rPr>
          <w:rFonts w:asciiTheme="minorEastAsia" w:eastAsiaTheme="minorEastAsia" w:hAnsiTheme="minorEastAsia"/>
          <w:color w:val="000000"/>
          <w:kern w:val="0"/>
          <w:sz w:val="24"/>
        </w:rPr>
        <w:t>P</w:t>
      </w:r>
      <w:r w:rsidRPr="00AB55FC">
        <w:rPr>
          <w:rFonts w:asciiTheme="minorEastAsia" w:eastAsiaTheme="minorEastAsia" w:hAnsiTheme="minorEastAsia" w:hint="eastAsia"/>
          <w:color w:val="000000"/>
          <w:kern w:val="0"/>
          <w:sz w:val="24"/>
        </w:rPr>
        <w:t>为申请转股当日有效的转股价。</w:t>
      </w:r>
    </w:p>
    <w:p w14:paraId="363DEC01"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持有人申请转换成的股份须是整数股。转股时不足转换为一股的可转换公司债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余额，公司将按照深交所等部门的有关规定，在可转换公司债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持有人转股当日后的五个交易日内以现金兑付该部分可转换公司债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的票面余额及其所对应的当期应计利息。</w:t>
      </w:r>
    </w:p>
    <w:p w14:paraId="0093A1AF"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lastRenderedPageBreak/>
        <w:t>（十一）</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赎回条款</w:t>
      </w:r>
      <w:r w:rsidRPr="00AB55FC">
        <w:rPr>
          <w:rFonts w:asciiTheme="minorEastAsia" w:eastAsiaTheme="minorEastAsia" w:hAnsiTheme="minorEastAsia"/>
          <w:b/>
          <w:color w:val="000000"/>
          <w:kern w:val="0"/>
          <w:sz w:val="24"/>
        </w:rPr>
        <w:t xml:space="preserve"> </w:t>
      </w:r>
    </w:p>
    <w:p w14:paraId="3AAE5658"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1</w:t>
      </w:r>
      <w:r w:rsidRPr="00AB55FC">
        <w:rPr>
          <w:rFonts w:asciiTheme="minorEastAsia" w:eastAsiaTheme="minorEastAsia" w:hAnsiTheme="minorEastAsia" w:hint="eastAsia"/>
          <w:b/>
          <w:color w:val="000000"/>
          <w:kern w:val="0"/>
          <w:sz w:val="24"/>
        </w:rPr>
        <w:t>、到期赎回条款</w:t>
      </w:r>
    </w:p>
    <w:p w14:paraId="4D334868"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在本次发行的可转换公司债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期满后五个交易日内，公司将赎回全部未转股的可转换公司债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w:t>
      </w:r>
      <w:r w:rsidR="00653B5F">
        <w:rPr>
          <w:rFonts w:asciiTheme="minorEastAsia" w:eastAsiaTheme="minorEastAsia" w:hAnsiTheme="minorEastAsia" w:hint="eastAsia"/>
          <w:color w:val="000000"/>
          <w:kern w:val="0"/>
          <w:sz w:val="24"/>
        </w:rPr>
        <w:t>同意</w:t>
      </w:r>
      <w:r w:rsidRPr="00AB55FC">
        <w:rPr>
          <w:rFonts w:asciiTheme="minorEastAsia" w:eastAsiaTheme="minorEastAsia" w:hAnsiTheme="minorEastAsia" w:hint="eastAsia"/>
          <w:color w:val="000000"/>
          <w:kern w:val="0"/>
          <w:sz w:val="24"/>
        </w:rPr>
        <w:t>具体赎回价格由公司股东大会授权公司董事会根据发行时市场情况与保荐机构（主承销商）协商确定。</w:t>
      </w:r>
    </w:p>
    <w:p w14:paraId="436DAC4D"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2</w:t>
      </w:r>
      <w:r w:rsidRPr="00AB55FC">
        <w:rPr>
          <w:rFonts w:asciiTheme="minorEastAsia" w:eastAsiaTheme="minorEastAsia" w:hAnsiTheme="minorEastAsia" w:hint="eastAsia"/>
          <w:b/>
          <w:color w:val="000000"/>
          <w:kern w:val="0"/>
          <w:sz w:val="24"/>
        </w:rPr>
        <w:t>、有条件赎回条款</w:t>
      </w:r>
    </w:p>
    <w:p w14:paraId="6177DCBD"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在本次发行的可转换公司债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转股期内，当下述两种情形的任意一种出现时，</w:t>
      </w:r>
      <w:r w:rsidR="00653B5F">
        <w:rPr>
          <w:rFonts w:asciiTheme="minorEastAsia" w:eastAsiaTheme="minorEastAsia" w:hAnsiTheme="minorEastAsia" w:hint="eastAsia"/>
          <w:color w:val="000000"/>
          <w:kern w:val="0"/>
          <w:sz w:val="24"/>
        </w:rPr>
        <w:t>同意</w:t>
      </w:r>
      <w:r w:rsidRPr="00AB55FC">
        <w:rPr>
          <w:rFonts w:asciiTheme="minorEastAsia" w:eastAsiaTheme="minorEastAsia" w:hAnsiTheme="minorEastAsia" w:hint="eastAsia"/>
          <w:color w:val="000000"/>
          <w:kern w:val="0"/>
          <w:sz w:val="24"/>
        </w:rPr>
        <w:t>公司董事会有权决定按照债券面值加当期应计利息的价格赎回全部或部分未转股的可转换公司债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w:t>
      </w:r>
    </w:p>
    <w:p w14:paraId="4E5C2589"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）在本次发行的可转换公司债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转股期内，如果公司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股股票连续三十个交易日中至少有十五个交易日的收盘价格不低于当期转股价格的</w:t>
      </w:r>
      <w:r w:rsidRPr="00AB55FC">
        <w:rPr>
          <w:rFonts w:asciiTheme="minorEastAsia" w:eastAsiaTheme="minorEastAsia" w:hAnsiTheme="minorEastAsia"/>
          <w:color w:val="000000"/>
          <w:kern w:val="0"/>
          <w:sz w:val="24"/>
        </w:rPr>
        <w:t>130%</w:t>
      </w:r>
      <w:r w:rsidRPr="00AB55FC">
        <w:rPr>
          <w:rFonts w:asciiTheme="minorEastAsia" w:eastAsiaTheme="minorEastAsia" w:hAnsiTheme="minorEastAsia" w:hint="eastAsia"/>
          <w:color w:val="000000"/>
          <w:kern w:val="0"/>
          <w:sz w:val="24"/>
        </w:rPr>
        <w:t>（含</w:t>
      </w:r>
      <w:r w:rsidRPr="00AB55FC">
        <w:rPr>
          <w:rFonts w:asciiTheme="minorEastAsia" w:eastAsiaTheme="minorEastAsia" w:hAnsiTheme="minorEastAsia"/>
          <w:color w:val="000000"/>
          <w:kern w:val="0"/>
          <w:sz w:val="24"/>
        </w:rPr>
        <w:t>130%</w:t>
      </w:r>
      <w:r w:rsidRPr="00AB55FC">
        <w:rPr>
          <w:rFonts w:asciiTheme="minorEastAsia" w:eastAsiaTheme="minorEastAsia" w:hAnsiTheme="minorEastAsia" w:hint="eastAsia"/>
          <w:color w:val="000000"/>
          <w:kern w:val="0"/>
          <w:sz w:val="24"/>
        </w:rPr>
        <w:t>）。</w:t>
      </w:r>
    </w:p>
    <w:p w14:paraId="4018E1AB" w14:textId="77777777" w:rsidR="002F0958" w:rsidRPr="00AB55FC" w:rsidRDefault="002F0958" w:rsidP="00AB55FC">
      <w:pPr>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）当本次发行的可转换公司债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未转股余额不足</w:t>
      </w:r>
      <w:r w:rsidRPr="00AB55FC">
        <w:rPr>
          <w:rFonts w:asciiTheme="minorEastAsia" w:eastAsiaTheme="minorEastAsia" w:hAnsiTheme="minorEastAsia"/>
          <w:color w:val="000000"/>
          <w:kern w:val="0"/>
          <w:sz w:val="24"/>
        </w:rPr>
        <w:t>3,000</w:t>
      </w:r>
      <w:r w:rsidRPr="00AB55FC">
        <w:rPr>
          <w:rFonts w:asciiTheme="minorEastAsia" w:eastAsiaTheme="minorEastAsia" w:hAnsiTheme="minorEastAsia" w:hint="eastAsia"/>
          <w:color w:val="000000"/>
          <w:kern w:val="0"/>
          <w:sz w:val="24"/>
        </w:rPr>
        <w:t>万元时。</w:t>
      </w:r>
    </w:p>
    <w:p w14:paraId="1596425A"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当期应计利息的计算公式为：</w:t>
      </w:r>
      <w:r w:rsidRPr="00AB55FC">
        <w:rPr>
          <w:rFonts w:asciiTheme="minorEastAsia" w:eastAsiaTheme="minorEastAsia" w:hAnsiTheme="minorEastAsia"/>
          <w:color w:val="000000"/>
          <w:kern w:val="0"/>
          <w:sz w:val="24"/>
        </w:rPr>
        <w:t xml:space="preserve"> </w:t>
      </w:r>
    </w:p>
    <w:p w14:paraId="407C3962"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color w:val="000000"/>
          <w:kern w:val="0"/>
          <w:sz w:val="24"/>
        </w:rPr>
        <w:t xml:space="preserve">IA = B × i × t ÷ 365 </w:t>
      </w:r>
    </w:p>
    <w:p w14:paraId="78B23166"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其中：</w:t>
      </w:r>
      <w:r w:rsidRPr="00AB55FC">
        <w:rPr>
          <w:rFonts w:asciiTheme="minorEastAsia" w:eastAsiaTheme="minorEastAsia" w:hAnsiTheme="minorEastAsia"/>
          <w:color w:val="000000"/>
          <w:kern w:val="0"/>
          <w:sz w:val="24"/>
        </w:rPr>
        <w:t>IA</w:t>
      </w:r>
      <w:r w:rsidRPr="00AB55FC">
        <w:rPr>
          <w:rFonts w:asciiTheme="minorEastAsia" w:eastAsiaTheme="minorEastAsia" w:hAnsiTheme="minorEastAsia" w:hint="eastAsia"/>
          <w:color w:val="000000"/>
          <w:kern w:val="0"/>
          <w:sz w:val="24"/>
        </w:rPr>
        <w:t>为当期应计利息；</w:t>
      </w:r>
      <w:r w:rsidRPr="00AB55FC">
        <w:rPr>
          <w:rFonts w:asciiTheme="minorEastAsia" w:eastAsiaTheme="minorEastAsia" w:hAnsiTheme="minorEastAsia"/>
          <w:color w:val="000000"/>
          <w:kern w:val="0"/>
          <w:sz w:val="24"/>
        </w:rPr>
        <w:t>B</w:t>
      </w:r>
      <w:r w:rsidRPr="00AB55FC">
        <w:rPr>
          <w:rFonts w:asciiTheme="minorEastAsia" w:eastAsiaTheme="minorEastAsia" w:hAnsiTheme="minorEastAsia" w:hint="eastAsia"/>
          <w:color w:val="000000"/>
          <w:kern w:val="0"/>
          <w:sz w:val="24"/>
        </w:rPr>
        <w:t>为本次发行的可转换公司债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持有人持有的可转换公司债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票面总金额；</w:t>
      </w:r>
      <w:r w:rsidRPr="00AB55FC">
        <w:rPr>
          <w:rFonts w:asciiTheme="minorEastAsia" w:eastAsiaTheme="minorEastAsia" w:hAnsiTheme="minorEastAsia"/>
          <w:color w:val="000000"/>
          <w:kern w:val="0"/>
          <w:sz w:val="24"/>
        </w:rPr>
        <w:t>i</w:t>
      </w:r>
      <w:r w:rsidRPr="00AB55FC">
        <w:rPr>
          <w:rFonts w:asciiTheme="minorEastAsia" w:eastAsiaTheme="minorEastAsia" w:hAnsiTheme="minorEastAsia" w:hint="eastAsia"/>
          <w:color w:val="000000"/>
          <w:kern w:val="0"/>
          <w:sz w:val="24"/>
        </w:rPr>
        <w:t>为可转换公司债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当年票面利率；</w:t>
      </w:r>
      <w:r w:rsidRPr="00AB55FC">
        <w:rPr>
          <w:rFonts w:asciiTheme="minorEastAsia" w:eastAsiaTheme="minorEastAsia" w:hAnsiTheme="minorEastAsia"/>
          <w:color w:val="000000"/>
          <w:kern w:val="0"/>
          <w:sz w:val="24"/>
        </w:rPr>
        <w:t>t</w:t>
      </w:r>
      <w:r w:rsidRPr="00AB55FC">
        <w:rPr>
          <w:rFonts w:asciiTheme="minorEastAsia" w:eastAsiaTheme="minorEastAsia" w:hAnsiTheme="minorEastAsia" w:hint="eastAsia"/>
          <w:color w:val="000000"/>
          <w:kern w:val="0"/>
          <w:sz w:val="24"/>
        </w:rPr>
        <w:t>为计息天数，即从上一个付息日起至本计息年度赎回日止的实际日历天数（算头不算尾）。</w:t>
      </w:r>
    </w:p>
    <w:p w14:paraId="671E1D39"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若在前述三十个交易日内发生过转股价格调整的情形，则在调整前的交易日按调整前的转股价格和收盘价格计算，调整后的交易日按调整后的转股价格和收盘价格计算。</w:t>
      </w:r>
    </w:p>
    <w:p w14:paraId="095407A0"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（十二）</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回售条款</w:t>
      </w:r>
      <w:r w:rsidRPr="00AB55FC">
        <w:rPr>
          <w:rFonts w:asciiTheme="minorEastAsia" w:eastAsiaTheme="minorEastAsia" w:hAnsiTheme="minorEastAsia"/>
          <w:b/>
          <w:color w:val="000000"/>
          <w:kern w:val="0"/>
          <w:sz w:val="24"/>
        </w:rPr>
        <w:t xml:space="preserve"> </w:t>
      </w:r>
    </w:p>
    <w:p w14:paraId="77B53886"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1</w:t>
      </w:r>
      <w:r w:rsidRPr="00AB55FC">
        <w:rPr>
          <w:rFonts w:asciiTheme="minorEastAsia" w:eastAsiaTheme="minorEastAsia" w:hAnsiTheme="minorEastAsia" w:hint="eastAsia"/>
          <w:b/>
          <w:color w:val="000000"/>
          <w:kern w:val="0"/>
          <w:sz w:val="24"/>
        </w:rPr>
        <w:t>、有条件回售条款</w:t>
      </w:r>
    </w:p>
    <w:p w14:paraId="7E465DBE"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最后两个计息年度，如果公司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股股票在任何连续三十个交易日的收盘价格低于当期转股价格的</w:t>
      </w:r>
      <w:r w:rsidRPr="00AB55FC">
        <w:rPr>
          <w:rFonts w:asciiTheme="minorEastAsia" w:eastAsiaTheme="minorEastAsia" w:hAnsiTheme="minorEastAsia"/>
          <w:color w:val="000000"/>
          <w:kern w:val="0"/>
          <w:sz w:val="24"/>
        </w:rPr>
        <w:t>70%</w:t>
      </w:r>
      <w:r w:rsidRPr="00AB55FC">
        <w:rPr>
          <w:rFonts w:asciiTheme="minorEastAsia" w:eastAsiaTheme="minorEastAsia" w:hAnsiTheme="minorEastAsia" w:hint="eastAsia"/>
          <w:color w:val="000000"/>
          <w:kern w:val="0"/>
          <w:sz w:val="24"/>
        </w:rPr>
        <w:t>时，可转换公司债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持有人有权将其持有的可转换公司债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全部或部分按债券面值加上当期应计利息的价格回售给公司。</w:t>
      </w:r>
    </w:p>
    <w:p w14:paraId="6C8745F8"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当期应计利息的计算公式为：</w:t>
      </w:r>
      <w:r w:rsidRPr="00AB55FC">
        <w:rPr>
          <w:rFonts w:asciiTheme="minorEastAsia" w:eastAsiaTheme="minorEastAsia" w:hAnsiTheme="minorEastAsia"/>
        </w:rPr>
        <w:t xml:space="preserve"> </w:t>
      </w:r>
    </w:p>
    <w:p w14:paraId="1C94365A"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rPr>
        <w:lastRenderedPageBreak/>
        <w:t xml:space="preserve">IA = B × i × t ÷ 365 </w:t>
      </w:r>
    </w:p>
    <w:p w14:paraId="7CF5ECE3"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其中：</w:t>
      </w:r>
      <w:r w:rsidRPr="00AB55FC">
        <w:rPr>
          <w:rFonts w:asciiTheme="minorEastAsia" w:eastAsiaTheme="minorEastAsia" w:hAnsiTheme="minorEastAsia"/>
          <w:color w:val="000000"/>
          <w:kern w:val="0"/>
          <w:sz w:val="24"/>
        </w:rPr>
        <w:t>IA</w:t>
      </w:r>
      <w:r w:rsidRPr="00AB55FC">
        <w:rPr>
          <w:rFonts w:asciiTheme="minorEastAsia" w:eastAsiaTheme="minorEastAsia" w:hAnsiTheme="minorEastAsia" w:hint="eastAsia"/>
          <w:color w:val="000000"/>
          <w:kern w:val="0"/>
          <w:sz w:val="24"/>
        </w:rPr>
        <w:t>为当期应计利息；</w:t>
      </w:r>
      <w:r w:rsidRPr="00AB55FC">
        <w:rPr>
          <w:rFonts w:asciiTheme="minorEastAsia" w:eastAsiaTheme="minorEastAsia" w:hAnsiTheme="minorEastAsia"/>
          <w:color w:val="000000"/>
          <w:kern w:val="0"/>
          <w:sz w:val="24"/>
        </w:rPr>
        <w:t>B</w:t>
      </w:r>
      <w:r w:rsidRPr="00AB55FC">
        <w:rPr>
          <w:rFonts w:asciiTheme="minorEastAsia" w:eastAsiaTheme="minorEastAsia" w:hAnsiTheme="minorEastAsia" w:hint="eastAsia"/>
          <w:color w:val="000000"/>
          <w:kern w:val="0"/>
          <w:sz w:val="24"/>
        </w:rPr>
        <w:t>为本次发行的可转换公司债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持有人持有的</w:t>
      </w:r>
      <w:r w:rsidR="00482500">
        <w:rPr>
          <w:rFonts w:hint="eastAsia"/>
          <w:color w:val="000000"/>
          <w:kern w:val="0"/>
          <w:sz w:val="24"/>
        </w:rPr>
        <w:t>将回售</w:t>
      </w:r>
      <w:r w:rsidR="00482500">
        <w:rPr>
          <w:color w:val="000000"/>
          <w:kern w:val="0"/>
          <w:sz w:val="24"/>
        </w:rPr>
        <w:t>的</w:t>
      </w:r>
      <w:r w:rsidRPr="00AB55FC">
        <w:rPr>
          <w:rFonts w:asciiTheme="minorEastAsia" w:eastAsiaTheme="minorEastAsia" w:hAnsiTheme="minorEastAsia" w:hint="eastAsia"/>
          <w:color w:val="000000"/>
          <w:kern w:val="0"/>
          <w:sz w:val="24"/>
        </w:rPr>
        <w:t>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票面总金额；</w:t>
      </w:r>
      <w:r w:rsidRPr="00AB55FC">
        <w:rPr>
          <w:rFonts w:asciiTheme="minorEastAsia" w:eastAsiaTheme="minorEastAsia" w:hAnsiTheme="minorEastAsia"/>
          <w:color w:val="000000"/>
          <w:kern w:val="0"/>
          <w:sz w:val="24"/>
        </w:rPr>
        <w:t>i</w:t>
      </w:r>
      <w:r w:rsidRPr="00AB55FC">
        <w:rPr>
          <w:rFonts w:asciiTheme="minorEastAsia" w:eastAsiaTheme="minorEastAsia" w:hAnsiTheme="minorEastAsia" w:hint="eastAsia"/>
          <w:color w:val="000000"/>
          <w:kern w:val="0"/>
          <w:sz w:val="24"/>
        </w:rPr>
        <w:t>为可转换公司债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当年票面利率；</w:t>
      </w:r>
      <w:r w:rsidRPr="00AB55FC">
        <w:rPr>
          <w:rFonts w:asciiTheme="minorEastAsia" w:eastAsiaTheme="minorEastAsia" w:hAnsiTheme="minorEastAsia"/>
          <w:color w:val="000000"/>
          <w:kern w:val="0"/>
          <w:sz w:val="24"/>
        </w:rPr>
        <w:t>t</w:t>
      </w:r>
      <w:r w:rsidRPr="00AB55FC">
        <w:rPr>
          <w:rFonts w:asciiTheme="minorEastAsia" w:eastAsiaTheme="minorEastAsia" w:hAnsiTheme="minorEastAsia" w:hint="eastAsia"/>
          <w:color w:val="000000"/>
          <w:kern w:val="0"/>
          <w:sz w:val="24"/>
        </w:rPr>
        <w:t>为计息天数，即从上一个付息日起至本计息年度赎回日止的实际日历天数（算头不算尾）。</w:t>
      </w:r>
    </w:p>
    <w:p w14:paraId="018DCAA3"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若在上述交易日内发生过转股价格因发生派送红股、转增股本、增发新股（不包括因本次发行的可转换公司债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而增加的股本）、配股以及派发现金股利等情况而调整的情形，则在调整前的交易日按调整前的转股价格和收盘价格计算，在调整后的交易日按调整后的转股价格和收盘价格计算。如果出现转股价格向下修正的情况，则上述三十个</w:t>
      </w:r>
      <w:proofErr w:type="gramStart"/>
      <w:r w:rsidRPr="00AB55FC">
        <w:rPr>
          <w:rFonts w:asciiTheme="minorEastAsia" w:eastAsiaTheme="minorEastAsia" w:hAnsiTheme="minorEastAsia" w:hint="eastAsia"/>
          <w:color w:val="000000"/>
          <w:kern w:val="0"/>
          <w:sz w:val="24"/>
        </w:rPr>
        <w:t>交易日须从</w:t>
      </w:r>
      <w:proofErr w:type="gramEnd"/>
      <w:r w:rsidRPr="00AB55FC">
        <w:rPr>
          <w:rFonts w:asciiTheme="minorEastAsia" w:eastAsiaTheme="minorEastAsia" w:hAnsiTheme="minorEastAsia" w:hint="eastAsia"/>
          <w:color w:val="000000"/>
          <w:kern w:val="0"/>
          <w:sz w:val="24"/>
        </w:rPr>
        <w:t>转股价格调整之后的第一个交易日起重新计算。</w:t>
      </w:r>
    </w:p>
    <w:p w14:paraId="37A38098"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最后两个计息年度，可转换公司债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持有人在每年回售条件首次满足后可按上述约定条件行使回售权一次，若在首次满足回售条件而可转换公司债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持有人未在公司届时公告的回售申报期内申报并实施回售的，该计息年度不应再行使回售权，可转换公司债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持有人不能多次行使部分回售权。</w:t>
      </w:r>
    </w:p>
    <w:p w14:paraId="16891599"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2</w:t>
      </w:r>
      <w:r w:rsidRPr="00AB55FC">
        <w:rPr>
          <w:rFonts w:asciiTheme="minorEastAsia" w:eastAsiaTheme="minorEastAsia" w:hAnsiTheme="minorEastAsia" w:hint="eastAsia"/>
          <w:b/>
          <w:color w:val="000000"/>
          <w:kern w:val="0"/>
          <w:sz w:val="24"/>
        </w:rPr>
        <w:t>、附加回售条款</w:t>
      </w:r>
    </w:p>
    <w:p w14:paraId="240E4D60"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若本次发行的可转换公司债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募集资金投资项目的实施情况与公司在募集说明书中的承诺情况相比出现重大变化，根据中国证监会的相关规定被视作改变募集资金用途或被中国证监会认定为改变募集资金用途的，可转换公司债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持有人享有一次回售的权利。可转换公司债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持有人有权将其持有的可转换公司债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全部或部分按债券面值加当期应计利息的价格回售给公司。</w:t>
      </w:r>
    </w:p>
    <w:p w14:paraId="53BB1798"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当期应计利息的计算公式为：</w:t>
      </w:r>
      <w:r w:rsidRPr="00AB55FC">
        <w:rPr>
          <w:rFonts w:asciiTheme="minorEastAsia" w:eastAsiaTheme="minorEastAsia" w:hAnsiTheme="minorEastAsia"/>
        </w:rPr>
        <w:t xml:space="preserve"> </w:t>
      </w:r>
    </w:p>
    <w:p w14:paraId="4B84F324"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rPr>
        <w:t xml:space="preserve">IA = B × i × t ÷ 365 </w:t>
      </w:r>
    </w:p>
    <w:p w14:paraId="46708C83"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其中：</w:t>
      </w:r>
      <w:r w:rsidRPr="00AB55FC">
        <w:rPr>
          <w:rFonts w:asciiTheme="minorEastAsia" w:eastAsiaTheme="minorEastAsia" w:hAnsiTheme="minorEastAsia"/>
        </w:rPr>
        <w:t>IA</w:t>
      </w:r>
      <w:r w:rsidRPr="00AB55FC">
        <w:rPr>
          <w:rFonts w:asciiTheme="minorEastAsia" w:eastAsiaTheme="minorEastAsia" w:hAnsiTheme="minorEastAsia" w:hint="eastAsia"/>
        </w:rPr>
        <w:t>为当期应计利息；</w:t>
      </w:r>
      <w:r w:rsidRPr="00AB55FC">
        <w:rPr>
          <w:rFonts w:asciiTheme="minorEastAsia" w:eastAsiaTheme="minorEastAsia" w:hAnsiTheme="minorEastAsia"/>
        </w:rPr>
        <w:t>B</w:t>
      </w:r>
      <w:r w:rsidRPr="00AB55FC">
        <w:rPr>
          <w:rFonts w:asciiTheme="minorEastAsia" w:eastAsiaTheme="minorEastAsia" w:hAnsiTheme="minorEastAsia" w:hint="eastAsia"/>
        </w:rPr>
        <w:t>为本次发行的可转换公司债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持有人持有的</w:t>
      </w:r>
      <w:r w:rsidR="00482500">
        <w:rPr>
          <w:rFonts w:ascii="Times New Roman" w:eastAsia="宋体" w:hint="eastAsia"/>
        </w:rPr>
        <w:t>将回售</w:t>
      </w:r>
      <w:r w:rsidR="00482500">
        <w:rPr>
          <w:rFonts w:ascii="Times New Roman" w:eastAsia="宋体"/>
        </w:rPr>
        <w:t>的</w:t>
      </w:r>
      <w:r w:rsidRPr="00AB55FC">
        <w:rPr>
          <w:rFonts w:asciiTheme="minorEastAsia" w:eastAsiaTheme="minorEastAsia" w:hAnsiTheme="minorEastAsia" w:hint="eastAsia"/>
        </w:rPr>
        <w:t>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票面总金额；</w:t>
      </w:r>
      <w:r w:rsidRPr="00AB55FC">
        <w:rPr>
          <w:rFonts w:asciiTheme="minorEastAsia" w:eastAsiaTheme="minorEastAsia" w:hAnsiTheme="minorEastAsia"/>
        </w:rPr>
        <w:t>i</w:t>
      </w:r>
      <w:r w:rsidRPr="00AB55FC">
        <w:rPr>
          <w:rFonts w:asciiTheme="minorEastAsia" w:eastAsiaTheme="minorEastAsia" w:hAnsiTheme="minorEastAsia" w:hint="eastAsia"/>
        </w:rPr>
        <w:t>为可转换公司债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当年票面利率；</w:t>
      </w:r>
      <w:r w:rsidRPr="00AB55FC">
        <w:rPr>
          <w:rFonts w:asciiTheme="minorEastAsia" w:eastAsiaTheme="minorEastAsia" w:hAnsiTheme="minorEastAsia"/>
        </w:rPr>
        <w:t>t</w:t>
      </w:r>
      <w:r w:rsidRPr="00AB55FC">
        <w:rPr>
          <w:rFonts w:asciiTheme="minorEastAsia" w:eastAsiaTheme="minorEastAsia" w:hAnsiTheme="minorEastAsia" w:hint="eastAsia"/>
        </w:rPr>
        <w:t>为计息天数，即从上一个付息日起至本计息年度赎回日止的实际日历天数（算头不算尾）。</w:t>
      </w:r>
    </w:p>
    <w:p w14:paraId="66CB4EA9" w14:textId="77777777" w:rsidR="002F0958" w:rsidRPr="00AB55FC" w:rsidRDefault="002F0958" w:rsidP="00AB55FC">
      <w:pPr>
        <w:pStyle w:val="Default"/>
        <w:adjustRightInd/>
        <w:spacing w:line="500" w:lineRule="exact"/>
        <w:ind w:firstLineChars="200" w:firstLine="480"/>
        <w:jc w:val="both"/>
        <w:rPr>
          <w:rFonts w:asciiTheme="minorEastAsia" w:eastAsiaTheme="minorEastAsia" w:hAnsiTheme="minorEastAsia"/>
        </w:rPr>
      </w:pPr>
      <w:r w:rsidRPr="00AB55FC">
        <w:rPr>
          <w:rFonts w:asciiTheme="minorEastAsia" w:eastAsiaTheme="minorEastAsia" w:hAnsiTheme="minorEastAsia" w:hint="eastAsia"/>
        </w:rPr>
        <w:t>可转换公司债</w:t>
      </w:r>
      <w:proofErr w:type="gramStart"/>
      <w:r w:rsidRPr="00AB55FC">
        <w:rPr>
          <w:rFonts w:asciiTheme="minorEastAsia" w:eastAsiaTheme="minorEastAsia" w:hAnsiTheme="minorEastAsia" w:hint="eastAsia"/>
        </w:rPr>
        <w:t>券</w:t>
      </w:r>
      <w:proofErr w:type="gramEnd"/>
      <w:r w:rsidRPr="00AB55FC">
        <w:rPr>
          <w:rFonts w:asciiTheme="minorEastAsia" w:eastAsiaTheme="minorEastAsia" w:hAnsiTheme="minorEastAsia" w:hint="eastAsia"/>
        </w:rPr>
        <w:t>持有人在附加回售条件满足后，可以在公司公告后的附加回</w:t>
      </w:r>
      <w:r w:rsidRPr="00AB55FC">
        <w:rPr>
          <w:rFonts w:asciiTheme="minorEastAsia" w:eastAsiaTheme="minorEastAsia" w:hAnsiTheme="minorEastAsia" w:hint="eastAsia"/>
        </w:rPr>
        <w:lastRenderedPageBreak/>
        <w:t>售申报期内进行回售，本次附加回售申报期内不实施回售的，不应再行使附加回售权。</w:t>
      </w:r>
    </w:p>
    <w:p w14:paraId="209597C4" w14:textId="77777777" w:rsidR="002F0958" w:rsidRPr="00AB55FC" w:rsidRDefault="002F0958" w:rsidP="00AB55FC">
      <w:pPr>
        <w:autoSpaceDE w:val="0"/>
        <w:autoSpaceDN w:val="0"/>
        <w:spacing w:line="500" w:lineRule="exact"/>
        <w:ind w:firstLineChars="200" w:firstLine="482"/>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（十三）</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转股后的股利分配</w:t>
      </w:r>
      <w:r w:rsidRPr="00AB55FC">
        <w:rPr>
          <w:rFonts w:asciiTheme="minorEastAsia" w:eastAsiaTheme="minorEastAsia" w:hAnsiTheme="minorEastAsia"/>
          <w:b/>
          <w:color w:val="000000"/>
          <w:kern w:val="0"/>
          <w:sz w:val="24"/>
        </w:rPr>
        <w:t xml:space="preserve"> </w:t>
      </w:r>
    </w:p>
    <w:p w14:paraId="25EC0309"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因本次发行的可转换公司债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转股而增加的公司</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股股票享有与原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股股票同等的权益，在股利发放的股权登记日当日登记在册的所有普通股股东（含因可转换公司债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转股形成的股东）均参与当期股利分配，享有同等权益。</w:t>
      </w:r>
    </w:p>
    <w:p w14:paraId="6A3D3906"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（十四）</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发行方式及发行对象</w:t>
      </w:r>
      <w:r w:rsidRPr="00AB55FC">
        <w:rPr>
          <w:rFonts w:asciiTheme="minorEastAsia" w:eastAsiaTheme="minorEastAsia" w:hAnsiTheme="minorEastAsia"/>
          <w:b/>
          <w:color w:val="000000"/>
          <w:kern w:val="0"/>
          <w:sz w:val="24"/>
        </w:rPr>
        <w:t xml:space="preserve"> </w:t>
      </w:r>
    </w:p>
    <w:p w14:paraId="49C18354"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的具体发行方式</w:t>
      </w:r>
      <w:r w:rsidR="00653B5F">
        <w:rPr>
          <w:rFonts w:asciiTheme="minorEastAsia" w:eastAsiaTheme="minorEastAsia" w:hAnsiTheme="minorEastAsia" w:hint="eastAsia"/>
          <w:color w:val="000000"/>
          <w:kern w:val="0"/>
          <w:sz w:val="24"/>
        </w:rPr>
        <w:t>同意</w:t>
      </w:r>
      <w:r w:rsidRPr="00AB55FC">
        <w:rPr>
          <w:rFonts w:asciiTheme="minorEastAsia" w:eastAsiaTheme="minorEastAsia" w:hAnsiTheme="minorEastAsia" w:hint="eastAsia"/>
          <w:color w:val="000000"/>
          <w:kern w:val="0"/>
          <w:sz w:val="24"/>
        </w:rPr>
        <w:t>由公司股东大会授权公司董事会与本次发行的保荐机构（主承销商）在发行前协商确定。</w:t>
      </w:r>
    </w:p>
    <w:p w14:paraId="1FD819CA"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的发行对象为持有中国证券登记结算有限责任公司深圳分公司证券账户的自然人、法人、证券投资基金、符合法律规定的其他投资者等（国家法律、法规禁止者除外）。</w:t>
      </w:r>
    </w:p>
    <w:p w14:paraId="40621FEB"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（十五）</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向原股东配售的安排</w:t>
      </w:r>
      <w:r w:rsidRPr="00AB55FC">
        <w:rPr>
          <w:rFonts w:asciiTheme="minorEastAsia" w:eastAsiaTheme="minorEastAsia" w:hAnsiTheme="minorEastAsia"/>
          <w:b/>
          <w:color w:val="000000"/>
          <w:kern w:val="0"/>
          <w:sz w:val="24"/>
        </w:rPr>
        <w:t xml:space="preserve"> </w:t>
      </w:r>
    </w:p>
    <w:p w14:paraId="0F6F436E"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可向公司原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股股东优先配售，原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股股东有权放弃配售权。</w:t>
      </w:r>
      <w:r w:rsidR="00653B5F">
        <w:rPr>
          <w:rFonts w:asciiTheme="minorEastAsia" w:eastAsiaTheme="minorEastAsia" w:hAnsiTheme="minorEastAsia" w:hint="eastAsia"/>
          <w:color w:val="000000"/>
          <w:kern w:val="0"/>
          <w:sz w:val="24"/>
        </w:rPr>
        <w:t>同意</w:t>
      </w:r>
      <w:r w:rsidRPr="00AB55FC">
        <w:rPr>
          <w:rFonts w:asciiTheme="minorEastAsia" w:eastAsiaTheme="minorEastAsia" w:hAnsiTheme="minorEastAsia" w:hint="eastAsia"/>
          <w:color w:val="000000"/>
          <w:kern w:val="0"/>
          <w:sz w:val="24"/>
        </w:rPr>
        <w:t>具体优先配售比例提请公司股东大会授权公司董事会根据具体情况确定，并在本次可转换公司债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的发行公告中予以披露。原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股股东优先配售之外的余额和原</w:t>
      </w:r>
      <w:r w:rsidRPr="00AB55FC">
        <w:rPr>
          <w:rFonts w:asciiTheme="minorEastAsia" w:eastAsiaTheme="minorEastAsia" w:hAnsiTheme="minorEastAsia"/>
          <w:color w:val="000000"/>
          <w:kern w:val="0"/>
          <w:sz w:val="24"/>
        </w:rPr>
        <w:t>A</w:t>
      </w:r>
      <w:r w:rsidRPr="00AB55FC">
        <w:rPr>
          <w:rFonts w:asciiTheme="minorEastAsia" w:eastAsiaTheme="minorEastAsia" w:hAnsiTheme="minorEastAsia" w:hint="eastAsia"/>
          <w:color w:val="000000"/>
          <w:kern w:val="0"/>
          <w:sz w:val="24"/>
        </w:rPr>
        <w:t>股股东放弃优先配售后的部分</w:t>
      </w:r>
      <w:r w:rsidR="00686295">
        <w:rPr>
          <w:rFonts w:asciiTheme="minorEastAsia" w:eastAsiaTheme="minorEastAsia" w:hAnsiTheme="minorEastAsia" w:hint="eastAsia"/>
          <w:color w:val="000000"/>
          <w:kern w:val="0"/>
          <w:sz w:val="24"/>
        </w:rPr>
        <w:t>同意</w:t>
      </w:r>
      <w:r w:rsidRPr="00AB55FC">
        <w:rPr>
          <w:rFonts w:asciiTheme="minorEastAsia" w:eastAsiaTheme="minorEastAsia" w:hAnsiTheme="minorEastAsia" w:hint="eastAsia"/>
          <w:color w:val="000000"/>
          <w:kern w:val="0"/>
          <w:sz w:val="24"/>
        </w:rPr>
        <w:t>由公司股东大会授权公司董事会与本次发行的保荐机构（主承销商）在发行前协商确定发行方式，余额由承销商包销。</w:t>
      </w:r>
    </w:p>
    <w:p w14:paraId="3A7A8A42"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（十六）</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债券持有人会议相关事项</w:t>
      </w:r>
    </w:p>
    <w:p w14:paraId="0A16E1C4"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1</w:t>
      </w:r>
      <w:r w:rsidRPr="00AB55FC">
        <w:rPr>
          <w:rFonts w:asciiTheme="minorEastAsia" w:eastAsiaTheme="minorEastAsia" w:hAnsiTheme="minorEastAsia" w:hint="eastAsia"/>
          <w:b/>
          <w:color w:val="000000"/>
          <w:kern w:val="0"/>
          <w:sz w:val="24"/>
        </w:rPr>
        <w:t>、本次可转换公司债</w:t>
      </w:r>
      <w:proofErr w:type="gramStart"/>
      <w:r w:rsidRPr="00AB55FC">
        <w:rPr>
          <w:rFonts w:asciiTheme="minorEastAsia" w:eastAsiaTheme="minorEastAsia" w:hAnsiTheme="minorEastAsia" w:hint="eastAsia"/>
          <w:b/>
          <w:color w:val="000000"/>
          <w:kern w:val="0"/>
          <w:sz w:val="24"/>
        </w:rPr>
        <w:t>券</w:t>
      </w:r>
      <w:proofErr w:type="gramEnd"/>
      <w:r w:rsidRPr="00AB55FC">
        <w:rPr>
          <w:rFonts w:asciiTheme="minorEastAsia" w:eastAsiaTheme="minorEastAsia" w:hAnsiTheme="minorEastAsia" w:hint="eastAsia"/>
          <w:b/>
          <w:color w:val="000000"/>
          <w:kern w:val="0"/>
          <w:sz w:val="24"/>
        </w:rPr>
        <w:t>持有人的权利：</w:t>
      </w:r>
    </w:p>
    <w:p w14:paraId="2ADFE33D"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）依照其所持有的本</w:t>
      </w:r>
      <w:r w:rsidR="002E3C69">
        <w:rPr>
          <w:rFonts w:asciiTheme="minorEastAsia" w:eastAsiaTheme="minorEastAsia" w:hAnsiTheme="minorEastAsia" w:hint="eastAsia"/>
          <w:color w:val="000000"/>
          <w:kern w:val="0"/>
          <w:sz w:val="24"/>
        </w:rPr>
        <w:t>次</w:t>
      </w:r>
      <w:r w:rsidRPr="00AB55FC">
        <w:rPr>
          <w:rFonts w:asciiTheme="minorEastAsia" w:eastAsiaTheme="minorEastAsia" w:hAnsiTheme="minorEastAsia" w:hint="eastAsia"/>
          <w:color w:val="000000"/>
          <w:kern w:val="0"/>
          <w:sz w:val="24"/>
        </w:rPr>
        <w:t>可转债数额享有约定利息；</w:t>
      </w:r>
    </w:p>
    <w:p w14:paraId="6A1D5620" w14:textId="40525BCF"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）根据约定的条件将所持有的</w:t>
      </w:r>
      <w:r w:rsidR="002E3C69">
        <w:rPr>
          <w:rFonts w:asciiTheme="minorEastAsia" w:eastAsiaTheme="minorEastAsia" w:hAnsiTheme="minorEastAsia" w:hint="eastAsia"/>
          <w:color w:val="000000"/>
          <w:kern w:val="0"/>
          <w:sz w:val="24"/>
        </w:rPr>
        <w:t>本次</w:t>
      </w:r>
      <w:r w:rsidRPr="00AB55FC">
        <w:rPr>
          <w:rFonts w:asciiTheme="minorEastAsia" w:eastAsiaTheme="minorEastAsia" w:hAnsiTheme="minorEastAsia" w:hint="eastAsia"/>
          <w:color w:val="000000"/>
          <w:kern w:val="0"/>
          <w:sz w:val="24"/>
        </w:rPr>
        <w:t>可转债转为公司</w:t>
      </w:r>
      <w:r w:rsidR="002307DF">
        <w:rPr>
          <w:rFonts w:asciiTheme="minorEastAsia" w:eastAsiaTheme="minorEastAsia" w:hAnsiTheme="minorEastAsia" w:hint="eastAsia"/>
          <w:color w:val="000000"/>
          <w:kern w:val="0"/>
          <w:sz w:val="24"/>
        </w:rPr>
        <w:t>股份</w:t>
      </w:r>
      <w:r w:rsidRPr="00AB55FC">
        <w:rPr>
          <w:rFonts w:asciiTheme="minorEastAsia" w:eastAsiaTheme="minorEastAsia" w:hAnsiTheme="minorEastAsia" w:hint="eastAsia"/>
          <w:color w:val="000000"/>
          <w:kern w:val="0"/>
          <w:sz w:val="24"/>
        </w:rPr>
        <w:t>；</w:t>
      </w:r>
    </w:p>
    <w:p w14:paraId="027E07F5"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）根据约定的条件行使回售权；</w:t>
      </w:r>
    </w:p>
    <w:p w14:paraId="3803FEEC"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lastRenderedPageBreak/>
        <w:t>（</w:t>
      </w:r>
      <w:r w:rsidRPr="00AB55FC">
        <w:rPr>
          <w:rFonts w:asciiTheme="minorEastAsia" w:eastAsiaTheme="minorEastAsia" w:hAnsiTheme="minorEastAsia"/>
          <w:color w:val="000000"/>
          <w:kern w:val="0"/>
          <w:sz w:val="24"/>
        </w:rPr>
        <w:t>4</w:t>
      </w:r>
      <w:r w:rsidRPr="00AB55FC">
        <w:rPr>
          <w:rFonts w:asciiTheme="minorEastAsia" w:eastAsiaTheme="minorEastAsia" w:hAnsiTheme="minorEastAsia" w:hint="eastAsia"/>
          <w:color w:val="000000"/>
          <w:kern w:val="0"/>
          <w:sz w:val="24"/>
        </w:rPr>
        <w:t>）</w:t>
      </w:r>
      <w:r w:rsidRPr="00C56B4E">
        <w:rPr>
          <w:rFonts w:asciiTheme="minorEastAsia" w:eastAsiaTheme="minorEastAsia" w:hAnsiTheme="minorEastAsia" w:hint="eastAsia"/>
          <w:color w:val="000000"/>
          <w:kern w:val="0"/>
          <w:sz w:val="24"/>
        </w:rPr>
        <w:t>依照法律、行政法规及《公司章程》的规定转让、赠与或质押其所持有的</w:t>
      </w:r>
      <w:r w:rsidR="002E3C69">
        <w:rPr>
          <w:rFonts w:asciiTheme="minorEastAsia" w:eastAsiaTheme="minorEastAsia" w:hAnsiTheme="minorEastAsia" w:hint="eastAsia"/>
          <w:color w:val="000000"/>
          <w:kern w:val="0"/>
          <w:sz w:val="24"/>
        </w:rPr>
        <w:t>本次</w:t>
      </w:r>
      <w:r w:rsidRPr="00C56B4E">
        <w:rPr>
          <w:rFonts w:asciiTheme="minorEastAsia" w:eastAsiaTheme="minorEastAsia" w:hAnsiTheme="minorEastAsia" w:hint="eastAsia"/>
          <w:color w:val="000000"/>
          <w:kern w:val="0"/>
          <w:sz w:val="24"/>
        </w:rPr>
        <w:t>可转换公司债</w:t>
      </w:r>
      <w:proofErr w:type="gramStart"/>
      <w:r w:rsidRPr="00C56B4E">
        <w:rPr>
          <w:rFonts w:asciiTheme="minorEastAsia" w:eastAsiaTheme="minorEastAsia" w:hAnsiTheme="minorEastAsia" w:hint="eastAsia"/>
          <w:color w:val="000000"/>
          <w:kern w:val="0"/>
          <w:sz w:val="24"/>
        </w:rPr>
        <w:t>券</w:t>
      </w:r>
      <w:proofErr w:type="gramEnd"/>
      <w:r w:rsidRPr="00C56B4E">
        <w:rPr>
          <w:rFonts w:asciiTheme="minorEastAsia" w:eastAsiaTheme="minorEastAsia" w:hAnsiTheme="minorEastAsia" w:hint="eastAsia"/>
          <w:color w:val="000000"/>
          <w:kern w:val="0"/>
          <w:sz w:val="24"/>
        </w:rPr>
        <w:t>；</w:t>
      </w:r>
    </w:p>
    <w:p w14:paraId="0C577111"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5</w:t>
      </w:r>
      <w:r w:rsidRPr="00AB55FC">
        <w:rPr>
          <w:rFonts w:asciiTheme="minorEastAsia" w:eastAsiaTheme="minorEastAsia" w:hAnsiTheme="minorEastAsia" w:hint="eastAsia"/>
          <w:color w:val="000000"/>
          <w:kern w:val="0"/>
          <w:sz w:val="24"/>
        </w:rPr>
        <w:t>）依照法律、</w:t>
      </w:r>
      <w:r>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公司章程</w:t>
      </w:r>
      <w:r>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的规定获得有关信息；</w:t>
      </w:r>
    </w:p>
    <w:p w14:paraId="11994EAE"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6</w:t>
      </w:r>
      <w:r w:rsidRPr="00AB55FC">
        <w:rPr>
          <w:rFonts w:asciiTheme="minorEastAsia" w:eastAsiaTheme="minorEastAsia" w:hAnsiTheme="minorEastAsia" w:hint="eastAsia"/>
          <w:color w:val="000000"/>
          <w:kern w:val="0"/>
          <w:sz w:val="24"/>
        </w:rPr>
        <w:t>）按约定的期限和方式要求公司偿付</w:t>
      </w:r>
      <w:r w:rsidR="002E3C69">
        <w:rPr>
          <w:rFonts w:asciiTheme="minorEastAsia" w:eastAsiaTheme="minorEastAsia" w:hAnsiTheme="minorEastAsia" w:hint="eastAsia"/>
          <w:color w:val="000000"/>
          <w:kern w:val="0"/>
          <w:sz w:val="24"/>
        </w:rPr>
        <w:t>本次</w:t>
      </w:r>
      <w:r w:rsidRPr="00AB55FC">
        <w:rPr>
          <w:rFonts w:asciiTheme="minorEastAsia" w:eastAsiaTheme="minorEastAsia" w:hAnsiTheme="minorEastAsia" w:hint="eastAsia"/>
          <w:color w:val="000000"/>
          <w:kern w:val="0"/>
          <w:sz w:val="24"/>
        </w:rPr>
        <w:t>可转债本息；</w:t>
      </w:r>
    </w:p>
    <w:p w14:paraId="416C10D9"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7</w:t>
      </w:r>
      <w:r w:rsidRPr="00AB55FC">
        <w:rPr>
          <w:rFonts w:asciiTheme="minorEastAsia" w:eastAsiaTheme="minorEastAsia" w:hAnsiTheme="minorEastAsia" w:hint="eastAsia"/>
          <w:color w:val="000000"/>
          <w:kern w:val="0"/>
          <w:sz w:val="24"/>
        </w:rPr>
        <w:t>）依照法律、行政法规等相关规定参与或委托代理人参与债券持有人会议并行使表决权；</w:t>
      </w:r>
    </w:p>
    <w:p w14:paraId="69CF320A"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8</w:t>
      </w:r>
      <w:r w:rsidRPr="00AB55FC">
        <w:rPr>
          <w:rFonts w:asciiTheme="minorEastAsia" w:eastAsiaTheme="minorEastAsia" w:hAnsiTheme="minorEastAsia" w:hint="eastAsia"/>
          <w:color w:val="000000"/>
          <w:kern w:val="0"/>
          <w:sz w:val="24"/>
        </w:rPr>
        <w:t>）法律、行政法规及</w:t>
      </w:r>
      <w:r>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公司章程</w:t>
      </w:r>
      <w:r>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所赋予的其作为公司债权人的其他权利。</w:t>
      </w:r>
    </w:p>
    <w:p w14:paraId="406B72F6" w14:textId="77777777" w:rsidR="002F0958" w:rsidRPr="00AB55FC" w:rsidRDefault="002F0958" w:rsidP="006E511C">
      <w:pPr>
        <w:autoSpaceDE w:val="0"/>
        <w:autoSpaceDN w:val="0"/>
        <w:spacing w:line="500" w:lineRule="exact"/>
        <w:ind w:firstLineChars="200" w:firstLine="48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2</w:t>
      </w:r>
      <w:r w:rsidRPr="00AB55FC">
        <w:rPr>
          <w:rFonts w:asciiTheme="minorEastAsia" w:eastAsiaTheme="minorEastAsia" w:hAnsiTheme="minorEastAsia" w:hint="eastAsia"/>
          <w:b/>
          <w:color w:val="000000"/>
          <w:kern w:val="0"/>
          <w:sz w:val="24"/>
        </w:rPr>
        <w:t>、本次可转换公司债</w:t>
      </w:r>
      <w:proofErr w:type="gramStart"/>
      <w:r w:rsidRPr="00AB55FC">
        <w:rPr>
          <w:rFonts w:asciiTheme="minorEastAsia" w:eastAsiaTheme="minorEastAsia" w:hAnsiTheme="minorEastAsia" w:hint="eastAsia"/>
          <w:b/>
          <w:color w:val="000000"/>
          <w:kern w:val="0"/>
          <w:sz w:val="24"/>
        </w:rPr>
        <w:t>券</w:t>
      </w:r>
      <w:proofErr w:type="gramEnd"/>
      <w:r w:rsidRPr="00AB55FC">
        <w:rPr>
          <w:rFonts w:asciiTheme="minorEastAsia" w:eastAsiaTheme="minorEastAsia" w:hAnsiTheme="minorEastAsia" w:hint="eastAsia"/>
          <w:b/>
          <w:color w:val="000000"/>
          <w:kern w:val="0"/>
          <w:sz w:val="24"/>
        </w:rPr>
        <w:t>持有人的义务：</w:t>
      </w:r>
      <w:r w:rsidRPr="00AB55FC">
        <w:rPr>
          <w:rFonts w:asciiTheme="minorEastAsia" w:eastAsiaTheme="minorEastAsia" w:hAnsiTheme="minorEastAsia"/>
          <w:b/>
          <w:color w:val="000000"/>
          <w:kern w:val="0"/>
          <w:sz w:val="24"/>
        </w:rPr>
        <w:t xml:space="preserve"> </w:t>
      </w:r>
    </w:p>
    <w:p w14:paraId="752618D0"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）遵守公司发行可转换公司债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条款的相关规定；</w:t>
      </w:r>
    </w:p>
    <w:p w14:paraId="5192CE69"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）依其所认购的可转换公司债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数额缴纳认购资金；</w:t>
      </w:r>
    </w:p>
    <w:p w14:paraId="08056CE3"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）遵守债券持有人会议形成的有效决议；</w:t>
      </w:r>
    </w:p>
    <w:p w14:paraId="532EF2AA"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4</w:t>
      </w:r>
      <w:r w:rsidRPr="00AB55FC">
        <w:rPr>
          <w:rFonts w:asciiTheme="minorEastAsia" w:eastAsiaTheme="minorEastAsia" w:hAnsiTheme="minorEastAsia" w:hint="eastAsia"/>
          <w:color w:val="000000"/>
          <w:kern w:val="0"/>
          <w:sz w:val="24"/>
        </w:rPr>
        <w:t>）除法律、法规规定及可转换公司债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募集说明书约定之外，不得要求公司提前偿付本次可转换公司债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的本金和利息；</w:t>
      </w:r>
    </w:p>
    <w:p w14:paraId="0AFC55B6" w14:textId="5DE27BD7" w:rsidR="002F0958" w:rsidRPr="00AB55FC" w:rsidRDefault="00B52F6F"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5</w:t>
      </w:r>
      <w:r w:rsidRPr="00AB55FC">
        <w:rPr>
          <w:rFonts w:asciiTheme="minorEastAsia" w:eastAsiaTheme="minorEastAsia" w:hAnsiTheme="minorEastAsia" w:hint="eastAsia"/>
          <w:color w:val="000000"/>
          <w:kern w:val="0"/>
          <w:sz w:val="24"/>
        </w:rPr>
        <w:t>）法律、行政法规及</w:t>
      </w:r>
      <w:r>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公司章程</w:t>
      </w:r>
      <w:r>
        <w:rPr>
          <w:rFonts w:asciiTheme="minorEastAsia" w:eastAsiaTheme="minorEastAsia" w:hAnsiTheme="minorEastAsia" w:hint="eastAsia"/>
          <w:color w:val="000000"/>
          <w:kern w:val="0"/>
          <w:sz w:val="24"/>
        </w:rPr>
        <w:t>》</w:t>
      </w:r>
      <w:r w:rsidRPr="00AB55FC">
        <w:rPr>
          <w:rFonts w:asciiTheme="minorEastAsia" w:eastAsiaTheme="minorEastAsia" w:hAnsiTheme="minorEastAsia" w:hint="eastAsia"/>
          <w:color w:val="000000"/>
          <w:kern w:val="0"/>
          <w:sz w:val="24"/>
        </w:rPr>
        <w:t>规定应当由可转换公司债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持有人承担的其他义务。</w:t>
      </w:r>
    </w:p>
    <w:p w14:paraId="0D70E829"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3</w:t>
      </w:r>
      <w:r w:rsidRPr="00AB55FC">
        <w:rPr>
          <w:rFonts w:asciiTheme="minorEastAsia" w:eastAsiaTheme="minorEastAsia" w:hAnsiTheme="minorEastAsia" w:hint="eastAsia"/>
          <w:b/>
          <w:color w:val="000000"/>
          <w:kern w:val="0"/>
          <w:sz w:val="24"/>
        </w:rPr>
        <w:t>、债券持有人会议的权限范围</w:t>
      </w:r>
    </w:p>
    <w:p w14:paraId="3F87137C"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）当公司提出变更可转换公司债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募集说明书约定的方案时，对是否同意公司的建议</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决议，但债券持有人会议不得</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决议同意公司不支</w:t>
      </w:r>
      <w:proofErr w:type="gramStart"/>
      <w:r w:rsidRPr="00AB55FC">
        <w:rPr>
          <w:rFonts w:asciiTheme="minorEastAsia" w:eastAsiaTheme="minorEastAsia" w:hAnsiTheme="minorEastAsia" w:hint="eastAsia"/>
          <w:color w:val="000000"/>
          <w:kern w:val="0"/>
          <w:sz w:val="24"/>
        </w:rPr>
        <w:t>付本</w:t>
      </w:r>
      <w:proofErr w:type="gramEnd"/>
      <w:r w:rsidRPr="00AB55FC">
        <w:rPr>
          <w:rFonts w:asciiTheme="minorEastAsia" w:eastAsiaTheme="minorEastAsia" w:hAnsiTheme="minorEastAsia" w:hint="eastAsia"/>
          <w:color w:val="000000"/>
          <w:kern w:val="0"/>
          <w:sz w:val="24"/>
        </w:rPr>
        <w:t>次债券本息、变更本次债券利率和期限、取消可转换公司债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募集说明书中的赎回或回售条款等；</w:t>
      </w:r>
    </w:p>
    <w:p w14:paraId="3C03446E"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）当公司未能按期支付可转换公司债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本息时，对是否同意相关解决方案</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决议，对是否通过诉讼等程序强制公司和担保人（如有）偿还债券本息</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决议，对是否参与公司的整顿、和解、重组或者破产的法律程序</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6464F545"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）当公司减资（</w:t>
      </w:r>
      <w:r w:rsidRPr="00F52F87">
        <w:rPr>
          <w:rFonts w:asciiTheme="minorEastAsia" w:eastAsiaTheme="minorEastAsia" w:hAnsiTheme="minorEastAsia" w:hint="eastAsia"/>
          <w:color w:val="000000"/>
          <w:kern w:val="0"/>
          <w:sz w:val="24"/>
        </w:rPr>
        <w:t>因公司实施员工持股计划、股权激励、用于转换公司发行的可转换为股票的公司债券或为维护公司价值及股东权益而进行股份回购导致的减资除外</w:t>
      </w:r>
      <w:r w:rsidRPr="00AB55FC">
        <w:rPr>
          <w:rFonts w:asciiTheme="minorEastAsia" w:eastAsiaTheme="minorEastAsia" w:hAnsiTheme="minorEastAsia" w:hint="eastAsia"/>
          <w:color w:val="000000"/>
          <w:kern w:val="0"/>
          <w:sz w:val="24"/>
        </w:rPr>
        <w:t>）、合并、分立、解散或者申请破产时，对是否接受公司提出的建</w:t>
      </w:r>
      <w:r w:rsidRPr="00AB55FC">
        <w:rPr>
          <w:rFonts w:asciiTheme="minorEastAsia" w:eastAsiaTheme="minorEastAsia" w:hAnsiTheme="minorEastAsia" w:hint="eastAsia"/>
          <w:color w:val="000000"/>
          <w:kern w:val="0"/>
          <w:sz w:val="24"/>
        </w:rPr>
        <w:lastRenderedPageBreak/>
        <w:t>议，以及行使债券持有人依法享有的权利方案</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10223295"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4</w:t>
      </w:r>
      <w:r w:rsidRPr="00AB55FC">
        <w:rPr>
          <w:rFonts w:asciiTheme="minorEastAsia" w:eastAsiaTheme="minorEastAsia" w:hAnsiTheme="minorEastAsia" w:hint="eastAsia"/>
          <w:color w:val="000000"/>
          <w:kern w:val="0"/>
          <w:sz w:val="24"/>
        </w:rPr>
        <w:t>）当担保人（如有）或担保物</w:t>
      </w:r>
      <w:r>
        <w:rPr>
          <w:rFonts w:asciiTheme="minorEastAsia" w:eastAsiaTheme="minorEastAsia" w:hAnsiTheme="minorEastAsia" w:hint="eastAsia"/>
          <w:color w:val="000000"/>
          <w:kern w:val="0"/>
          <w:sz w:val="24"/>
        </w:rPr>
        <w:t>（如有）</w:t>
      </w:r>
      <w:r w:rsidRPr="00AB55FC">
        <w:rPr>
          <w:rFonts w:asciiTheme="minorEastAsia" w:eastAsiaTheme="minorEastAsia" w:hAnsiTheme="minorEastAsia" w:hint="eastAsia"/>
          <w:color w:val="000000"/>
          <w:kern w:val="0"/>
          <w:sz w:val="24"/>
        </w:rPr>
        <w:t>发生重大不利变化时，对行使债券持有人依法享有权利的方案</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0AFB41CB"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5</w:t>
      </w:r>
      <w:r w:rsidRPr="00AB55FC">
        <w:rPr>
          <w:rFonts w:asciiTheme="minorEastAsia" w:eastAsiaTheme="minorEastAsia" w:hAnsiTheme="minorEastAsia" w:hint="eastAsia"/>
          <w:color w:val="000000"/>
          <w:kern w:val="0"/>
          <w:sz w:val="24"/>
        </w:rPr>
        <w:t>）当发生对债券持有人权益有重大影响的事项时，对行使债券持有人依法享有权利的方案</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6417BD0B"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6</w:t>
      </w:r>
      <w:r w:rsidRPr="00AB55FC">
        <w:rPr>
          <w:rFonts w:asciiTheme="minorEastAsia" w:eastAsiaTheme="minorEastAsia" w:hAnsiTheme="minorEastAsia" w:hint="eastAsia"/>
          <w:color w:val="000000"/>
          <w:kern w:val="0"/>
          <w:sz w:val="24"/>
        </w:rPr>
        <w:t>）在法律</w:t>
      </w:r>
      <w:r>
        <w:rPr>
          <w:rFonts w:asciiTheme="minorEastAsia" w:eastAsiaTheme="minorEastAsia" w:hAnsiTheme="minorEastAsia" w:hint="eastAsia"/>
          <w:color w:val="000000"/>
          <w:kern w:val="0"/>
          <w:sz w:val="24"/>
        </w:rPr>
        <w:t>、行政法规</w:t>
      </w:r>
      <w:r w:rsidRPr="00AB55FC">
        <w:rPr>
          <w:rFonts w:asciiTheme="minorEastAsia" w:eastAsiaTheme="minorEastAsia" w:hAnsiTheme="minorEastAsia" w:hint="eastAsia"/>
          <w:color w:val="000000"/>
          <w:kern w:val="0"/>
          <w:sz w:val="24"/>
        </w:rPr>
        <w:t>规定许可的范围内对本规则的修改</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w:t>
      </w:r>
    </w:p>
    <w:p w14:paraId="5A24A33C" w14:textId="57E00076" w:rsidR="002F0958" w:rsidRPr="00AB55FC" w:rsidRDefault="00B52F6F"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7</w:t>
      </w:r>
      <w:r w:rsidRPr="00AB55FC">
        <w:rPr>
          <w:rFonts w:asciiTheme="minorEastAsia" w:eastAsiaTheme="minorEastAsia" w:hAnsiTheme="minorEastAsia" w:hint="eastAsia"/>
          <w:color w:val="000000"/>
          <w:kern w:val="0"/>
          <w:sz w:val="24"/>
        </w:rPr>
        <w:t>）法律、行政法规和规范性文件规定应当由债券持有人会议</w:t>
      </w:r>
      <w:proofErr w:type="gramStart"/>
      <w:r w:rsidRPr="00AB55FC">
        <w:rPr>
          <w:rFonts w:asciiTheme="minorEastAsia" w:eastAsiaTheme="minorEastAsia" w:hAnsiTheme="minorEastAsia" w:hint="eastAsia"/>
          <w:color w:val="000000"/>
          <w:kern w:val="0"/>
          <w:sz w:val="24"/>
        </w:rPr>
        <w:t>作出</w:t>
      </w:r>
      <w:proofErr w:type="gramEnd"/>
      <w:r w:rsidRPr="00AB55FC">
        <w:rPr>
          <w:rFonts w:asciiTheme="minorEastAsia" w:eastAsiaTheme="minorEastAsia" w:hAnsiTheme="minorEastAsia" w:hint="eastAsia"/>
          <w:color w:val="000000"/>
          <w:kern w:val="0"/>
          <w:sz w:val="24"/>
        </w:rPr>
        <w:t>决议的其他情形。</w:t>
      </w:r>
    </w:p>
    <w:p w14:paraId="4A971C0C"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4</w:t>
      </w:r>
      <w:r w:rsidRPr="00AB55FC">
        <w:rPr>
          <w:rFonts w:asciiTheme="minorEastAsia" w:eastAsiaTheme="minorEastAsia" w:hAnsiTheme="minorEastAsia" w:hint="eastAsia"/>
          <w:b/>
          <w:color w:val="000000"/>
          <w:kern w:val="0"/>
          <w:sz w:val="24"/>
        </w:rPr>
        <w:t>、在本次可转换公司债</w:t>
      </w:r>
      <w:proofErr w:type="gramStart"/>
      <w:r w:rsidRPr="00AB55FC">
        <w:rPr>
          <w:rFonts w:asciiTheme="minorEastAsia" w:eastAsiaTheme="minorEastAsia" w:hAnsiTheme="minorEastAsia" w:hint="eastAsia"/>
          <w:b/>
          <w:color w:val="000000"/>
          <w:kern w:val="0"/>
          <w:sz w:val="24"/>
        </w:rPr>
        <w:t>券</w:t>
      </w:r>
      <w:proofErr w:type="gramEnd"/>
      <w:r w:rsidRPr="00AB55FC">
        <w:rPr>
          <w:rFonts w:asciiTheme="minorEastAsia" w:eastAsiaTheme="minorEastAsia" w:hAnsiTheme="minorEastAsia" w:hint="eastAsia"/>
          <w:b/>
          <w:color w:val="000000"/>
          <w:kern w:val="0"/>
          <w:sz w:val="24"/>
        </w:rPr>
        <w:t>存续期间内，当出现以下情形之一时，应当召集债券持有人会议：</w:t>
      </w:r>
      <w:r w:rsidRPr="00AB55FC">
        <w:rPr>
          <w:rFonts w:asciiTheme="minorEastAsia" w:eastAsiaTheme="minorEastAsia" w:hAnsiTheme="minorEastAsia"/>
          <w:b/>
          <w:color w:val="000000"/>
          <w:kern w:val="0"/>
          <w:sz w:val="24"/>
        </w:rPr>
        <w:t xml:space="preserve"> </w:t>
      </w:r>
    </w:p>
    <w:p w14:paraId="221BDDBD"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w:t>
      </w:r>
      <w:r w:rsidRPr="003C56A0">
        <w:rPr>
          <w:rFonts w:asciiTheme="minorEastAsia" w:eastAsiaTheme="minorEastAsia" w:hAnsiTheme="minorEastAsia" w:hint="eastAsia"/>
          <w:color w:val="000000"/>
          <w:kern w:val="0"/>
          <w:sz w:val="24"/>
        </w:rPr>
        <w:t>公司拟变更募集说明书的约定</w:t>
      </w:r>
      <w:r w:rsidRPr="00AB55FC">
        <w:rPr>
          <w:rFonts w:asciiTheme="minorEastAsia" w:eastAsiaTheme="minorEastAsia" w:hAnsiTheme="minorEastAsia" w:hint="eastAsia"/>
          <w:color w:val="000000"/>
          <w:kern w:val="0"/>
          <w:sz w:val="24"/>
        </w:rPr>
        <w:t>；</w:t>
      </w:r>
    </w:p>
    <w:p w14:paraId="22166C49"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w:t>
      </w:r>
      <w:r w:rsidRPr="003C56A0">
        <w:rPr>
          <w:rFonts w:asciiTheme="minorEastAsia" w:eastAsiaTheme="minorEastAsia" w:hAnsiTheme="minorEastAsia" w:hint="eastAsia"/>
          <w:color w:val="000000"/>
          <w:kern w:val="0"/>
          <w:sz w:val="24"/>
        </w:rPr>
        <w:t>公司未能按期支付</w:t>
      </w:r>
      <w:r w:rsidR="002E3C69">
        <w:rPr>
          <w:rFonts w:asciiTheme="minorEastAsia" w:eastAsiaTheme="minorEastAsia" w:hAnsiTheme="minorEastAsia" w:hint="eastAsia"/>
          <w:color w:val="000000"/>
          <w:kern w:val="0"/>
          <w:sz w:val="24"/>
        </w:rPr>
        <w:t>本次</w:t>
      </w:r>
      <w:r w:rsidRPr="003C56A0">
        <w:rPr>
          <w:rFonts w:asciiTheme="minorEastAsia" w:eastAsiaTheme="minorEastAsia" w:hAnsiTheme="minorEastAsia" w:hint="eastAsia"/>
          <w:color w:val="000000"/>
          <w:kern w:val="0"/>
          <w:sz w:val="24"/>
        </w:rPr>
        <w:t>可转换公司债</w:t>
      </w:r>
      <w:proofErr w:type="gramStart"/>
      <w:r w:rsidRPr="003C56A0">
        <w:rPr>
          <w:rFonts w:asciiTheme="minorEastAsia" w:eastAsiaTheme="minorEastAsia" w:hAnsiTheme="minorEastAsia" w:hint="eastAsia"/>
          <w:color w:val="000000"/>
          <w:kern w:val="0"/>
          <w:sz w:val="24"/>
        </w:rPr>
        <w:t>券</w:t>
      </w:r>
      <w:proofErr w:type="gramEnd"/>
      <w:r w:rsidRPr="003C56A0">
        <w:rPr>
          <w:rFonts w:asciiTheme="minorEastAsia" w:eastAsiaTheme="minorEastAsia" w:hAnsiTheme="minorEastAsia" w:hint="eastAsia"/>
          <w:color w:val="000000"/>
          <w:kern w:val="0"/>
          <w:sz w:val="24"/>
        </w:rPr>
        <w:t>本息</w:t>
      </w:r>
      <w:r w:rsidRPr="00AB55FC">
        <w:rPr>
          <w:rFonts w:asciiTheme="minorEastAsia" w:eastAsiaTheme="minorEastAsia" w:hAnsiTheme="minorEastAsia" w:hint="eastAsia"/>
          <w:color w:val="000000"/>
          <w:kern w:val="0"/>
          <w:sz w:val="24"/>
        </w:rPr>
        <w:t>；</w:t>
      </w:r>
    </w:p>
    <w:p w14:paraId="5144F114"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w:t>
      </w:r>
      <w:r w:rsidRPr="003C56A0">
        <w:rPr>
          <w:rFonts w:asciiTheme="minorEastAsia" w:eastAsiaTheme="minorEastAsia" w:hAnsiTheme="minorEastAsia" w:hint="eastAsia"/>
          <w:color w:val="000000"/>
          <w:kern w:val="0"/>
          <w:sz w:val="24"/>
        </w:rPr>
        <w:t>公司发生减资（因公司实施员工持股计划、股权激励、用于转换公司发行的可转换为股票的公司债券或为维护公司价值及股东权益而进行股份回购导致的减资除外）、合并、分立、解散或者申请破产；</w:t>
      </w:r>
    </w:p>
    <w:p w14:paraId="5CE16DD2"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4</w:t>
      </w:r>
      <w:r w:rsidRPr="00AB55FC">
        <w:rPr>
          <w:rFonts w:asciiTheme="minorEastAsia" w:eastAsiaTheme="minorEastAsia" w:hAnsiTheme="minorEastAsia" w:hint="eastAsia"/>
          <w:color w:val="000000"/>
          <w:kern w:val="0"/>
          <w:sz w:val="24"/>
        </w:rPr>
        <w:t>）</w:t>
      </w:r>
      <w:r w:rsidRPr="003C56A0">
        <w:rPr>
          <w:rFonts w:asciiTheme="minorEastAsia" w:eastAsiaTheme="minorEastAsia" w:hAnsiTheme="minorEastAsia" w:hint="eastAsia"/>
          <w:color w:val="000000"/>
          <w:kern w:val="0"/>
          <w:sz w:val="24"/>
        </w:rPr>
        <w:t>担保人（如有）或担保物（如有）发生重大变化</w:t>
      </w:r>
      <w:r w:rsidRPr="00AB55FC">
        <w:rPr>
          <w:rFonts w:asciiTheme="minorEastAsia" w:eastAsiaTheme="minorEastAsia" w:hAnsiTheme="minorEastAsia" w:hint="eastAsia"/>
          <w:color w:val="000000"/>
          <w:kern w:val="0"/>
          <w:sz w:val="24"/>
        </w:rPr>
        <w:t>；</w:t>
      </w:r>
    </w:p>
    <w:p w14:paraId="4F3EFE29" w14:textId="77777777" w:rsidR="00B52F6F" w:rsidRPr="00AB55FC" w:rsidRDefault="00B52F6F" w:rsidP="00B52F6F">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5</w:t>
      </w:r>
      <w:r w:rsidRPr="00AB55FC">
        <w:rPr>
          <w:rFonts w:asciiTheme="minorEastAsia" w:eastAsiaTheme="minorEastAsia" w:hAnsiTheme="minorEastAsia" w:hint="eastAsia"/>
          <w:color w:val="000000"/>
          <w:kern w:val="0"/>
          <w:sz w:val="24"/>
        </w:rPr>
        <w:t>）</w:t>
      </w:r>
      <w:r w:rsidRPr="003C56A0">
        <w:rPr>
          <w:rFonts w:asciiTheme="minorEastAsia" w:eastAsiaTheme="minorEastAsia" w:hAnsiTheme="minorEastAsia" w:hint="eastAsia"/>
          <w:color w:val="000000"/>
          <w:kern w:val="0"/>
          <w:sz w:val="24"/>
        </w:rPr>
        <w:t>发生其他对债券持有人权益有重大实质影响的事项</w:t>
      </w:r>
      <w:r w:rsidRPr="00AB55FC">
        <w:rPr>
          <w:rFonts w:asciiTheme="minorEastAsia" w:eastAsiaTheme="minorEastAsia" w:hAnsiTheme="minorEastAsia" w:hint="eastAsia"/>
          <w:color w:val="000000"/>
          <w:kern w:val="0"/>
          <w:sz w:val="24"/>
        </w:rPr>
        <w:t>；</w:t>
      </w:r>
    </w:p>
    <w:p w14:paraId="1728E221" w14:textId="3C67993E" w:rsidR="002F0958" w:rsidRPr="00AB55FC" w:rsidRDefault="00B52F6F"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6</w:t>
      </w:r>
      <w:r w:rsidRPr="00AB55FC">
        <w:rPr>
          <w:rFonts w:asciiTheme="minorEastAsia" w:eastAsiaTheme="minorEastAsia" w:hAnsiTheme="minorEastAsia" w:hint="eastAsia"/>
          <w:color w:val="000000"/>
          <w:kern w:val="0"/>
          <w:sz w:val="24"/>
        </w:rPr>
        <w:t>）</w:t>
      </w:r>
      <w:r w:rsidRPr="003C56A0">
        <w:rPr>
          <w:rFonts w:asciiTheme="minorEastAsia" w:eastAsiaTheme="minorEastAsia" w:hAnsiTheme="minorEastAsia" w:hint="eastAsia"/>
          <w:color w:val="000000"/>
          <w:kern w:val="0"/>
          <w:sz w:val="24"/>
        </w:rPr>
        <w:t>发生根据法律、行政法规、中国证监会、深圳证券交易所及本规则的规定，应当由债券持有人会议审议并决定的其他事项。</w:t>
      </w:r>
    </w:p>
    <w:p w14:paraId="1677B906" w14:textId="77777777" w:rsidR="002F0958" w:rsidRPr="00AB55FC" w:rsidRDefault="002F0958" w:rsidP="00AB55FC">
      <w:pPr>
        <w:autoSpaceDE w:val="0"/>
        <w:autoSpaceDN w:val="0"/>
        <w:spacing w:line="500" w:lineRule="exact"/>
        <w:ind w:firstLineChars="200" w:firstLine="482"/>
        <w:outlineLvl w:val="2"/>
        <w:rPr>
          <w:rFonts w:asciiTheme="minorEastAsia" w:eastAsiaTheme="minorEastAsia" w:hAnsiTheme="minorEastAsia"/>
          <w:b/>
          <w:color w:val="000000"/>
          <w:kern w:val="0"/>
          <w:sz w:val="24"/>
        </w:rPr>
      </w:pPr>
      <w:r w:rsidRPr="00AB55FC">
        <w:rPr>
          <w:rFonts w:asciiTheme="minorEastAsia" w:eastAsiaTheme="minorEastAsia" w:hAnsiTheme="minorEastAsia"/>
          <w:b/>
          <w:color w:val="000000"/>
          <w:kern w:val="0"/>
          <w:sz w:val="24"/>
        </w:rPr>
        <w:t>5</w:t>
      </w:r>
      <w:r w:rsidRPr="00AB55FC">
        <w:rPr>
          <w:rFonts w:asciiTheme="minorEastAsia" w:eastAsiaTheme="minorEastAsia" w:hAnsiTheme="minorEastAsia" w:hint="eastAsia"/>
          <w:b/>
          <w:color w:val="000000"/>
          <w:kern w:val="0"/>
          <w:sz w:val="24"/>
        </w:rPr>
        <w:t>、下列机构或人士可以书面提议召开债券持有人会议：</w:t>
      </w:r>
    </w:p>
    <w:p w14:paraId="0A01D507"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1</w:t>
      </w:r>
      <w:r w:rsidRPr="00AB55FC">
        <w:rPr>
          <w:rFonts w:asciiTheme="minorEastAsia" w:eastAsiaTheme="minorEastAsia" w:hAnsiTheme="minorEastAsia" w:hint="eastAsia"/>
          <w:color w:val="000000"/>
          <w:kern w:val="0"/>
          <w:sz w:val="24"/>
        </w:rPr>
        <w:t>）公司董事会</w:t>
      </w:r>
      <w:r w:rsidR="002307DF">
        <w:rPr>
          <w:rFonts w:asciiTheme="minorEastAsia" w:eastAsiaTheme="minorEastAsia" w:hAnsiTheme="minorEastAsia" w:hint="eastAsia"/>
          <w:color w:val="000000"/>
          <w:kern w:val="0"/>
          <w:sz w:val="24"/>
        </w:rPr>
        <w:t>提议</w:t>
      </w:r>
      <w:r w:rsidRPr="00AB55FC">
        <w:rPr>
          <w:rFonts w:asciiTheme="minorEastAsia" w:eastAsiaTheme="minorEastAsia" w:hAnsiTheme="minorEastAsia" w:hint="eastAsia"/>
          <w:color w:val="000000"/>
          <w:kern w:val="0"/>
          <w:sz w:val="24"/>
        </w:rPr>
        <w:t>；</w:t>
      </w:r>
    </w:p>
    <w:p w14:paraId="035629B7"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2</w:t>
      </w:r>
      <w:r w:rsidRPr="00AB55FC">
        <w:rPr>
          <w:rFonts w:asciiTheme="minorEastAsia" w:eastAsiaTheme="minorEastAsia" w:hAnsiTheme="minorEastAsia" w:hint="eastAsia"/>
          <w:color w:val="000000"/>
          <w:kern w:val="0"/>
          <w:sz w:val="24"/>
        </w:rPr>
        <w:t>）单独或合计持有本次可转债</w:t>
      </w:r>
      <w:r w:rsidRPr="00AB55FC">
        <w:rPr>
          <w:rFonts w:asciiTheme="minorEastAsia" w:eastAsiaTheme="minorEastAsia" w:hAnsiTheme="minorEastAsia"/>
          <w:color w:val="000000"/>
          <w:kern w:val="0"/>
          <w:sz w:val="24"/>
        </w:rPr>
        <w:t>10%</w:t>
      </w:r>
      <w:r w:rsidRPr="00AB55FC">
        <w:rPr>
          <w:rFonts w:asciiTheme="minorEastAsia" w:eastAsiaTheme="minorEastAsia" w:hAnsiTheme="minorEastAsia" w:hint="eastAsia"/>
          <w:color w:val="000000"/>
          <w:kern w:val="0"/>
          <w:sz w:val="24"/>
        </w:rPr>
        <w:t>以上</w:t>
      </w:r>
      <w:proofErr w:type="gramStart"/>
      <w:r w:rsidRPr="00AB55FC">
        <w:rPr>
          <w:rFonts w:asciiTheme="minorEastAsia" w:eastAsiaTheme="minorEastAsia" w:hAnsiTheme="minorEastAsia" w:hint="eastAsia"/>
          <w:color w:val="000000"/>
          <w:kern w:val="0"/>
          <w:sz w:val="24"/>
        </w:rPr>
        <w:t>未偿</w:t>
      </w:r>
      <w:proofErr w:type="gramEnd"/>
      <w:r w:rsidRPr="00AB55FC">
        <w:rPr>
          <w:rFonts w:asciiTheme="minorEastAsia" w:eastAsiaTheme="minorEastAsia" w:hAnsiTheme="minorEastAsia" w:hint="eastAsia"/>
          <w:color w:val="000000"/>
          <w:kern w:val="0"/>
          <w:sz w:val="24"/>
        </w:rPr>
        <w:t>还债券面值的债券持有人</w:t>
      </w:r>
      <w:r w:rsidR="002307DF">
        <w:rPr>
          <w:rFonts w:asciiTheme="minorEastAsia" w:eastAsiaTheme="minorEastAsia" w:hAnsiTheme="minorEastAsia" w:hint="eastAsia"/>
          <w:color w:val="000000"/>
          <w:kern w:val="0"/>
          <w:sz w:val="24"/>
        </w:rPr>
        <w:t>书面提议</w:t>
      </w:r>
      <w:r w:rsidRPr="00AB55FC">
        <w:rPr>
          <w:rFonts w:asciiTheme="minorEastAsia" w:eastAsiaTheme="minorEastAsia" w:hAnsiTheme="minorEastAsia" w:hint="eastAsia"/>
          <w:color w:val="000000"/>
          <w:kern w:val="0"/>
          <w:sz w:val="24"/>
        </w:rPr>
        <w:t>；</w:t>
      </w:r>
    </w:p>
    <w:p w14:paraId="1B8AFF7D" w14:textId="77777777"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w:t>
      </w:r>
      <w:r w:rsidRPr="00AB55FC">
        <w:rPr>
          <w:rFonts w:asciiTheme="minorEastAsia" w:eastAsiaTheme="minorEastAsia" w:hAnsiTheme="minorEastAsia"/>
          <w:color w:val="000000"/>
          <w:kern w:val="0"/>
          <w:sz w:val="24"/>
        </w:rPr>
        <w:t>3</w:t>
      </w:r>
      <w:r w:rsidRPr="00AB55FC">
        <w:rPr>
          <w:rFonts w:asciiTheme="minorEastAsia" w:eastAsiaTheme="minorEastAsia" w:hAnsiTheme="minorEastAsia" w:hint="eastAsia"/>
          <w:color w:val="000000"/>
          <w:kern w:val="0"/>
          <w:sz w:val="24"/>
        </w:rPr>
        <w:t>）法律、法规、中国证监会规定的其他机构或人士。</w:t>
      </w:r>
    </w:p>
    <w:p w14:paraId="3E78261E" w14:textId="77777777" w:rsidR="002F0958" w:rsidRPr="00AB55FC" w:rsidRDefault="002F0958" w:rsidP="00AB55FC">
      <w:pPr>
        <w:pStyle w:val="Default"/>
        <w:adjustRightInd/>
        <w:spacing w:line="500" w:lineRule="exact"/>
        <w:ind w:firstLineChars="200" w:firstLine="482"/>
        <w:outlineLvl w:val="1"/>
        <w:rPr>
          <w:rFonts w:asciiTheme="minorEastAsia" w:eastAsiaTheme="minorEastAsia" w:hAnsiTheme="minorEastAsia"/>
          <w:b/>
        </w:rPr>
      </w:pPr>
      <w:r w:rsidRPr="00AB55FC">
        <w:rPr>
          <w:rFonts w:asciiTheme="minorEastAsia" w:eastAsiaTheme="minorEastAsia" w:hAnsiTheme="minorEastAsia" w:hint="eastAsia"/>
          <w:b/>
        </w:rPr>
        <w:t>（十七）</w:t>
      </w:r>
      <w:r w:rsidR="00653B5F">
        <w:rPr>
          <w:rFonts w:asciiTheme="minorEastAsia" w:eastAsiaTheme="minorEastAsia" w:hAnsiTheme="minorEastAsia" w:hint="eastAsia"/>
          <w:b/>
        </w:rPr>
        <w:t>以3票赞成</w:t>
      </w:r>
      <w:r w:rsidR="001478C2" w:rsidRPr="00AB55FC">
        <w:rPr>
          <w:rFonts w:asciiTheme="minorEastAsia" w:eastAsiaTheme="minorEastAsia" w:hAnsiTheme="minorEastAsia" w:hint="eastAsia"/>
          <w:b/>
        </w:rPr>
        <w:t>、0票反对、0票弃权的表决结果审议通过</w:t>
      </w:r>
      <w:r w:rsidRPr="00AB55FC">
        <w:rPr>
          <w:rFonts w:asciiTheme="minorEastAsia" w:eastAsiaTheme="minorEastAsia" w:hAnsiTheme="minorEastAsia" w:hint="eastAsia"/>
          <w:b/>
        </w:rPr>
        <w:t>本次募集资金用途</w:t>
      </w:r>
    </w:p>
    <w:p w14:paraId="225B2039" w14:textId="77777777" w:rsidR="002F0958" w:rsidRPr="00AB55FC" w:rsidRDefault="002F0958" w:rsidP="00AB55FC">
      <w:pPr>
        <w:pStyle w:val="a8"/>
        <w:spacing w:line="500" w:lineRule="exact"/>
        <w:rPr>
          <w:rFonts w:asciiTheme="minorEastAsia" w:hAnsiTheme="minorEastAsia"/>
        </w:rPr>
      </w:pPr>
      <w:r w:rsidRPr="00AB55FC">
        <w:rPr>
          <w:rFonts w:asciiTheme="minorEastAsia" w:hAnsiTheme="minorEastAsia" w:hint="eastAsia"/>
        </w:rPr>
        <w:t>本次公开发行可转换公司债券的募集资金总额不超过</w:t>
      </w:r>
      <w:r w:rsidRPr="00AB55FC">
        <w:rPr>
          <w:rFonts w:asciiTheme="minorEastAsia" w:hAnsiTheme="minorEastAsia"/>
          <w:lang w:eastAsia="zh-CN"/>
        </w:rPr>
        <w:t>250,000</w:t>
      </w:r>
      <w:r w:rsidRPr="00AB55FC">
        <w:rPr>
          <w:rFonts w:asciiTheme="minorEastAsia" w:hAnsiTheme="minorEastAsia" w:hint="eastAsia"/>
        </w:rPr>
        <w:t>万元（含</w:t>
      </w:r>
      <w:r w:rsidRPr="00AB55FC">
        <w:rPr>
          <w:rFonts w:asciiTheme="minorEastAsia" w:hAnsiTheme="minorEastAsia"/>
          <w:lang w:eastAsia="zh-CN"/>
        </w:rPr>
        <w:lastRenderedPageBreak/>
        <w:t>250,000</w:t>
      </w:r>
      <w:r w:rsidRPr="00AB55FC">
        <w:rPr>
          <w:rFonts w:asciiTheme="minorEastAsia" w:hAnsiTheme="minorEastAsia" w:hint="eastAsia"/>
        </w:rPr>
        <w:t>万元），扣除发行费用后，募集资金将投资于以下项目：</w:t>
      </w:r>
    </w:p>
    <w:p w14:paraId="1CEFDD96" w14:textId="77777777" w:rsidR="002F0958" w:rsidRPr="00AB55FC" w:rsidRDefault="002F0958" w:rsidP="00AB55FC">
      <w:pPr>
        <w:pStyle w:val="a8"/>
        <w:spacing w:line="500" w:lineRule="exact"/>
        <w:jc w:val="right"/>
        <w:rPr>
          <w:rFonts w:asciiTheme="minorEastAsia" w:hAnsiTheme="minorEastAsia"/>
        </w:rPr>
      </w:pPr>
      <w:proofErr w:type="spellStart"/>
      <w:r w:rsidRPr="00AB55FC">
        <w:rPr>
          <w:rFonts w:asciiTheme="minorEastAsia" w:hAnsiTheme="minorEastAsia" w:hint="eastAsia"/>
        </w:rPr>
        <w:t>单位：万元</w:t>
      </w:r>
      <w:proofErr w:type="spellEnd"/>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2"/>
        <w:gridCol w:w="4138"/>
        <w:gridCol w:w="1955"/>
        <w:gridCol w:w="1677"/>
      </w:tblGrid>
      <w:tr w:rsidR="002F0958" w:rsidRPr="00AB55FC" w14:paraId="7E571343" w14:textId="77777777" w:rsidTr="002F0958">
        <w:trPr>
          <w:trHeight w:val="397"/>
        </w:trPr>
        <w:tc>
          <w:tcPr>
            <w:tcW w:w="441" w:type="pct"/>
            <w:tcBorders>
              <w:top w:val="single" w:sz="12" w:space="0" w:color="auto"/>
              <w:left w:val="single" w:sz="12" w:space="0" w:color="auto"/>
              <w:bottom w:val="single" w:sz="4" w:space="0" w:color="auto"/>
              <w:right w:val="single" w:sz="4" w:space="0" w:color="auto"/>
            </w:tcBorders>
            <w:shd w:val="clear" w:color="auto" w:fill="D9D9D9"/>
            <w:vAlign w:val="center"/>
            <w:hideMark/>
          </w:tcPr>
          <w:p w14:paraId="391483C8"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序号</w:t>
            </w:r>
          </w:p>
        </w:tc>
        <w:tc>
          <w:tcPr>
            <w:tcW w:w="2428" w:type="pct"/>
            <w:tcBorders>
              <w:top w:val="single" w:sz="12" w:space="0" w:color="auto"/>
              <w:left w:val="single" w:sz="4" w:space="0" w:color="auto"/>
              <w:bottom w:val="single" w:sz="4" w:space="0" w:color="auto"/>
              <w:right w:val="single" w:sz="4" w:space="0" w:color="auto"/>
            </w:tcBorders>
            <w:shd w:val="clear" w:color="auto" w:fill="D9D9D9"/>
            <w:vAlign w:val="center"/>
            <w:hideMark/>
          </w:tcPr>
          <w:p w14:paraId="631063A6"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项目名称</w:t>
            </w:r>
          </w:p>
        </w:tc>
        <w:tc>
          <w:tcPr>
            <w:tcW w:w="1147" w:type="pct"/>
            <w:tcBorders>
              <w:top w:val="single" w:sz="12" w:space="0" w:color="auto"/>
              <w:left w:val="single" w:sz="4" w:space="0" w:color="auto"/>
              <w:bottom w:val="single" w:sz="4" w:space="0" w:color="auto"/>
              <w:right w:val="single" w:sz="4" w:space="0" w:color="auto"/>
            </w:tcBorders>
            <w:shd w:val="clear" w:color="auto" w:fill="D9D9D9"/>
            <w:noWrap/>
            <w:vAlign w:val="center"/>
            <w:hideMark/>
          </w:tcPr>
          <w:p w14:paraId="06CBC8E6"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项目投资总额</w:t>
            </w:r>
          </w:p>
        </w:tc>
        <w:tc>
          <w:tcPr>
            <w:tcW w:w="984" w:type="pct"/>
            <w:tcBorders>
              <w:top w:val="single" w:sz="12" w:space="0" w:color="auto"/>
              <w:left w:val="single" w:sz="4" w:space="0" w:color="auto"/>
              <w:bottom w:val="single" w:sz="4" w:space="0" w:color="auto"/>
              <w:right w:val="single" w:sz="12" w:space="0" w:color="auto"/>
            </w:tcBorders>
            <w:shd w:val="clear" w:color="auto" w:fill="D9D9D9"/>
            <w:vAlign w:val="center"/>
            <w:hideMark/>
          </w:tcPr>
          <w:p w14:paraId="52E6E11E"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募集资金拟投入金额</w:t>
            </w:r>
          </w:p>
        </w:tc>
      </w:tr>
      <w:tr w:rsidR="002F0958" w:rsidRPr="00AB55FC" w14:paraId="27CBFB29" w14:textId="77777777" w:rsidTr="002F0958">
        <w:trPr>
          <w:trHeight w:val="397"/>
        </w:trPr>
        <w:tc>
          <w:tcPr>
            <w:tcW w:w="441" w:type="pct"/>
            <w:tcBorders>
              <w:top w:val="single" w:sz="4" w:space="0" w:color="auto"/>
              <w:left w:val="single" w:sz="12" w:space="0" w:color="auto"/>
              <w:bottom w:val="single" w:sz="4" w:space="0" w:color="auto"/>
              <w:right w:val="single" w:sz="4" w:space="0" w:color="auto"/>
            </w:tcBorders>
            <w:vAlign w:val="center"/>
            <w:hideMark/>
          </w:tcPr>
          <w:p w14:paraId="6D8AE999" w14:textId="77777777" w:rsidR="002F0958" w:rsidRPr="00AB55FC" w:rsidRDefault="002F0958" w:rsidP="00AB55FC">
            <w:pPr>
              <w:adjustRightInd w:val="0"/>
              <w:snapToGrid w:val="0"/>
              <w:spacing w:line="500" w:lineRule="exact"/>
              <w:jc w:val="center"/>
              <w:rPr>
                <w:rFonts w:asciiTheme="minorEastAsia" w:eastAsiaTheme="minorEastAsia" w:hAnsiTheme="minorEastAsia"/>
                <w:bCs/>
                <w:kern w:val="0"/>
                <w:sz w:val="24"/>
              </w:rPr>
            </w:pPr>
            <w:r w:rsidRPr="00AB55FC">
              <w:rPr>
                <w:rFonts w:asciiTheme="minorEastAsia" w:eastAsiaTheme="minorEastAsia" w:hAnsiTheme="minorEastAsia"/>
                <w:bCs/>
                <w:kern w:val="0"/>
                <w:sz w:val="24"/>
              </w:rPr>
              <w:t>1</w:t>
            </w:r>
          </w:p>
        </w:tc>
        <w:tc>
          <w:tcPr>
            <w:tcW w:w="2428" w:type="pct"/>
            <w:tcBorders>
              <w:top w:val="single" w:sz="4" w:space="0" w:color="auto"/>
              <w:left w:val="single" w:sz="4" w:space="0" w:color="auto"/>
              <w:bottom w:val="single" w:sz="4" w:space="0" w:color="auto"/>
              <w:right w:val="single" w:sz="4" w:space="0" w:color="auto"/>
            </w:tcBorders>
            <w:vAlign w:val="center"/>
            <w:hideMark/>
          </w:tcPr>
          <w:p w14:paraId="053080F5" w14:textId="77777777" w:rsidR="002F0958" w:rsidRPr="00AB55FC" w:rsidRDefault="002F0958" w:rsidP="00AB55FC">
            <w:pPr>
              <w:adjustRightInd w:val="0"/>
              <w:snapToGrid w:val="0"/>
              <w:spacing w:line="500" w:lineRule="exact"/>
              <w:rPr>
                <w:rFonts w:asciiTheme="minorEastAsia" w:eastAsiaTheme="minorEastAsia" w:hAnsiTheme="minorEastAsia"/>
                <w:bCs/>
                <w:kern w:val="0"/>
                <w:sz w:val="24"/>
              </w:rPr>
            </w:pPr>
            <w:r w:rsidRPr="00AB55FC">
              <w:rPr>
                <w:rFonts w:asciiTheme="minorEastAsia" w:eastAsiaTheme="minorEastAsia" w:hAnsiTheme="minorEastAsia" w:hint="eastAsia"/>
                <w:bCs/>
                <w:kern w:val="0"/>
                <w:sz w:val="24"/>
              </w:rPr>
              <w:t>华孚（越南）</w:t>
            </w:r>
            <w:r w:rsidRPr="00AB55FC">
              <w:rPr>
                <w:rFonts w:asciiTheme="minorEastAsia" w:eastAsiaTheme="minorEastAsia" w:hAnsiTheme="minorEastAsia"/>
                <w:bCs/>
                <w:kern w:val="0"/>
                <w:sz w:val="24"/>
              </w:rPr>
              <w:t>50</w:t>
            </w:r>
            <w:r w:rsidRPr="00AB55FC">
              <w:rPr>
                <w:rFonts w:asciiTheme="minorEastAsia" w:eastAsiaTheme="minorEastAsia" w:hAnsiTheme="minorEastAsia" w:hint="eastAsia"/>
                <w:bCs/>
                <w:kern w:val="0"/>
                <w:sz w:val="24"/>
              </w:rPr>
              <w:t>万锭新型纱线项目</w:t>
            </w:r>
          </w:p>
        </w:tc>
        <w:tc>
          <w:tcPr>
            <w:tcW w:w="1147" w:type="pct"/>
            <w:tcBorders>
              <w:top w:val="single" w:sz="4" w:space="0" w:color="auto"/>
              <w:left w:val="single" w:sz="4" w:space="0" w:color="auto"/>
              <w:bottom w:val="single" w:sz="4" w:space="0" w:color="auto"/>
              <w:right w:val="single" w:sz="4" w:space="0" w:color="auto"/>
            </w:tcBorders>
            <w:noWrap/>
            <w:vAlign w:val="center"/>
            <w:hideMark/>
          </w:tcPr>
          <w:p w14:paraId="30CFD98C" w14:textId="77777777" w:rsidR="002F0958" w:rsidRPr="00AB55FC" w:rsidRDefault="002F0958"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sz w:val="24"/>
              </w:rPr>
              <w:t>250,000</w:t>
            </w:r>
          </w:p>
        </w:tc>
        <w:tc>
          <w:tcPr>
            <w:tcW w:w="984" w:type="pct"/>
            <w:tcBorders>
              <w:top w:val="single" w:sz="4" w:space="0" w:color="auto"/>
              <w:left w:val="single" w:sz="4" w:space="0" w:color="auto"/>
              <w:bottom w:val="single" w:sz="4" w:space="0" w:color="auto"/>
              <w:right w:val="single" w:sz="12" w:space="0" w:color="auto"/>
            </w:tcBorders>
            <w:vAlign w:val="center"/>
            <w:hideMark/>
          </w:tcPr>
          <w:p w14:paraId="30D99F96" w14:textId="77777777" w:rsidR="002F0958" w:rsidRPr="00AB55FC" w:rsidRDefault="001478C2"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hint="eastAsia"/>
                <w:sz w:val="24"/>
              </w:rPr>
              <w:t>18</w:t>
            </w:r>
            <w:r w:rsidR="002F0958" w:rsidRPr="00AB55FC">
              <w:rPr>
                <w:rFonts w:asciiTheme="minorEastAsia" w:eastAsiaTheme="minorEastAsia" w:hAnsiTheme="minorEastAsia"/>
                <w:sz w:val="24"/>
              </w:rPr>
              <w:t>0,000</w:t>
            </w:r>
          </w:p>
        </w:tc>
      </w:tr>
      <w:tr w:rsidR="002F0958" w:rsidRPr="00AB55FC" w14:paraId="3103B5F3" w14:textId="77777777" w:rsidTr="002F0958">
        <w:trPr>
          <w:trHeight w:val="397"/>
        </w:trPr>
        <w:tc>
          <w:tcPr>
            <w:tcW w:w="441" w:type="pct"/>
            <w:tcBorders>
              <w:top w:val="single" w:sz="4" w:space="0" w:color="auto"/>
              <w:left w:val="single" w:sz="12" w:space="0" w:color="auto"/>
              <w:bottom w:val="single" w:sz="4" w:space="0" w:color="auto"/>
              <w:right w:val="single" w:sz="4" w:space="0" w:color="auto"/>
            </w:tcBorders>
            <w:vAlign w:val="center"/>
            <w:hideMark/>
          </w:tcPr>
          <w:p w14:paraId="576F1A2D" w14:textId="77777777" w:rsidR="002F0958" w:rsidRPr="00AB55FC" w:rsidRDefault="002F0958" w:rsidP="00AB55FC">
            <w:pPr>
              <w:adjustRightInd w:val="0"/>
              <w:snapToGrid w:val="0"/>
              <w:spacing w:line="500" w:lineRule="exact"/>
              <w:jc w:val="center"/>
              <w:rPr>
                <w:rFonts w:asciiTheme="minorEastAsia" w:eastAsiaTheme="minorEastAsia" w:hAnsiTheme="minorEastAsia"/>
                <w:bCs/>
                <w:kern w:val="0"/>
                <w:sz w:val="24"/>
              </w:rPr>
            </w:pPr>
            <w:r w:rsidRPr="00AB55FC">
              <w:rPr>
                <w:rFonts w:asciiTheme="minorEastAsia" w:eastAsiaTheme="minorEastAsia" w:hAnsiTheme="minorEastAsia"/>
                <w:bCs/>
                <w:kern w:val="0"/>
                <w:sz w:val="24"/>
              </w:rPr>
              <w:t>2</w:t>
            </w:r>
          </w:p>
        </w:tc>
        <w:tc>
          <w:tcPr>
            <w:tcW w:w="2428" w:type="pct"/>
            <w:tcBorders>
              <w:top w:val="single" w:sz="4" w:space="0" w:color="auto"/>
              <w:left w:val="single" w:sz="4" w:space="0" w:color="auto"/>
              <w:bottom w:val="single" w:sz="4" w:space="0" w:color="auto"/>
              <w:right w:val="single" w:sz="4" w:space="0" w:color="auto"/>
            </w:tcBorders>
            <w:vAlign w:val="center"/>
            <w:hideMark/>
          </w:tcPr>
          <w:p w14:paraId="5C4C18B9" w14:textId="77777777" w:rsidR="002F0958" w:rsidRPr="00AB55FC" w:rsidRDefault="002F0958" w:rsidP="00AB55FC">
            <w:pPr>
              <w:adjustRightInd w:val="0"/>
              <w:snapToGrid w:val="0"/>
              <w:spacing w:line="500" w:lineRule="exact"/>
              <w:rPr>
                <w:rFonts w:asciiTheme="minorEastAsia" w:eastAsiaTheme="minorEastAsia" w:hAnsiTheme="minorEastAsia"/>
                <w:bCs/>
                <w:kern w:val="0"/>
                <w:sz w:val="24"/>
              </w:rPr>
            </w:pPr>
            <w:r w:rsidRPr="00AB55FC">
              <w:rPr>
                <w:rFonts w:asciiTheme="minorEastAsia" w:eastAsiaTheme="minorEastAsia" w:hAnsiTheme="minorEastAsia" w:hint="eastAsia"/>
                <w:bCs/>
                <w:kern w:val="0"/>
                <w:sz w:val="24"/>
              </w:rPr>
              <w:t>偿还银行贷款</w:t>
            </w:r>
          </w:p>
        </w:tc>
        <w:tc>
          <w:tcPr>
            <w:tcW w:w="1147" w:type="pct"/>
            <w:tcBorders>
              <w:top w:val="single" w:sz="4" w:space="0" w:color="auto"/>
              <w:left w:val="single" w:sz="4" w:space="0" w:color="auto"/>
              <w:bottom w:val="single" w:sz="4" w:space="0" w:color="auto"/>
              <w:right w:val="single" w:sz="4" w:space="0" w:color="auto"/>
            </w:tcBorders>
            <w:noWrap/>
            <w:vAlign w:val="center"/>
            <w:hideMark/>
          </w:tcPr>
          <w:p w14:paraId="6E5D4C05" w14:textId="77777777" w:rsidR="002F0958" w:rsidRPr="00AB55FC" w:rsidRDefault="001478C2"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hint="eastAsia"/>
                <w:sz w:val="24"/>
              </w:rPr>
              <w:t>7</w:t>
            </w:r>
            <w:r w:rsidR="002F0958" w:rsidRPr="00AB55FC">
              <w:rPr>
                <w:rFonts w:asciiTheme="minorEastAsia" w:eastAsiaTheme="minorEastAsia" w:hAnsiTheme="minorEastAsia"/>
                <w:sz w:val="24"/>
              </w:rPr>
              <w:t>0,000</w:t>
            </w:r>
          </w:p>
        </w:tc>
        <w:tc>
          <w:tcPr>
            <w:tcW w:w="984" w:type="pct"/>
            <w:tcBorders>
              <w:top w:val="single" w:sz="4" w:space="0" w:color="auto"/>
              <w:left w:val="single" w:sz="4" w:space="0" w:color="auto"/>
              <w:bottom w:val="single" w:sz="4" w:space="0" w:color="auto"/>
              <w:right w:val="single" w:sz="12" w:space="0" w:color="auto"/>
            </w:tcBorders>
            <w:vAlign w:val="center"/>
            <w:hideMark/>
          </w:tcPr>
          <w:p w14:paraId="0C3A3B5A" w14:textId="77777777" w:rsidR="002F0958" w:rsidRPr="00AB55FC" w:rsidRDefault="001478C2"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hint="eastAsia"/>
                <w:sz w:val="24"/>
              </w:rPr>
              <w:t>7</w:t>
            </w:r>
            <w:r w:rsidR="002F0958" w:rsidRPr="00AB55FC">
              <w:rPr>
                <w:rFonts w:asciiTheme="minorEastAsia" w:eastAsiaTheme="minorEastAsia" w:hAnsiTheme="minorEastAsia"/>
                <w:sz w:val="24"/>
              </w:rPr>
              <w:t>0,000</w:t>
            </w:r>
          </w:p>
        </w:tc>
      </w:tr>
      <w:tr w:rsidR="002F0958" w:rsidRPr="00AB55FC" w14:paraId="13D695AB" w14:textId="77777777" w:rsidTr="002F0958">
        <w:trPr>
          <w:trHeight w:val="397"/>
        </w:trPr>
        <w:tc>
          <w:tcPr>
            <w:tcW w:w="2869" w:type="pct"/>
            <w:gridSpan w:val="2"/>
            <w:tcBorders>
              <w:top w:val="single" w:sz="4" w:space="0" w:color="auto"/>
              <w:left w:val="single" w:sz="12" w:space="0" w:color="auto"/>
              <w:bottom w:val="single" w:sz="12" w:space="0" w:color="auto"/>
              <w:right w:val="single" w:sz="4" w:space="0" w:color="auto"/>
            </w:tcBorders>
            <w:vAlign w:val="center"/>
            <w:hideMark/>
          </w:tcPr>
          <w:p w14:paraId="76680557" w14:textId="77777777" w:rsidR="002F0958" w:rsidRPr="00AB55FC" w:rsidRDefault="002F0958" w:rsidP="00AB55FC">
            <w:pPr>
              <w:adjustRightInd w:val="0"/>
              <w:snapToGrid w:val="0"/>
              <w:spacing w:line="500" w:lineRule="exact"/>
              <w:jc w:val="center"/>
              <w:rPr>
                <w:rFonts w:asciiTheme="minorEastAsia" w:eastAsiaTheme="minorEastAsia" w:hAnsiTheme="minorEastAsia"/>
                <w:b/>
                <w:bCs/>
                <w:kern w:val="0"/>
                <w:sz w:val="24"/>
              </w:rPr>
            </w:pPr>
            <w:r w:rsidRPr="00AB55FC">
              <w:rPr>
                <w:rFonts w:asciiTheme="minorEastAsia" w:eastAsiaTheme="minorEastAsia" w:hAnsiTheme="minorEastAsia" w:hint="eastAsia"/>
                <w:b/>
                <w:bCs/>
                <w:kern w:val="0"/>
                <w:sz w:val="24"/>
              </w:rPr>
              <w:t>合计</w:t>
            </w:r>
          </w:p>
        </w:tc>
        <w:tc>
          <w:tcPr>
            <w:tcW w:w="1147" w:type="pct"/>
            <w:tcBorders>
              <w:top w:val="single" w:sz="4" w:space="0" w:color="auto"/>
              <w:left w:val="single" w:sz="4" w:space="0" w:color="auto"/>
              <w:bottom w:val="single" w:sz="12" w:space="0" w:color="auto"/>
              <w:right w:val="single" w:sz="4" w:space="0" w:color="auto"/>
            </w:tcBorders>
            <w:noWrap/>
            <w:vAlign w:val="center"/>
            <w:hideMark/>
          </w:tcPr>
          <w:p w14:paraId="0FA1C130" w14:textId="77777777" w:rsidR="002F0958" w:rsidRPr="00AB55FC" w:rsidRDefault="001478C2"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sz w:val="24"/>
              </w:rPr>
              <w:t>3</w:t>
            </w:r>
            <w:r w:rsidRPr="00AB55FC">
              <w:rPr>
                <w:rFonts w:asciiTheme="minorEastAsia" w:eastAsiaTheme="minorEastAsia" w:hAnsiTheme="minorEastAsia" w:hint="eastAsia"/>
                <w:sz w:val="24"/>
              </w:rPr>
              <w:t>2</w:t>
            </w:r>
            <w:r w:rsidR="002F0958" w:rsidRPr="00AB55FC">
              <w:rPr>
                <w:rFonts w:asciiTheme="minorEastAsia" w:eastAsiaTheme="minorEastAsia" w:hAnsiTheme="minorEastAsia"/>
                <w:sz w:val="24"/>
              </w:rPr>
              <w:t>0,000</w:t>
            </w:r>
          </w:p>
        </w:tc>
        <w:tc>
          <w:tcPr>
            <w:tcW w:w="984" w:type="pct"/>
            <w:tcBorders>
              <w:top w:val="single" w:sz="4" w:space="0" w:color="auto"/>
              <w:left w:val="single" w:sz="4" w:space="0" w:color="auto"/>
              <w:bottom w:val="single" w:sz="12" w:space="0" w:color="auto"/>
              <w:right w:val="single" w:sz="12" w:space="0" w:color="auto"/>
            </w:tcBorders>
            <w:vAlign w:val="center"/>
            <w:hideMark/>
          </w:tcPr>
          <w:p w14:paraId="4B7CF52D" w14:textId="77777777" w:rsidR="002F0958" w:rsidRPr="00AB55FC" w:rsidRDefault="002F0958" w:rsidP="00AB55FC">
            <w:pPr>
              <w:adjustRightInd w:val="0"/>
              <w:snapToGrid w:val="0"/>
              <w:spacing w:line="500" w:lineRule="exact"/>
              <w:jc w:val="right"/>
              <w:rPr>
                <w:rFonts w:asciiTheme="minorEastAsia" w:eastAsiaTheme="minorEastAsia" w:hAnsiTheme="minorEastAsia"/>
                <w:sz w:val="24"/>
              </w:rPr>
            </w:pPr>
            <w:r w:rsidRPr="00AB55FC">
              <w:rPr>
                <w:rFonts w:asciiTheme="minorEastAsia" w:eastAsiaTheme="minorEastAsia" w:hAnsiTheme="minorEastAsia"/>
                <w:sz w:val="24"/>
              </w:rPr>
              <w:t>250,000</w:t>
            </w:r>
          </w:p>
        </w:tc>
      </w:tr>
    </w:tbl>
    <w:p w14:paraId="2A387E30" w14:textId="77777777" w:rsidR="002F0958" w:rsidRPr="00AB55FC" w:rsidRDefault="002F0958"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若本次发行扣除发行费用后的实际募集资金少于上述项目募集资金拟投入金额，在不改变本次</w:t>
      </w:r>
      <w:proofErr w:type="gramStart"/>
      <w:r w:rsidRPr="00AB55FC">
        <w:rPr>
          <w:rFonts w:asciiTheme="minorEastAsia" w:eastAsiaTheme="minorEastAsia" w:hAnsiTheme="minorEastAsia" w:hint="eastAsia"/>
          <w:sz w:val="24"/>
        </w:rPr>
        <w:t>募投项目</w:t>
      </w:r>
      <w:proofErr w:type="gramEnd"/>
      <w:r w:rsidRPr="00AB55FC">
        <w:rPr>
          <w:rFonts w:asciiTheme="minorEastAsia" w:eastAsiaTheme="minorEastAsia" w:hAnsiTheme="minorEastAsia" w:hint="eastAsia"/>
          <w:sz w:val="24"/>
        </w:rPr>
        <w:t>的前提下，</w:t>
      </w:r>
      <w:r w:rsidR="00686295">
        <w:rPr>
          <w:rFonts w:asciiTheme="minorEastAsia" w:eastAsiaTheme="minorEastAsia" w:hAnsiTheme="minorEastAsia" w:hint="eastAsia"/>
          <w:sz w:val="24"/>
        </w:rPr>
        <w:t>同意</w:t>
      </w:r>
      <w:r w:rsidRPr="00AB55FC">
        <w:rPr>
          <w:rFonts w:asciiTheme="minorEastAsia" w:eastAsiaTheme="minorEastAsia" w:hAnsiTheme="minorEastAsia" w:hint="eastAsia"/>
          <w:sz w:val="24"/>
        </w:rPr>
        <w:t>公司董事会可根据项目的实际需求，对上述项目的募集资金投入顺序和金额进行适当调整，募集资金不足部分由公司自筹解决。在本次发行募集资金到位之前，公司将根据募集资金投资项目进度的实际情况以自筹资金先行投入，并在募集资金到位后予以置换。</w:t>
      </w:r>
    </w:p>
    <w:p w14:paraId="544DD2B3" w14:textId="77777777" w:rsidR="002F0958" w:rsidRPr="00AB55FC" w:rsidRDefault="002F0958" w:rsidP="00AB55FC">
      <w:pPr>
        <w:autoSpaceDE w:val="0"/>
        <w:autoSpaceDN w:val="0"/>
        <w:spacing w:line="500" w:lineRule="exact"/>
        <w:ind w:firstLineChars="200" w:firstLine="482"/>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（十八）</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担保事项</w:t>
      </w:r>
    </w:p>
    <w:p w14:paraId="48990002" w14:textId="77777777" w:rsidR="002F0958" w:rsidRPr="00AB55FC" w:rsidRDefault="002F0958"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color w:val="000000"/>
          <w:kern w:val="0"/>
          <w:sz w:val="24"/>
        </w:rPr>
        <w:t>本次发行的可转换公司债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不提供担保。</w:t>
      </w:r>
    </w:p>
    <w:p w14:paraId="30A2248B" w14:textId="77777777" w:rsidR="002F0958" w:rsidRPr="00AB55FC" w:rsidRDefault="002F0958" w:rsidP="00AB55FC">
      <w:pPr>
        <w:autoSpaceDE w:val="0"/>
        <w:autoSpaceDN w:val="0"/>
        <w:spacing w:line="500" w:lineRule="exact"/>
        <w:ind w:firstLineChars="200" w:firstLine="482"/>
        <w:jc w:val="left"/>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（十九）</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color w:val="000000"/>
          <w:kern w:val="0"/>
          <w:sz w:val="24"/>
        </w:rPr>
        <w:t>募集资金存管</w:t>
      </w:r>
    </w:p>
    <w:p w14:paraId="5760BDD7" w14:textId="6D6EA0EF" w:rsidR="002F0958" w:rsidRPr="00AB55FC" w:rsidRDefault="002F0958" w:rsidP="00AB55FC">
      <w:pPr>
        <w:autoSpaceDE w:val="0"/>
        <w:autoSpaceDN w:val="0"/>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公司已经制定《</w:t>
      </w:r>
      <w:r w:rsidR="00482500">
        <w:rPr>
          <w:color w:val="000000"/>
          <w:kern w:val="0"/>
          <w:sz w:val="24"/>
        </w:rPr>
        <w:t>募集资金管理</w:t>
      </w:r>
      <w:r w:rsidR="00482500">
        <w:rPr>
          <w:rFonts w:hint="eastAsia"/>
          <w:color w:val="000000"/>
          <w:kern w:val="0"/>
          <w:sz w:val="24"/>
        </w:rPr>
        <w:t>制度</w:t>
      </w:r>
      <w:r w:rsidRPr="00AB55FC">
        <w:rPr>
          <w:rFonts w:asciiTheme="minorEastAsia" w:eastAsiaTheme="minorEastAsia" w:hAnsiTheme="minorEastAsia" w:hint="eastAsia"/>
          <w:color w:val="000000"/>
          <w:kern w:val="0"/>
          <w:sz w:val="24"/>
        </w:rPr>
        <w:t>》。</w:t>
      </w:r>
      <w:r w:rsidR="00686295">
        <w:rPr>
          <w:rFonts w:asciiTheme="minorEastAsia" w:eastAsiaTheme="minorEastAsia" w:hAnsiTheme="minorEastAsia" w:hint="eastAsia"/>
          <w:color w:val="000000"/>
          <w:kern w:val="0"/>
          <w:sz w:val="24"/>
        </w:rPr>
        <w:t>同意</w:t>
      </w:r>
      <w:r w:rsidRPr="00AB55FC">
        <w:rPr>
          <w:rFonts w:asciiTheme="minorEastAsia" w:eastAsiaTheme="minorEastAsia" w:hAnsiTheme="minorEastAsia" w:hint="eastAsia"/>
          <w:color w:val="000000"/>
          <w:kern w:val="0"/>
          <w:sz w:val="24"/>
        </w:rPr>
        <w:t>本次发行的募集资金将存放于公司董事会决定的专项账户中，具体开户事宜在发行前由公司董事会确定。</w:t>
      </w:r>
    </w:p>
    <w:p w14:paraId="355FB6AD" w14:textId="77777777" w:rsidR="002F0958" w:rsidRPr="00AB55FC" w:rsidRDefault="002F0958" w:rsidP="00AB55FC">
      <w:pPr>
        <w:autoSpaceDE w:val="0"/>
        <w:autoSpaceDN w:val="0"/>
        <w:spacing w:line="500" w:lineRule="exact"/>
        <w:ind w:firstLineChars="200" w:firstLine="482"/>
        <w:outlineLvl w:val="1"/>
        <w:rPr>
          <w:rFonts w:asciiTheme="minorEastAsia" w:eastAsiaTheme="minorEastAsia" w:hAnsiTheme="minorEastAsia"/>
          <w:b/>
          <w:color w:val="000000"/>
          <w:kern w:val="0"/>
          <w:sz w:val="24"/>
        </w:rPr>
      </w:pPr>
      <w:r w:rsidRPr="00AB55FC">
        <w:rPr>
          <w:rFonts w:asciiTheme="minorEastAsia" w:eastAsiaTheme="minorEastAsia" w:hAnsiTheme="minorEastAsia" w:hint="eastAsia"/>
          <w:b/>
          <w:color w:val="000000"/>
          <w:kern w:val="0"/>
          <w:sz w:val="24"/>
        </w:rPr>
        <w:t>（二十）</w:t>
      </w:r>
      <w:r w:rsidR="00653B5F">
        <w:rPr>
          <w:rFonts w:asciiTheme="minorEastAsia" w:eastAsiaTheme="minorEastAsia" w:hAnsiTheme="minorEastAsia" w:hint="eastAsia"/>
          <w:b/>
          <w:sz w:val="24"/>
        </w:rPr>
        <w:t>以3票赞成</w:t>
      </w:r>
      <w:r w:rsidR="001478C2" w:rsidRPr="00AB55FC">
        <w:rPr>
          <w:rFonts w:asciiTheme="minorEastAsia" w:eastAsiaTheme="minorEastAsia" w:hAnsiTheme="minorEastAsia" w:hint="eastAsia"/>
          <w:b/>
          <w:sz w:val="24"/>
        </w:rPr>
        <w:t>、0票反对、0票弃权的表决结果审议通过</w:t>
      </w:r>
      <w:r w:rsidRPr="00AB55FC">
        <w:rPr>
          <w:rFonts w:asciiTheme="minorEastAsia" w:eastAsiaTheme="minorEastAsia" w:hAnsiTheme="minorEastAsia" w:hint="eastAsia"/>
          <w:b/>
          <w:sz w:val="24"/>
        </w:rPr>
        <w:t>本次决议有效期</w:t>
      </w:r>
    </w:p>
    <w:p w14:paraId="33EFCEF5" w14:textId="77777777" w:rsidR="002F0958" w:rsidRPr="00AB55FC" w:rsidRDefault="002F0958" w:rsidP="00AB55FC">
      <w:pPr>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自公司股东大会通过本次发行可转换公司债</w:t>
      </w:r>
      <w:proofErr w:type="gramStart"/>
      <w:r w:rsidRPr="00AB55FC">
        <w:rPr>
          <w:rFonts w:asciiTheme="minorEastAsia" w:eastAsiaTheme="minorEastAsia" w:hAnsiTheme="minorEastAsia" w:hint="eastAsia"/>
          <w:color w:val="000000"/>
          <w:kern w:val="0"/>
          <w:sz w:val="24"/>
        </w:rPr>
        <w:t>券</w:t>
      </w:r>
      <w:proofErr w:type="gramEnd"/>
      <w:r w:rsidRPr="00AB55FC">
        <w:rPr>
          <w:rFonts w:asciiTheme="minorEastAsia" w:eastAsiaTheme="minorEastAsia" w:hAnsiTheme="minorEastAsia" w:hint="eastAsia"/>
          <w:color w:val="000000"/>
          <w:kern w:val="0"/>
          <w:sz w:val="24"/>
        </w:rPr>
        <w:t>方案相关决议之日起十二个月内有效。</w:t>
      </w:r>
    </w:p>
    <w:p w14:paraId="11E36B1E" w14:textId="77777777" w:rsidR="001478C2" w:rsidRPr="00AB55FC" w:rsidRDefault="001478C2" w:rsidP="00AB55FC">
      <w:pPr>
        <w:spacing w:line="500" w:lineRule="exact"/>
        <w:ind w:firstLineChars="200" w:firstLine="480"/>
        <w:rPr>
          <w:rFonts w:asciiTheme="minorEastAsia" w:eastAsiaTheme="minorEastAsia" w:hAnsiTheme="minorEastAsia"/>
          <w:color w:val="000000"/>
          <w:kern w:val="0"/>
          <w:sz w:val="24"/>
        </w:rPr>
      </w:pPr>
      <w:r w:rsidRPr="00AB55FC">
        <w:rPr>
          <w:rFonts w:asciiTheme="minorEastAsia" w:eastAsiaTheme="minorEastAsia" w:hAnsiTheme="minorEastAsia" w:hint="eastAsia"/>
          <w:color w:val="000000"/>
          <w:kern w:val="0"/>
          <w:sz w:val="24"/>
        </w:rPr>
        <w:t>本议案及其所有子议案尚需提交公司股东大会审议，并经中国证监会核准后方可实施，最终以中国证监会的核准方案为准。</w:t>
      </w:r>
    </w:p>
    <w:p w14:paraId="5C9116C5" w14:textId="77777777" w:rsidR="002D444C" w:rsidRPr="00AB55FC" w:rsidRDefault="001C65F6"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三、</w:t>
      </w:r>
      <w:r w:rsidR="00653B5F">
        <w:rPr>
          <w:rFonts w:asciiTheme="minorEastAsia" w:eastAsiaTheme="minorEastAsia" w:hAnsiTheme="minorEastAsia" w:hint="eastAsia"/>
          <w:b/>
          <w:sz w:val="24"/>
        </w:rPr>
        <w:t>以3票赞成</w:t>
      </w:r>
      <w:r w:rsidRPr="00AB55FC">
        <w:rPr>
          <w:rFonts w:asciiTheme="minorEastAsia" w:eastAsiaTheme="minorEastAsia" w:hAnsiTheme="minorEastAsia" w:hint="eastAsia"/>
          <w:b/>
          <w:sz w:val="24"/>
        </w:rPr>
        <w:t>、0票反对、0票弃权的表决结果通过《</w:t>
      </w:r>
      <w:r w:rsidR="001478C2" w:rsidRPr="00AB55FC">
        <w:rPr>
          <w:rFonts w:asciiTheme="minorEastAsia" w:eastAsiaTheme="minorEastAsia" w:hAnsiTheme="minorEastAsia" w:hint="eastAsia"/>
          <w:b/>
          <w:sz w:val="24"/>
        </w:rPr>
        <w:t>关于公司公开发行可转换公司债券预案的议案</w:t>
      </w:r>
      <w:r w:rsidRPr="00AB55FC">
        <w:rPr>
          <w:rFonts w:asciiTheme="minorEastAsia" w:eastAsiaTheme="minorEastAsia" w:hAnsiTheme="minorEastAsia" w:hint="eastAsia"/>
          <w:b/>
          <w:sz w:val="24"/>
        </w:rPr>
        <w:t>》</w:t>
      </w:r>
    </w:p>
    <w:p w14:paraId="4523583C" w14:textId="77777777" w:rsidR="001478C2" w:rsidRPr="00AB55FC" w:rsidRDefault="001478C2"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该议案尚需提交公司股东大会审议。</w:t>
      </w:r>
    </w:p>
    <w:p w14:paraId="77FCD960" w14:textId="77777777" w:rsidR="001478C2" w:rsidRPr="00AB55FC" w:rsidRDefault="001478C2"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四、</w:t>
      </w:r>
      <w:r w:rsidR="00653B5F">
        <w:rPr>
          <w:rFonts w:asciiTheme="minorEastAsia" w:eastAsiaTheme="minorEastAsia" w:hAnsiTheme="minorEastAsia" w:hint="eastAsia"/>
          <w:b/>
          <w:sz w:val="24"/>
        </w:rPr>
        <w:t>以3票赞成</w:t>
      </w:r>
      <w:r w:rsidRPr="00AB55FC">
        <w:rPr>
          <w:rFonts w:asciiTheme="minorEastAsia" w:eastAsiaTheme="minorEastAsia" w:hAnsiTheme="minorEastAsia" w:hint="eastAsia"/>
          <w:b/>
          <w:sz w:val="24"/>
        </w:rPr>
        <w:t>、0票反对、0票弃权的表决结果通过《关于公司公开发行</w:t>
      </w:r>
      <w:r w:rsidRPr="00AB55FC">
        <w:rPr>
          <w:rFonts w:asciiTheme="minorEastAsia" w:eastAsiaTheme="minorEastAsia" w:hAnsiTheme="minorEastAsia" w:hint="eastAsia"/>
          <w:b/>
          <w:sz w:val="24"/>
        </w:rPr>
        <w:lastRenderedPageBreak/>
        <w:t>可转换公司债券募集资金运用可行性分析报告的议案》</w:t>
      </w:r>
    </w:p>
    <w:p w14:paraId="3A2C2113" w14:textId="4820E09E" w:rsidR="001478C2" w:rsidRPr="00AB55FC" w:rsidRDefault="009E1F99"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2307DF" w:rsidRPr="002307DF">
        <w:rPr>
          <w:rFonts w:asciiTheme="minorEastAsia" w:eastAsiaTheme="minorEastAsia" w:hAnsiTheme="minorEastAsia" w:hint="eastAsia"/>
          <w:sz w:val="24"/>
        </w:rPr>
        <w:t>华孚时尚股份有限公司公开发行可转换公司债券募集资金项目可行性分析报告</w:t>
      </w:r>
      <w:r w:rsidRPr="00AB55FC">
        <w:rPr>
          <w:rFonts w:asciiTheme="minorEastAsia" w:eastAsiaTheme="minorEastAsia" w:hAnsiTheme="minorEastAsia" w:hint="eastAsia"/>
          <w:sz w:val="24"/>
        </w:rPr>
        <w:t>》。</w:t>
      </w:r>
    </w:p>
    <w:p w14:paraId="49FDB0A4"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246E5C25"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五、</w:t>
      </w:r>
      <w:r w:rsidR="00653B5F">
        <w:rPr>
          <w:rFonts w:asciiTheme="minorEastAsia" w:eastAsiaTheme="minorEastAsia" w:hAnsiTheme="minorEastAsia" w:hint="eastAsia"/>
          <w:b/>
          <w:sz w:val="24"/>
        </w:rPr>
        <w:t>以3票赞成</w:t>
      </w:r>
      <w:r w:rsidRPr="00AB55FC">
        <w:rPr>
          <w:rFonts w:asciiTheme="minorEastAsia" w:eastAsiaTheme="minorEastAsia" w:hAnsiTheme="minorEastAsia" w:hint="eastAsia"/>
          <w:b/>
          <w:sz w:val="24"/>
        </w:rPr>
        <w:t>、0票反对、0票弃权的表决结果通过《关于公司前次募集资金使用情况报告的议案》</w:t>
      </w:r>
    </w:p>
    <w:p w14:paraId="38D1C5BE" w14:textId="3055E78A" w:rsidR="009E1F99" w:rsidRPr="00AB55FC" w:rsidRDefault="009E1F99"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2307DF" w:rsidRPr="002307DF">
        <w:rPr>
          <w:rFonts w:asciiTheme="minorEastAsia" w:eastAsiaTheme="minorEastAsia" w:hAnsiTheme="minorEastAsia" w:hint="eastAsia"/>
          <w:sz w:val="24"/>
        </w:rPr>
        <w:t>华孚时尚股份有限公司前次募集资金使用情况专项报告</w:t>
      </w:r>
      <w:r w:rsidRPr="00AB55FC">
        <w:rPr>
          <w:rFonts w:asciiTheme="minorEastAsia" w:eastAsiaTheme="minorEastAsia" w:hAnsiTheme="minorEastAsia" w:hint="eastAsia"/>
          <w:sz w:val="24"/>
        </w:rPr>
        <w:t>》。</w:t>
      </w:r>
    </w:p>
    <w:p w14:paraId="629BDCBE"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1070533F"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六、</w:t>
      </w:r>
      <w:r w:rsidR="00653B5F">
        <w:rPr>
          <w:rFonts w:asciiTheme="minorEastAsia" w:eastAsiaTheme="minorEastAsia" w:hAnsiTheme="minorEastAsia" w:hint="eastAsia"/>
          <w:b/>
          <w:sz w:val="24"/>
        </w:rPr>
        <w:t>以3票赞成</w:t>
      </w:r>
      <w:r w:rsidRPr="00AB55FC">
        <w:rPr>
          <w:rFonts w:asciiTheme="minorEastAsia" w:eastAsiaTheme="minorEastAsia" w:hAnsiTheme="minorEastAsia" w:hint="eastAsia"/>
          <w:b/>
          <w:sz w:val="24"/>
        </w:rPr>
        <w:t>、0票反对、0票弃权的表决结果通过《关于公司公开发行可转换公司债券摊薄即期回报、填补措施及相关承诺的议案》</w:t>
      </w:r>
    </w:p>
    <w:p w14:paraId="403652C8" w14:textId="6AA06050" w:rsidR="00EB6464" w:rsidRPr="00AB55FC" w:rsidRDefault="009E1F99"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详细内容可参见公司与本公告同时公布在《证券时报》、《中国证券报》及巨潮资讯网（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2307DF" w:rsidRPr="002307DF">
        <w:rPr>
          <w:rFonts w:asciiTheme="minorEastAsia" w:eastAsiaTheme="minorEastAsia" w:hAnsiTheme="minorEastAsia" w:hint="eastAsia"/>
          <w:sz w:val="24"/>
        </w:rPr>
        <w:t>华孚时尚股份有限公司关于公开发行A股可转换公司债券摊薄即期回报及填补措施</w:t>
      </w:r>
      <w:r w:rsidRPr="00AB55FC">
        <w:rPr>
          <w:rFonts w:asciiTheme="minorEastAsia" w:eastAsiaTheme="minorEastAsia" w:hAnsiTheme="minorEastAsia" w:hint="eastAsia"/>
          <w:sz w:val="24"/>
        </w:rPr>
        <w:t>》的公告。</w:t>
      </w:r>
    </w:p>
    <w:p w14:paraId="7F1293A6"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06B75513"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七、</w:t>
      </w:r>
      <w:r w:rsidR="00653B5F">
        <w:rPr>
          <w:rFonts w:asciiTheme="minorEastAsia" w:eastAsiaTheme="minorEastAsia" w:hAnsiTheme="minorEastAsia" w:hint="eastAsia"/>
          <w:b/>
          <w:sz w:val="24"/>
        </w:rPr>
        <w:t>以3票赞成</w:t>
      </w:r>
      <w:r w:rsidRPr="00AB55FC">
        <w:rPr>
          <w:rFonts w:asciiTheme="minorEastAsia" w:eastAsiaTheme="minorEastAsia" w:hAnsiTheme="minorEastAsia" w:hint="eastAsia"/>
          <w:b/>
          <w:sz w:val="24"/>
        </w:rPr>
        <w:t>、0票反对、0票弃权的表决结果通过《关于公司&lt;可转换公司债券持有人会议规则&gt;的议案》</w:t>
      </w:r>
    </w:p>
    <w:p w14:paraId="4247607E" w14:textId="259BCC55" w:rsidR="009E1F99" w:rsidRPr="00AB55FC" w:rsidRDefault="009E1F99"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2307DF" w:rsidRPr="002307DF">
        <w:rPr>
          <w:rFonts w:asciiTheme="minorEastAsia" w:eastAsiaTheme="minorEastAsia" w:hAnsiTheme="minorEastAsia" w:hint="eastAsia"/>
          <w:sz w:val="24"/>
        </w:rPr>
        <w:t>华孚时尚股份有限公司可转换公司债券持有人会议规则</w:t>
      </w:r>
      <w:r w:rsidRPr="00AB55FC">
        <w:rPr>
          <w:rFonts w:asciiTheme="minorEastAsia" w:eastAsiaTheme="minorEastAsia" w:hAnsiTheme="minorEastAsia" w:hint="eastAsia"/>
          <w:sz w:val="24"/>
        </w:rPr>
        <w:t>》。</w:t>
      </w:r>
    </w:p>
    <w:p w14:paraId="474D8A27"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04B9E5D8" w14:textId="77777777" w:rsidR="009E1F99" w:rsidRPr="00AB55FC" w:rsidRDefault="009E1F99" w:rsidP="00AB55FC">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八、</w:t>
      </w:r>
      <w:r w:rsidR="00653B5F">
        <w:rPr>
          <w:rFonts w:asciiTheme="minorEastAsia" w:eastAsiaTheme="minorEastAsia" w:hAnsiTheme="minorEastAsia" w:hint="eastAsia"/>
          <w:b/>
          <w:sz w:val="24"/>
        </w:rPr>
        <w:t>以3票赞成</w:t>
      </w:r>
      <w:r w:rsidRPr="00AB55FC">
        <w:rPr>
          <w:rFonts w:asciiTheme="minorEastAsia" w:eastAsiaTheme="minorEastAsia" w:hAnsiTheme="minorEastAsia" w:hint="eastAsia"/>
          <w:b/>
          <w:sz w:val="24"/>
        </w:rPr>
        <w:t>、0票反对、0票弃权的表决结果通过《关于修订&lt;华孚时尚股份有限公司募集资金管理制度&gt;的议案》</w:t>
      </w:r>
    </w:p>
    <w:p w14:paraId="6AB3439E" w14:textId="64FAA89A" w:rsidR="009E1F99" w:rsidRPr="00AB55FC" w:rsidRDefault="009E1F99"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2307DF" w:rsidRPr="002307DF">
        <w:rPr>
          <w:rFonts w:asciiTheme="minorEastAsia" w:eastAsiaTheme="minorEastAsia" w:hAnsiTheme="minorEastAsia" w:hint="eastAsia"/>
          <w:sz w:val="24"/>
        </w:rPr>
        <w:t>华孚时尚股份有限公司募集资金管理制度</w:t>
      </w:r>
      <w:r w:rsidRPr="00AB55FC">
        <w:rPr>
          <w:rFonts w:asciiTheme="minorEastAsia" w:eastAsiaTheme="minorEastAsia" w:hAnsiTheme="minorEastAsia" w:hint="eastAsia"/>
          <w:sz w:val="24"/>
        </w:rPr>
        <w:t>》（2019年3月）。</w:t>
      </w:r>
    </w:p>
    <w:p w14:paraId="7A35EE6B"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02087FE7" w14:textId="77777777" w:rsidR="00EB6464" w:rsidRPr="00AB55FC" w:rsidRDefault="009E1F99" w:rsidP="00653B5F">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lastRenderedPageBreak/>
        <w:t>九</w:t>
      </w:r>
      <w:r w:rsidR="00EB6464" w:rsidRPr="00AB55FC">
        <w:rPr>
          <w:rFonts w:asciiTheme="minorEastAsia" w:eastAsiaTheme="minorEastAsia" w:hAnsiTheme="minorEastAsia" w:hint="eastAsia"/>
          <w:b/>
          <w:sz w:val="24"/>
        </w:rPr>
        <w:t>、</w:t>
      </w:r>
      <w:r w:rsidR="00653B5F">
        <w:rPr>
          <w:rFonts w:asciiTheme="minorEastAsia" w:eastAsiaTheme="minorEastAsia" w:hAnsiTheme="minorEastAsia" w:hint="eastAsia"/>
          <w:b/>
          <w:sz w:val="24"/>
        </w:rPr>
        <w:t>以3票赞成</w:t>
      </w:r>
      <w:r w:rsidR="00EB6464" w:rsidRPr="00AB55FC">
        <w:rPr>
          <w:rFonts w:asciiTheme="minorEastAsia" w:eastAsiaTheme="minorEastAsia" w:hAnsiTheme="minorEastAsia" w:hint="eastAsia"/>
          <w:b/>
          <w:sz w:val="24"/>
        </w:rPr>
        <w:t>、0票反对、0票弃权的表决结果通过《关于二次修订&lt;</w:t>
      </w:r>
      <w:r w:rsidR="003C17C1">
        <w:rPr>
          <w:rFonts w:asciiTheme="minorEastAsia" w:eastAsiaTheme="minorEastAsia" w:hAnsiTheme="minorEastAsia" w:hint="eastAsia"/>
          <w:b/>
          <w:sz w:val="24"/>
        </w:rPr>
        <w:t>回购公司股份方案</w:t>
      </w:r>
      <w:r w:rsidR="00EB6464" w:rsidRPr="00AB55FC">
        <w:rPr>
          <w:rFonts w:asciiTheme="minorEastAsia" w:eastAsiaTheme="minorEastAsia" w:hAnsiTheme="minorEastAsia" w:hint="eastAsia"/>
          <w:b/>
          <w:sz w:val="24"/>
        </w:rPr>
        <w:t>&gt;的议案》</w:t>
      </w:r>
    </w:p>
    <w:p w14:paraId="1B1F6C4E" w14:textId="77D820D9" w:rsidR="00EB6464" w:rsidRPr="00AB55FC" w:rsidRDefault="00EB6464"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详细内容可参见公司与本公告同时公布在</w:t>
      </w:r>
      <w:r w:rsidR="00AB55FC" w:rsidRPr="00AB55FC">
        <w:rPr>
          <w:rFonts w:asciiTheme="minorEastAsia" w:eastAsiaTheme="minorEastAsia" w:hAnsiTheme="minorEastAsia" w:hint="eastAsia"/>
          <w:sz w:val="24"/>
        </w:rPr>
        <w:t>《证券时报》、《中国证券报》及</w:t>
      </w:r>
      <w:r w:rsidRPr="00AB55FC">
        <w:rPr>
          <w:rFonts w:asciiTheme="minorEastAsia" w:eastAsiaTheme="minorEastAsia" w:hAnsiTheme="minorEastAsia" w:hint="eastAsia"/>
          <w:sz w:val="24"/>
        </w:rPr>
        <w:t>巨潮资讯网（</w:t>
      </w:r>
      <w:r w:rsidRPr="00AB55FC">
        <w:rPr>
          <w:rFonts w:asciiTheme="minorEastAsia" w:eastAsiaTheme="minorEastAsia" w:hAnsiTheme="minorEastAsia"/>
          <w:sz w:val="24"/>
        </w:rPr>
        <w:t>www.cninfo.com.cn</w:t>
      </w:r>
      <w:r w:rsidRPr="00AB55FC">
        <w:rPr>
          <w:rFonts w:asciiTheme="minorEastAsia" w:eastAsiaTheme="minorEastAsia" w:hAnsiTheme="minorEastAsia" w:hint="eastAsia"/>
          <w:sz w:val="24"/>
        </w:rPr>
        <w:t>）上的《</w:t>
      </w:r>
      <w:r w:rsidR="002307DF" w:rsidRPr="002307DF">
        <w:rPr>
          <w:rFonts w:asciiTheme="minorEastAsia" w:eastAsiaTheme="minorEastAsia" w:hAnsiTheme="minorEastAsia" w:hint="eastAsia"/>
          <w:sz w:val="24"/>
        </w:rPr>
        <w:t>华孚时尚股份有限公司关于回购公司股份方案的公告</w:t>
      </w:r>
      <w:r w:rsidRPr="00AB55FC">
        <w:rPr>
          <w:rFonts w:asciiTheme="minorEastAsia" w:eastAsiaTheme="minorEastAsia" w:hAnsiTheme="minorEastAsia" w:hint="eastAsia"/>
          <w:sz w:val="24"/>
        </w:rPr>
        <w:t>》</w:t>
      </w:r>
      <w:r w:rsidR="00AB55FC" w:rsidRPr="00AB55FC">
        <w:rPr>
          <w:rFonts w:asciiTheme="minorEastAsia" w:eastAsiaTheme="minorEastAsia" w:hAnsiTheme="minorEastAsia" w:hint="eastAsia"/>
          <w:sz w:val="24"/>
        </w:rPr>
        <w:t>（二次修订稿）。</w:t>
      </w:r>
    </w:p>
    <w:p w14:paraId="1F8AA656" w14:textId="77777777" w:rsidR="00EB6464" w:rsidRPr="00AB55FC" w:rsidRDefault="00EB6464" w:rsidP="00AB55FC">
      <w:pPr>
        <w:spacing w:line="500" w:lineRule="exact"/>
        <w:ind w:firstLineChars="200" w:firstLine="480"/>
        <w:rPr>
          <w:rFonts w:asciiTheme="minorEastAsia" w:eastAsiaTheme="minorEastAsia" w:hAnsiTheme="minorEastAsia" w:cs="宋体"/>
          <w:color w:val="000000"/>
          <w:kern w:val="0"/>
          <w:sz w:val="24"/>
        </w:rPr>
      </w:pPr>
      <w:r w:rsidRPr="00AB55FC">
        <w:rPr>
          <w:rFonts w:asciiTheme="minorEastAsia" w:eastAsiaTheme="minorEastAsia" w:hAnsiTheme="minorEastAsia" w:cs="宋体" w:hint="eastAsia"/>
          <w:color w:val="000000"/>
          <w:kern w:val="0"/>
          <w:sz w:val="24"/>
        </w:rPr>
        <w:t>本议案尚需提交公司股东大会审议。</w:t>
      </w:r>
    </w:p>
    <w:p w14:paraId="251BEBFD" w14:textId="77777777" w:rsidR="00AB55FC" w:rsidRPr="00AB55FC" w:rsidRDefault="00AB55FC" w:rsidP="00653B5F">
      <w:pPr>
        <w:spacing w:line="500" w:lineRule="exact"/>
        <w:ind w:firstLineChars="200" w:firstLine="482"/>
        <w:rPr>
          <w:rFonts w:asciiTheme="minorEastAsia" w:eastAsiaTheme="minorEastAsia" w:hAnsiTheme="minorEastAsia"/>
          <w:b/>
          <w:sz w:val="24"/>
        </w:rPr>
      </w:pPr>
      <w:r w:rsidRPr="00AB55FC">
        <w:rPr>
          <w:rFonts w:asciiTheme="minorEastAsia" w:eastAsiaTheme="minorEastAsia" w:hAnsiTheme="minorEastAsia" w:hint="eastAsia"/>
          <w:b/>
          <w:sz w:val="24"/>
        </w:rPr>
        <w:t>十、备查文件</w:t>
      </w:r>
    </w:p>
    <w:p w14:paraId="3B390BF9" w14:textId="39711141" w:rsidR="00AB55FC" w:rsidRDefault="00653B5F" w:rsidP="00AB55FC">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华孚时尚股份有限公司第七届监</w:t>
      </w:r>
      <w:r w:rsidR="00AB55FC" w:rsidRPr="00AB55FC">
        <w:rPr>
          <w:rFonts w:asciiTheme="minorEastAsia" w:eastAsiaTheme="minorEastAsia" w:hAnsiTheme="minorEastAsia" w:hint="eastAsia"/>
          <w:sz w:val="24"/>
        </w:rPr>
        <w:t>事会2019年第</w:t>
      </w:r>
      <w:r w:rsidR="00DC2240">
        <w:rPr>
          <w:rFonts w:asciiTheme="minorEastAsia" w:eastAsiaTheme="minorEastAsia" w:hAnsiTheme="minorEastAsia" w:hint="eastAsia"/>
          <w:sz w:val="24"/>
        </w:rPr>
        <w:t>三</w:t>
      </w:r>
      <w:r w:rsidR="00AB55FC" w:rsidRPr="00AB55FC">
        <w:rPr>
          <w:rFonts w:asciiTheme="minorEastAsia" w:eastAsiaTheme="minorEastAsia" w:hAnsiTheme="minorEastAsia" w:hint="eastAsia"/>
          <w:sz w:val="24"/>
        </w:rPr>
        <w:t>次临时会议决议</w:t>
      </w:r>
    </w:p>
    <w:p w14:paraId="168D18BD" w14:textId="77777777" w:rsidR="00AB55FC" w:rsidRPr="00AB55FC" w:rsidRDefault="00AB55FC" w:rsidP="00AB55FC">
      <w:pPr>
        <w:spacing w:line="500" w:lineRule="exact"/>
        <w:ind w:firstLineChars="200" w:firstLine="480"/>
        <w:rPr>
          <w:rFonts w:asciiTheme="minorEastAsia" w:eastAsiaTheme="minorEastAsia" w:hAnsiTheme="minorEastAsia"/>
          <w:sz w:val="24"/>
        </w:rPr>
      </w:pPr>
      <w:r w:rsidRPr="00AB55FC">
        <w:rPr>
          <w:rFonts w:asciiTheme="minorEastAsia" w:eastAsiaTheme="minorEastAsia" w:hAnsiTheme="minorEastAsia" w:hint="eastAsia"/>
          <w:sz w:val="24"/>
        </w:rPr>
        <w:t>特此决议</w:t>
      </w:r>
    </w:p>
    <w:p w14:paraId="3DFAD6DD" w14:textId="77777777" w:rsidR="00AB55FC" w:rsidRPr="00AB55FC" w:rsidRDefault="00AB55FC" w:rsidP="00AB55FC">
      <w:pPr>
        <w:spacing w:line="500" w:lineRule="exact"/>
        <w:ind w:firstLineChars="200" w:firstLine="480"/>
        <w:rPr>
          <w:rFonts w:asciiTheme="minorEastAsia" w:eastAsiaTheme="minorEastAsia" w:hAnsiTheme="minorEastAsia"/>
          <w:sz w:val="24"/>
        </w:rPr>
      </w:pPr>
    </w:p>
    <w:p w14:paraId="5B11ABB5" w14:textId="77777777" w:rsidR="00AB55FC" w:rsidRPr="00AB55FC" w:rsidRDefault="00653B5F" w:rsidP="00AB55FC">
      <w:pPr>
        <w:spacing w:line="5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华孚时尚股份有限公司监</w:t>
      </w:r>
      <w:r w:rsidR="00AB55FC" w:rsidRPr="00AB55FC">
        <w:rPr>
          <w:rFonts w:asciiTheme="minorEastAsia" w:eastAsiaTheme="minorEastAsia" w:hAnsiTheme="minorEastAsia" w:hint="eastAsia"/>
          <w:sz w:val="24"/>
        </w:rPr>
        <w:t>事会</w:t>
      </w:r>
    </w:p>
    <w:p w14:paraId="4FF52D46" w14:textId="03E38686" w:rsidR="00AB55FC" w:rsidRPr="00AB55FC" w:rsidRDefault="00AB55FC" w:rsidP="00AB55FC">
      <w:pPr>
        <w:spacing w:line="500" w:lineRule="exact"/>
        <w:ind w:firstLineChars="200" w:firstLine="480"/>
        <w:jc w:val="right"/>
        <w:rPr>
          <w:rFonts w:asciiTheme="minorEastAsia" w:eastAsiaTheme="minorEastAsia" w:hAnsiTheme="minorEastAsia"/>
          <w:sz w:val="24"/>
        </w:rPr>
      </w:pPr>
      <w:r w:rsidRPr="00AB55FC">
        <w:rPr>
          <w:rFonts w:asciiTheme="minorEastAsia" w:eastAsiaTheme="minorEastAsia" w:hAnsiTheme="minorEastAsia" w:hint="eastAsia"/>
          <w:sz w:val="24"/>
        </w:rPr>
        <w:t>二</w:t>
      </w:r>
      <w:r w:rsidR="00C834F9">
        <w:rPr>
          <w:rFonts w:asciiTheme="minorEastAsia" w:eastAsiaTheme="minorEastAsia" w:hAnsiTheme="minorEastAsia" w:hint="eastAsia"/>
          <w:sz w:val="24"/>
        </w:rPr>
        <w:t>〇</w:t>
      </w:r>
      <w:r w:rsidRPr="00AB55FC">
        <w:rPr>
          <w:rFonts w:asciiTheme="minorEastAsia" w:eastAsiaTheme="minorEastAsia" w:hAnsiTheme="minorEastAsia" w:hint="eastAsia"/>
          <w:sz w:val="24"/>
        </w:rPr>
        <w:t>一九年三月十六日</w:t>
      </w:r>
    </w:p>
    <w:p w14:paraId="0BD6AD33" w14:textId="77777777" w:rsidR="009E1F99" w:rsidRPr="009E1F99" w:rsidRDefault="009E1F99" w:rsidP="009E1F99">
      <w:pPr>
        <w:spacing w:line="500" w:lineRule="exact"/>
        <w:ind w:firstLineChars="200" w:firstLine="482"/>
        <w:rPr>
          <w:rFonts w:asciiTheme="minorEastAsia" w:eastAsiaTheme="minorEastAsia" w:hAnsiTheme="minorEastAsia"/>
          <w:b/>
          <w:sz w:val="24"/>
        </w:rPr>
      </w:pPr>
    </w:p>
    <w:p w14:paraId="45BF3E0A" w14:textId="77777777" w:rsidR="009E1F99" w:rsidRPr="009E1F99" w:rsidRDefault="009E1F99" w:rsidP="009E1F99">
      <w:pPr>
        <w:spacing w:line="500" w:lineRule="exact"/>
        <w:ind w:firstLineChars="200" w:firstLine="482"/>
        <w:rPr>
          <w:rFonts w:asciiTheme="minorEastAsia" w:eastAsiaTheme="minorEastAsia" w:hAnsiTheme="minorEastAsia"/>
          <w:b/>
          <w:sz w:val="24"/>
        </w:rPr>
      </w:pPr>
    </w:p>
    <w:p w14:paraId="54BBEE88" w14:textId="77777777" w:rsidR="009E1F99" w:rsidRPr="009E1F99" w:rsidRDefault="009E1F99" w:rsidP="009E1F99">
      <w:pPr>
        <w:spacing w:line="500" w:lineRule="exact"/>
        <w:ind w:firstLineChars="200" w:firstLine="482"/>
        <w:rPr>
          <w:rFonts w:asciiTheme="minorEastAsia" w:eastAsiaTheme="minorEastAsia" w:hAnsiTheme="minorEastAsia"/>
          <w:b/>
          <w:sz w:val="24"/>
        </w:rPr>
      </w:pPr>
    </w:p>
    <w:p w14:paraId="48BABCA2" w14:textId="77777777" w:rsidR="009E1F99" w:rsidRDefault="009E1F99" w:rsidP="009E1F99">
      <w:pPr>
        <w:spacing w:line="500" w:lineRule="exact"/>
        <w:ind w:firstLineChars="200" w:firstLine="482"/>
        <w:rPr>
          <w:rFonts w:asciiTheme="minorEastAsia" w:eastAsiaTheme="minorEastAsia" w:hAnsiTheme="minorEastAsia"/>
          <w:b/>
          <w:sz w:val="24"/>
        </w:rPr>
      </w:pPr>
    </w:p>
    <w:p w14:paraId="3EE37BE7" w14:textId="77777777" w:rsidR="009E1F99" w:rsidRPr="009E1F99" w:rsidRDefault="009E1F99" w:rsidP="009E1F99">
      <w:pPr>
        <w:spacing w:line="500" w:lineRule="exact"/>
        <w:ind w:firstLineChars="200" w:firstLine="482"/>
        <w:rPr>
          <w:rFonts w:asciiTheme="minorEastAsia" w:eastAsiaTheme="minorEastAsia" w:hAnsiTheme="minorEastAsia"/>
          <w:b/>
          <w:sz w:val="24"/>
        </w:rPr>
      </w:pPr>
    </w:p>
    <w:p w14:paraId="381519B8" w14:textId="77777777" w:rsidR="009E1F99" w:rsidRPr="009E1F99" w:rsidRDefault="009E1F99" w:rsidP="009E1F99">
      <w:pPr>
        <w:spacing w:line="500" w:lineRule="exact"/>
        <w:ind w:firstLineChars="200" w:firstLine="482"/>
        <w:rPr>
          <w:rFonts w:asciiTheme="minorEastAsia" w:eastAsiaTheme="minorEastAsia" w:hAnsiTheme="minorEastAsia"/>
          <w:b/>
          <w:sz w:val="24"/>
        </w:rPr>
      </w:pPr>
    </w:p>
    <w:p w14:paraId="1C8888A7" w14:textId="77777777" w:rsidR="009E1F99" w:rsidRPr="009E1F99" w:rsidRDefault="009E1F99" w:rsidP="001478C2">
      <w:pPr>
        <w:spacing w:line="500" w:lineRule="exact"/>
        <w:ind w:firstLineChars="200" w:firstLine="482"/>
        <w:rPr>
          <w:rFonts w:asciiTheme="minorEastAsia" w:eastAsiaTheme="minorEastAsia" w:hAnsiTheme="minorEastAsia"/>
          <w:b/>
          <w:color w:val="000000" w:themeColor="text1"/>
          <w:sz w:val="24"/>
        </w:rPr>
      </w:pPr>
    </w:p>
    <w:p w14:paraId="3CEF3C38" w14:textId="77777777" w:rsidR="00F46226" w:rsidRPr="00D607B4" w:rsidRDefault="00F46226" w:rsidP="00D607B4">
      <w:pPr>
        <w:spacing w:line="500" w:lineRule="exact"/>
        <w:ind w:firstLineChars="200" w:firstLine="480"/>
        <w:jc w:val="right"/>
        <w:rPr>
          <w:rFonts w:asciiTheme="minorEastAsia" w:eastAsiaTheme="minorEastAsia" w:hAnsiTheme="minorEastAsia"/>
          <w:sz w:val="24"/>
        </w:rPr>
      </w:pPr>
    </w:p>
    <w:sectPr w:rsidR="00F46226" w:rsidRPr="00D607B4" w:rsidSect="00945E0B">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1E9EE0" w15:done="0"/>
  <w15:commentEx w15:paraId="35C1D4E3" w15:done="0"/>
  <w15:commentEx w15:paraId="6810D6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A8E66" w14:textId="77777777" w:rsidR="00967AA3" w:rsidRDefault="00967AA3" w:rsidP="00513666">
      <w:r>
        <w:separator/>
      </w:r>
    </w:p>
  </w:endnote>
  <w:endnote w:type="continuationSeparator" w:id="0">
    <w:p w14:paraId="6A115A37" w14:textId="77777777" w:rsidR="00967AA3" w:rsidRDefault="00967AA3"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06A9A" w14:textId="77777777" w:rsidR="00967AA3" w:rsidRDefault="00967AA3" w:rsidP="00513666">
      <w:r>
        <w:separator/>
      </w:r>
    </w:p>
  </w:footnote>
  <w:footnote w:type="continuationSeparator" w:id="0">
    <w:p w14:paraId="6532AA3B" w14:textId="77777777" w:rsidR="00967AA3" w:rsidRDefault="00967AA3" w:rsidP="0051366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宋依梦">
    <w15:presenceInfo w15:providerId="Windows Live" w15:userId="9cf703c2a05ec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21A93"/>
    <w:rsid w:val="00046436"/>
    <w:rsid w:val="000828CB"/>
    <w:rsid w:val="000C3EEF"/>
    <w:rsid w:val="000F54E5"/>
    <w:rsid w:val="00101061"/>
    <w:rsid w:val="00110CA2"/>
    <w:rsid w:val="00120500"/>
    <w:rsid w:val="00140C81"/>
    <w:rsid w:val="00146BD2"/>
    <w:rsid w:val="001478C2"/>
    <w:rsid w:val="0015250C"/>
    <w:rsid w:val="00160828"/>
    <w:rsid w:val="00171561"/>
    <w:rsid w:val="00182160"/>
    <w:rsid w:val="001834CB"/>
    <w:rsid w:val="001C65F6"/>
    <w:rsid w:val="001E7F86"/>
    <w:rsid w:val="001F6DAD"/>
    <w:rsid w:val="00223E6A"/>
    <w:rsid w:val="002307DF"/>
    <w:rsid w:val="002471B0"/>
    <w:rsid w:val="002543BD"/>
    <w:rsid w:val="002642C3"/>
    <w:rsid w:val="002848B7"/>
    <w:rsid w:val="00287EF9"/>
    <w:rsid w:val="0029140F"/>
    <w:rsid w:val="002C560D"/>
    <w:rsid w:val="002C7B5D"/>
    <w:rsid w:val="002D444C"/>
    <w:rsid w:val="002E3C69"/>
    <w:rsid w:val="002E4AAA"/>
    <w:rsid w:val="002E5847"/>
    <w:rsid w:val="002F0958"/>
    <w:rsid w:val="002F5470"/>
    <w:rsid w:val="002F5679"/>
    <w:rsid w:val="00310390"/>
    <w:rsid w:val="00330926"/>
    <w:rsid w:val="00354592"/>
    <w:rsid w:val="00356728"/>
    <w:rsid w:val="003629BA"/>
    <w:rsid w:val="00364955"/>
    <w:rsid w:val="00381A4C"/>
    <w:rsid w:val="003C17C1"/>
    <w:rsid w:val="003E3AAF"/>
    <w:rsid w:val="003F376F"/>
    <w:rsid w:val="00402859"/>
    <w:rsid w:val="00402D19"/>
    <w:rsid w:val="004311AF"/>
    <w:rsid w:val="00482500"/>
    <w:rsid w:val="00484496"/>
    <w:rsid w:val="00486294"/>
    <w:rsid w:val="004B0A00"/>
    <w:rsid w:val="004D02A2"/>
    <w:rsid w:val="004E5A97"/>
    <w:rsid w:val="004E7761"/>
    <w:rsid w:val="00513666"/>
    <w:rsid w:val="00533264"/>
    <w:rsid w:val="00535958"/>
    <w:rsid w:val="00544E48"/>
    <w:rsid w:val="005613B9"/>
    <w:rsid w:val="00583371"/>
    <w:rsid w:val="005C013D"/>
    <w:rsid w:val="005C3D39"/>
    <w:rsid w:val="005C6441"/>
    <w:rsid w:val="005F5E1E"/>
    <w:rsid w:val="0060371E"/>
    <w:rsid w:val="00614625"/>
    <w:rsid w:val="00625A3B"/>
    <w:rsid w:val="00630782"/>
    <w:rsid w:val="00642779"/>
    <w:rsid w:val="00645E7D"/>
    <w:rsid w:val="00653B5F"/>
    <w:rsid w:val="006543FF"/>
    <w:rsid w:val="00654F4D"/>
    <w:rsid w:val="00666BB4"/>
    <w:rsid w:val="00677B15"/>
    <w:rsid w:val="006822AB"/>
    <w:rsid w:val="00686295"/>
    <w:rsid w:val="006C0744"/>
    <w:rsid w:val="006D1987"/>
    <w:rsid w:val="006E511C"/>
    <w:rsid w:val="00720C61"/>
    <w:rsid w:val="00772930"/>
    <w:rsid w:val="007B142B"/>
    <w:rsid w:val="007C4B6D"/>
    <w:rsid w:val="007D3D55"/>
    <w:rsid w:val="007E2B4B"/>
    <w:rsid w:val="00801E94"/>
    <w:rsid w:val="0082520E"/>
    <w:rsid w:val="00832685"/>
    <w:rsid w:val="00840F9D"/>
    <w:rsid w:val="00841BE8"/>
    <w:rsid w:val="00862A46"/>
    <w:rsid w:val="00864F71"/>
    <w:rsid w:val="00867C42"/>
    <w:rsid w:val="00892EA4"/>
    <w:rsid w:val="008A6D2B"/>
    <w:rsid w:val="008C75BA"/>
    <w:rsid w:val="00904252"/>
    <w:rsid w:val="009164C5"/>
    <w:rsid w:val="00926DDD"/>
    <w:rsid w:val="00945E0B"/>
    <w:rsid w:val="0095506B"/>
    <w:rsid w:val="00967AA3"/>
    <w:rsid w:val="009979D5"/>
    <w:rsid w:val="009C7337"/>
    <w:rsid w:val="009D0419"/>
    <w:rsid w:val="009E1F99"/>
    <w:rsid w:val="009E7BAD"/>
    <w:rsid w:val="00A15C0F"/>
    <w:rsid w:val="00A22881"/>
    <w:rsid w:val="00AB55FC"/>
    <w:rsid w:val="00AC591E"/>
    <w:rsid w:val="00AD184D"/>
    <w:rsid w:val="00AD5EEB"/>
    <w:rsid w:val="00AE2DEA"/>
    <w:rsid w:val="00B00FF3"/>
    <w:rsid w:val="00B01CAE"/>
    <w:rsid w:val="00B52F6F"/>
    <w:rsid w:val="00B911E6"/>
    <w:rsid w:val="00BA1DEB"/>
    <w:rsid w:val="00BD3354"/>
    <w:rsid w:val="00BF13AE"/>
    <w:rsid w:val="00C10CA4"/>
    <w:rsid w:val="00C16C58"/>
    <w:rsid w:val="00C17415"/>
    <w:rsid w:val="00C218C2"/>
    <w:rsid w:val="00C244BC"/>
    <w:rsid w:val="00C32C17"/>
    <w:rsid w:val="00C35F46"/>
    <w:rsid w:val="00C40E00"/>
    <w:rsid w:val="00C42171"/>
    <w:rsid w:val="00C42548"/>
    <w:rsid w:val="00C65149"/>
    <w:rsid w:val="00C65F5E"/>
    <w:rsid w:val="00C834F9"/>
    <w:rsid w:val="00C93548"/>
    <w:rsid w:val="00CA5B6F"/>
    <w:rsid w:val="00CA6B4C"/>
    <w:rsid w:val="00CF0030"/>
    <w:rsid w:val="00CF42B0"/>
    <w:rsid w:val="00D05027"/>
    <w:rsid w:val="00D05BBD"/>
    <w:rsid w:val="00D2418C"/>
    <w:rsid w:val="00D4053F"/>
    <w:rsid w:val="00D607B4"/>
    <w:rsid w:val="00D851B2"/>
    <w:rsid w:val="00D94677"/>
    <w:rsid w:val="00D95F95"/>
    <w:rsid w:val="00DA360D"/>
    <w:rsid w:val="00DC2240"/>
    <w:rsid w:val="00DC7DB7"/>
    <w:rsid w:val="00DD2386"/>
    <w:rsid w:val="00DD743F"/>
    <w:rsid w:val="00E26A2E"/>
    <w:rsid w:val="00E66DD5"/>
    <w:rsid w:val="00EA7364"/>
    <w:rsid w:val="00EB3F7D"/>
    <w:rsid w:val="00EB6464"/>
    <w:rsid w:val="00EE623C"/>
    <w:rsid w:val="00F01039"/>
    <w:rsid w:val="00F0568E"/>
    <w:rsid w:val="00F348A4"/>
    <w:rsid w:val="00F362EF"/>
    <w:rsid w:val="00F46226"/>
    <w:rsid w:val="00F54AEF"/>
    <w:rsid w:val="00F73934"/>
    <w:rsid w:val="00F758CC"/>
    <w:rsid w:val="00FC7B92"/>
    <w:rsid w:val="00FD2280"/>
    <w:rsid w:val="00FE6D2F"/>
    <w:rsid w:val="00FF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482500"/>
    <w:rPr>
      <w:sz w:val="21"/>
      <w:szCs w:val="21"/>
    </w:rPr>
  </w:style>
  <w:style w:type="paragraph" w:styleId="aa">
    <w:name w:val="annotation text"/>
    <w:basedOn w:val="a"/>
    <w:link w:val="Char10"/>
    <w:uiPriority w:val="99"/>
    <w:semiHidden/>
    <w:unhideWhenUsed/>
    <w:rsid w:val="00482500"/>
    <w:pPr>
      <w:jc w:val="left"/>
    </w:pPr>
    <w:rPr>
      <w:rFonts w:ascii="Calibri" w:hAnsi="Calibri"/>
      <w:szCs w:val="22"/>
      <w:lang w:val="x-none" w:eastAsia="x-none"/>
    </w:rPr>
  </w:style>
  <w:style w:type="character" w:customStyle="1" w:styleId="Char4">
    <w:name w:val="批注文字 Char"/>
    <w:basedOn w:val="a0"/>
    <w:uiPriority w:val="99"/>
    <w:semiHidden/>
    <w:rsid w:val="00482500"/>
    <w:rPr>
      <w:rFonts w:ascii="Times New Roman" w:eastAsia="宋体" w:hAnsi="Times New Roman" w:cs="Times New Roman"/>
      <w:szCs w:val="24"/>
    </w:rPr>
  </w:style>
  <w:style w:type="character" w:customStyle="1" w:styleId="Char10">
    <w:name w:val="批注文字 Char1"/>
    <w:link w:val="aa"/>
    <w:uiPriority w:val="99"/>
    <w:semiHidden/>
    <w:rsid w:val="00482500"/>
    <w:rPr>
      <w:rFonts w:ascii="Calibri" w:eastAsia="宋体" w:hAnsi="Calibri"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character" w:customStyle="1" w:styleId="DefaultChar">
    <w:name w:val="Default Char"/>
    <w:link w:val="Default"/>
    <w:qFormat/>
    <w:locked/>
    <w:rsid w:val="002F0958"/>
    <w:rPr>
      <w:rFonts w:ascii="黑体" w:eastAsia="黑体" w:hAnsi="Times New Roman" w:cs="黑体"/>
      <w:color w:val="000000"/>
      <w:kern w:val="0"/>
      <w:sz w:val="24"/>
      <w:szCs w:val="24"/>
    </w:rPr>
  </w:style>
  <w:style w:type="character" w:customStyle="1" w:styleId="Char3">
    <w:name w:val="小四标准段落 Char"/>
    <w:link w:val="a8"/>
    <w:locked/>
    <w:rsid w:val="002F0958"/>
    <w:rPr>
      <w:rFonts w:ascii="Arial" w:hAnsi="Arial" w:cs="Arial"/>
      <w:sz w:val="24"/>
      <w:szCs w:val="24"/>
      <w:lang w:val="x-none" w:eastAsia="x-none"/>
    </w:rPr>
  </w:style>
  <w:style w:type="paragraph" w:customStyle="1" w:styleId="a8">
    <w:name w:val="小四标准段落"/>
    <w:basedOn w:val="a"/>
    <w:link w:val="Char3"/>
    <w:rsid w:val="002F0958"/>
    <w:pPr>
      <w:spacing w:line="360" w:lineRule="auto"/>
      <w:ind w:firstLineChars="200" w:firstLine="480"/>
    </w:pPr>
    <w:rPr>
      <w:rFonts w:ascii="Arial" w:eastAsiaTheme="minorEastAsia" w:hAnsi="Arial" w:cs="Arial"/>
      <w:sz w:val="24"/>
      <w:lang w:val="x-none" w:eastAsia="x-none"/>
    </w:rPr>
  </w:style>
  <w:style w:type="character" w:styleId="a9">
    <w:name w:val="annotation reference"/>
    <w:uiPriority w:val="99"/>
    <w:semiHidden/>
    <w:unhideWhenUsed/>
    <w:rsid w:val="00482500"/>
    <w:rPr>
      <w:sz w:val="21"/>
      <w:szCs w:val="21"/>
    </w:rPr>
  </w:style>
  <w:style w:type="paragraph" w:styleId="aa">
    <w:name w:val="annotation text"/>
    <w:basedOn w:val="a"/>
    <w:link w:val="Char10"/>
    <w:uiPriority w:val="99"/>
    <w:semiHidden/>
    <w:unhideWhenUsed/>
    <w:rsid w:val="00482500"/>
    <w:pPr>
      <w:jc w:val="left"/>
    </w:pPr>
    <w:rPr>
      <w:rFonts w:ascii="Calibri" w:hAnsi="Calibri"/>
      <w:szCs w:val="22"/>
      <w:lang w:val="x-none" w:eastAsia="x-none"/>
    </w:rPr>
  </w:style>
  <w:style w:type="character" w:customStyle="1" w:styleId="Char4">
    <w:name w:val="批注文字 Char"/>
    <w:basedOn w:val="a0"/>
    <w:uiPriority w:val="99"/>
    <w:semiHidden/>
    <w:rsid w:val="00482500"/>
    <w:rPr>
      <w:rFonts w:ascii="Times New Roman" w:eastAsia="宋体" w:hAnsi="Times New Roman" w:cs="Times New Roman"/>
      <w:szCs w:val="24"/>
    </w:rPr>
  </w:style>
  <w:style w:type="character" w:customStyle="1" w:styleId="Char10">
    <w:name w:val="批注文字 Char1"/>
    <w:link w:val="aa"/>
    <w:uiPriority w:val="99"/>
    <w:semiHidden/>
    <w:rsid w:val="00482500"/>
    <w:rPr>
      <w:rFonts w:ascii="Calibri" w:eastAsia="宋体"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1243875595">
      <w:bodyDiv w:val="1"/>
      <w:marLeft w:val="0"/>
      <w:marRight w:val="0"/>
      <w:marTop w:val="0"/>
      <w:marBottom w:val="0"/>
      <w:divBdr>
        <w:top w:val="none" w:sz="0" w:space="0" w:color="auto"/>
        <w:left w:val="none" w:sz="0" w:space="0" w:color="auto"/>
        <w:bottom w:val="none" w:sz="0" w:space="0" w:color="auto"/>
        <w:right w:val="none" w:sz="0" w:space="0" w:color="auto"/>
      </w:divBdr>
    </w:div>
    <w:div w:id="17385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1343</Words>
  <Characters>7656</Characters>
  <Application>Microsoft Office Word</Application>
  <DocSecurity>0</DocSecurity>
  <Lines>63</Lines>
  <Paragraphs>17</Paragraphs>
  <ScaleCrop>false</ScaleCrop>
  <Company>Lenovo</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5</cp:revision>
  <dcterms:created xsi:type="dcterms:W3CDTF">2019-03-15T06:50:00Z</dcterms:created>
  <dcterms:modified xsi:type="dcterms:W3CDTF">2019-03-15T09:50:00Z</dcterms:modified>
</cp:coreProperties>
</file>