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BA452D" w:rsidRDefault="00904252" w:rsidP="00904252">
      <w:pPr>
        <w:wordWrap w:val="0"/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公告编号：</w:t>
      </w:r>
      <w:r w:rsidR="000031C1">
        <w:rPr>
          <w:rFonts w:hint="eastAsia"/>
          <w:b/>
          <w:color w:val="000000" w:themeColor="text1"/>
        </w:rPr>
        <w:t>2019</w:t>
      </w:r>
      <w:r w:rsidR="002543BD" w:rsidRPr="00114F75">
        <w:rPr>
          <w:rFonts w:hint="eastAsia"/>
          <w:b/>
          <w:color w:val="000000" w:themeColor="text1"/>
        </w:rPr>
        <w:t>-</w:t>
      </w:r>
      <w:r w:rsidR="0074246B">
        <w:rPr>
          <w:rFonts w:hint="eastAsia"/>
          <w:b/>
          <w:color w:val="000000" w:themeColor="text1"/>
        </w:rPr>
        <w:t>08</w:t>
      </w:r>
      <w:bookmarkStart w:id="0" w:name="_GoBack"/>
      <w:bookmarkEnd w:id="0"/>
    </w:p>
    <w:p w:rsidR="00904252" w:rsidRPr="002543BD" w:rsidRDefault="00904252" w:rsidP="00904252">
      <w:pPr>
        <w:wordWrap w:val="0"/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:rsidR="00904252" w:rsidRPr="00AD5EEB" w:rsidRDefault="00904252" w:rsidP="00904252">
      <w:pPr>
        <w:wordWrap w:val="0"/>
        <w:spacing w:line="360" w:lineRule="auto"/>
        <w:jc w:val="center"/>
        <w:rPr>
          <w:b/>
          <w:bCs/>
          <w:color w:val="000000" w:themeColor="text1"/>
          <w:sz w:val="36"/>
          <w:szCs w:val="32"/>
        </w:rPr>
      </w:pPr>
      <w:r w:rsidRPr="00AD5EEB">
        <w:rPr>
          <w:rFonts w:hint="eastAsia"/>
          <w:b/>
          <w:bCs/>
          <w:color w:val="000000" w:themeColor="text1"/>
          <w:sz w:val="36"/>
          <w:szCs w:val="32"/>
        </w:rPr>
        <w:t>华孚</w:t>
      </w:r>
      <w:r w:rsidR="002543BD">
        <w:rPr>
          <w:rFonts w:hint="eastAsia"/>
          <w:b/>
          <w:bCs/>
          <w:color w:val="000000" w:themeColor="text1"/>
          <w:sz w:val="36"/>
          <w:szCs w:val="32"/>
        </w:rPr>
        <w:t>时尚</w:t>
      </w:r>
      <w:r w:rsidRPr="00AD5EEB">
        <w:rPr>
          <w:rFonts w:hint="eastAsia"/>
          <w:b/>
          <w:bCs/>
          <w:color w:val="000000" w:themeColor="text1"/>
          <w:sz w:val="36"/>
          <w:szCs w:val="32"/>
        </w:rPr>
        <w:t>股份有限公司</w:t>
      </w:r>
    </w:p>
    <w:p w:rsidR="00904252" w:rsidRPr="00AD5EEB" w:rsidRDefault="000031C1" w:rsidP="00904252">
      <w:pPr>
        <w:wordWrap w:val="0"/>
        <w:jc w:val="center"/>
        <w:rPr>
          <w:b/>
          <w:bCs/>
          <w:color w:val="000000" w:themeColor="text1"/>
          <w:sz w:val="36"/>
          <w:szCs w:val="32"/>
        </w:rPr>
      </w:pPr>
      <w:r>
        <w:rPr>
          <w:rFonts w:hint="eastAsia"/>
          <w:b/>
          <w:bCs/>
          <w:color w:val="000000" w:themeColor="text1"/>
          <w:sz w:val="36"/>
          <w:szCs w:val="32"/>
        </w:rPr>
        <w:t>第七</w:t>
      </w:r>
      <w:r w:rsidR="00CC7BC2">
        <w:rPr>
          <w:rFonts w:hint="eastAsia"/>
          <w:b/>
          <w:bCs/>
          <w:color w:val="000000" w:themeColor="text1"/>
          <w:sz w:val="36"/>
          <w:szCs w:val="32"/>
        </w:rPr>
        <w:t>届监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事会</w:t>
      </w:r>
      <w:r>
        <w:rPr>
          <w:rFonts w:hint="eastAsia"/>
          <w:b/>
          <w:bCs/>
          <w:color w:val="000000" w:themeColor="text1"/>
          <w:sz w:val="36"/>
          <w:szCs w:val="32"/>
        </w:rPr>
        <w:t>第二</w:t>
      </w:r>
      <w:r w:rsidR="00CC7BC2">
        <w:rPr>
          <w:rFonts w:hint="eastAsia"/>
          <w:b/>
          <w:bCs/>
          <w:color w:val="000000" w:themeColor="text1"/>
          <w:sz w:val="36"/>
          <w:szCs w:val="32"/>
        </w:rPr>
        <w:t>次</w:t>
      </w:r>
      <w:r w:rsidR="00904252" w:rsidRPr="00AD5EEB">
        <w:rPr>
          <w:rFonts w:hint="eastAsia"/>
          <w:b/>
          <w:bCs/>
          <w:color w:val="000000" w:themeColor="text1"/>
          <w:sz w:val="36"/>
          <w:szCs w:val="32"/>
        </w:rPr>
        <w:t>会议决议公告</w:t>
      </w:r>
    </w:p>
    <w:p w:rsidR="00904252" w:rsidRPr="002543BD" w:rsidRDefault="00904252" w:rsidP="00D95F95">
      <w:pPr>
        <w:wordWrap w:val="0"/>
        <w:spacing w:line="320" w:lineRule="exact"/>
        <w:jc w:val="center"/>
        <w:rPr>
          <w:b/>
          <w:bCs/>
          <w:color w:val="000000" w:themeColor="text1"/>
          <w:sz w:val="36"/>
          <w:szCs w:val="36"/>
        </w:rPr>
      </w:pPr>
    </w:p>
    <w:p w:rsidR="00904252" w:rsidRPr="00BA452D" w:rsidRDefault="00CC7BC2" w:rsidP="0090425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>
        <w:rPr>
          <w:rFonts w:ascii="华文楷体" w:eastAsia="华文楷体" w:hAnsi="华文楷体" w:hint="eastAsia"/>
          <w:color w:val="000000" w:themeColor="text1"/>
          <w:sz w:val="24"/>
        </w:rPr>
        <w:t>本公司及监</w:t>
      </w:r>
      <w:r w:rsidR="00904252" w:rsidRPr="00BA452D">
        <w:rPr>
          <w:rFonts w:ascii="华文楷体" w:eastAsia="华文楷体" w:hAnsi="华文楷体" w:hint="eastAsia"/>
          <w:color w:val="000000" w:themeColor="text1"/>
          <w:sz w:val="24"/>
        </w:rPr>
        <w:t>事会全体成员保证信息披露的内容真实、准确、完整，没有虚假记载、误导性陈述或重大遗漏。</w:t>
      </w:r>
    </w:p>
    <w:p w:rsidR="00904252" w:rsidRPr="00BA452D" w:rsidRDefault="00904252" w:rsidP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:rsidR="00F46226" w:rsidRPr="00537B25" w:rsidRDefault="00F46226" w:rsidP="00537B25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1E1455">
        <w:rPr>
          <w:rFonts w:asciiTheme="minorEastAsia" w:eastAsiaTheme="minorEastAsia" w:hAnsiTheme="minorEastAsia" w:hint="eastAsia"/>
          <w:sz w:val="24"/>
        </w:rPr>
        <w:t>华孚</w:t>
      </w:r>
      <w:r w:rsidR="002543BD" w:rsidRPr="001E1455">
        <w:rPr>
          <w:rFonts w:asciiTheme="minorEastAsia" w:eastAsiaTheme="minorEastAsia" w:hAnsiTheme="minorEastAsia" w:hint="eastAsia"/>
          <w:sz w:val="24"/>
        </w:rPr>
        <w:t>时尚</w:t>
      </w:r>
      <w:r w:rsidRPr="001E1455">
        <w:rPr>
          <w:rFonts w:asciiTheme="minorEastAsia" w:eastAsiaTheme="minorEastAsia" w:hAnsiTheme="minorEastAsia" w:hint="eastAsia"/>
          <w:sz w:val="24"/>
        </w:rPr>
        <w:t>股份有限公司（以下简称“公司”）</w:t>
      </w:r>
      <w:r w:rsidR="00CC7BC2" w:rsidRPr="001E1455">
        <w:rPr>
          <w:rFonts w:asciiTheme="minorEastAsia" w:eastAsiaTheme="minorEastAsia" w:hAnsiTheme="minorEastAsia" w:hint="eastAsia"/>
          <w:sz w:val="24"/>
        </w:rPr>
        <w:t>监事会</w:t>
      </w:r>
      <w:r w:rsidRPr="001E1455">
        <w:rPr>
          <w:rFonts w:asciiTheme="minorEastAsia" w:eastAsiaTheme="minorEastAsia" w:hAnsiTheme="minorEastAsia" w:hint="eastAsia"/>
          <w:sz w:val="24"/>
        </w:rPr>
        <w:t>于</w:t>
      </w:r>
      <w:r w:rsidR="000031C1">
        <w:rPr>
          <w:rFonts w:asciiTheme="minorEastAsia" w:eastAsiaTheme="minorEastAsia" w:hAnsiTheme="minorEastAsia" w:hint="eastAsia"/>
          <w:sz w:val="24"/>
        </w:rPr>
        <w:t>2019</w:t>
      </w:r>
      <w:r w:rsidRPr="001E1455">
        <w:rPr>
          <w:rFonts w:asciiTheme="minorEastAsia" w:eastAsiaTheme="minorEastAsia" w:hAnsiTheme="minorEastAsia" w:hint="eastAsia"/>
          <w:sz w:val="24"/>
        </w:rPr>
        <w:t>年</w:t>
      </w:r>
      <w:r w:rsidR="000031C1">
        <w:rPr>
          <w:rFonts w:asciiTheme="minorEastAsia" w:eastAsiaTheme="minorEastAsia" w:hAnsiTheme="minorEastAsia" w:hint="eastAsia"/>
          <w:sz w:val="24"/>
        </w:rPr>
        <w:t>2</w:t>
      </w:r>
      <w:r w:rsidRPr="001E1455">
        <w:rPr>
          <w:rFonts w:asciiTheme="minorEastAsia" w:eastAsiaTheme="minorEastAsia" w:hAnsiTheme="minorEastAsia" w:hint="eastAsia"/>
          <w:sz w:val="24"/>
        </w:rPr>
        <w:t>月</w:t>
      </w:r>
      <w:r w:rsidR="000031C1">
        <w:rPr>
          <w:rFonts w:asciiTheme="minorEastAsia" w:eastAsiaTheme="minorEastAsia" w:hAnsiTheme="minorEastAsia" w:hint="eastAsia"/>
          <w:sz w:val="24"/>
        </w:rPr>
        <w:t>25日以传真、电子邮件及书面送达等方式发出了召开第七</w:t>
      </w:r>
      <w:r w:rsidRPr="001E1455">
        <w:rPr>
          <w:rFonts w:asciiTheme="minorEastAsia" w:eastAsiaTheme="minorEastAsia" w:hAnsiTheme="minorEastAsia" w:hint="eastAsia"/>
          <w:sz w:val="24"/>
        </w:rPr>
        <w:t>届</w:t>
      </w:r>
      <w:r w:rsidR="00CC7BC2" w:rsidRPr="001E1455">
        <w:rPr>
          <w:rFonts w:asciiTheme="minorEastAsia" w:eastAsiaTheme="minorEastAsia" w:hAnsiTheme="minorEastAsia" w:hint="eastAsia"/>
          <w:sz w:val="24"/>
        </w:rPr>
        <w:t>监事会</w:t>
      </w:r>
      <w:r w:rsidR="000031C1">
        <w:rPr>
          <w:rFonts w:asciiTheme="minorEastAsia" w:eastAsiaTheme="minorEastAsia" w:hAnsiTheme="minorEastAsia" w:hint="eastAsia"/>
          <w:sz w:val="24"/>
        </w:rPr>
        <w:t>第二</w:t>
      </w:r>
      <w:r w:rsidR="00752737" w:rsidRPr="001E1455">
        <w:rPr>
          <w:rFonts w:asciiTheme="minorEastAsia" w:eastAsiaTheme="minorEastAsia" w:hAnsiTheme="minorEastAsia" w:hint="eastAsia"/>
          <w:sz w:val="24"/>
        </w:rPr>
        <w:t>次</w:t>
      </w:r>
      <w:r w:rsidRPr="001E1455">
        <w:rPr>
          <w:rFonts w:asciiTheme="minorEastAsia" w:eastAsiaTheme="minorEastAsia" w:hAnsiTheme="minorEastAsia" w:hint="eastAsia"/>
          <w:sz w:val="24"/>
        </w:rPr>
        <w:t>会议的通知，于</w:t>
      </w:r>
      <w:r w:rsidR="000031C1">
        <w:rPr>
          <w:rFonts w:asciiTheme="minorEastAsia" w:eastAsiaTheme="minorEastAsia" w:hAnsiTheme="minorEastAsia" w:hint="eastAsia"/>
          <w:sz w:val="24"/>
        </w:rPr>
        <w:t>2019</w:t>
      </w:r>
      <w:r w:rsidRPr="001E1455">
        <w:rPr>
          <w:rFonts w:asciiTheme="minorEastAsia" w:eastAsiaTheme="minorEastAsia" w:hAnsiTheme="minorEastAsia" w:hint="eastAsia"/>
          <w:sz w:val="24"/>
        </w:rPr>
        <w:t>年</w:t>
      </w:r>
      <w:r w:rsidR="000031C1">
        <w:rPr>
          <w:rFonts w:asciiTheme="minorEastAsia" w:eastAsiaTheme="minorEastAsia" w:hAnsiTheme="minorEastAsia" w:hint="eastAsia"/>
          <w:sz w:val="24"/>
        </w:rPr>
        <w:t>2</w:t>
      </w:r>
      <w:r w:rsidRPr="001E1455">
        <w:rPr>
          <w:rFonts w:asciiTheme="minorEastAsia" w:eastAsiaTheme="minorEastAsia" w:hAnsiTheme="minorEastAsia" w:hint="eastAsia"/>
          <w:sz w:val="24"/>
        </w:rPr>
        <w:t>月</w:t>
      </w:r>
      <w:r w:rsidR="000031C1">
        <w:rPr>
          <w:rFonts w:asciiTheme="minorEastAsia" w:eastAsiaTheme="minorEastAsia" w:hAnsiTheme="minorEastAsia" w:hint="eastAsia"/>
          <w:sz w:val="24"/>
        </w:rPr>
        <w:t>27</w:t>
      </w:r>
      <w:r w:rsidR="00537B25" w:rsidRPr="001E1455">
        <w:rPr>
          <w:rFonts w:asciiTheme="minorEastAsia" w:eastAsiaTheme="minorEastAsia" w:hAnsiTheme="minorEastAsia" w:hint="eastAsia"/>
          <w:sz w:val="24"/>
        </w:rPr>
        <w:t>日下午14：00</w:t>
      </w:r>
      <w:r w:rsidRPr="001E1455">
        <w:rPr>
          <w:rFonts w:asciiTheme="minorEastAsia" w:eastAsiaTheme="minorEastAsia" w:hAnsiTheme="minorEastAsia" w:hint="eastAsia"/>
          <w:sz w:val="24"/>
        </w:rPr>
        <w:t>时在</w:t>
      </w:r>
      <w:r w:rsidR="002543BD" w:rsidRPr="001E1455">
        <w:rPr>
          <w:rFonts w:asciiTheme="minorEastAsia" w:eastAsiaTheme="minorEastAsia" w:hAnsiTheme="minorEastAsia" w:hint="eastAsia"/>
          <w:bCs/>
          <w:sz w:val="24"/>
        </w:rPr>
        <w:t>深圳市福田区市花路5号长富金茂大厦59楼</w:t>
      </w:r>
      <w:r w:rsidRPr="001E1455">
        <w:rPr>
          <w:rFonts w:asciiTheme="minorEastAsia" w:eastAsiaTheme="minorEastAsia" w:hAnsiTheme="minorEastAsia" w:hint="eastAsia"/>
          <w:bCs/>
          <w:sz w:val="24"/>
        </w:rPr>
        <w:t>会议室以</w:t>
      </w:r>
      <w:r w:rsidR="00537B25" w:rsidRPr="001E1455">
        <w:rPr>
          <w:rFonts w:asciiTheme="minorEastAsia" w:eastAsiaTheme="minorEastAsia" w:hAnsiTheme="minorEastAsia" w:hint="eastAsia"/>
          <w:sz w:val="24"/>
        </w:rPr>
        <w:t>现场结合通讯的方式召开。会议应出席监</w:t>
      </w:r>
      <w:r w:rsidRPr="001E1455">
        <w:rPr>
          <w:rFonts w:asciiTheme="minorEastAsia" w:eastAsiaTheme="minorEastAsia" w:hAnsiTheme="minorEastAsia" w:hint="eastAsia"/>
          <w:sz w:val="24"/>
        </w:rPr>
        <w:t>事</w:t>
      </w:r>
      <w:r w:rsidR="00537B25" w:rsidRPr="001E1455">
        <w:rPr>
          <w:rFonts w:asciiTheme="minorEastAsia" w:eastAsiaTheme="minorEastAsia" w:hAnsiTheme="minorEastAsia" w:hint="eastAsia"/>
          <w:sz w:val="24"/>
        </w:rPr>
        <w:t>3名，实际出席监</w:t>
      </w:r>
      <w:r w:rsidRPr="001E1455">
        <w:rPr>
          <w:rFonts w:asciiTheme="minorEastAsia" w:eastAsiaTheme="minorEastAsia" w:hAnsiTheme="minorEastAsia" w:hint="eastAsia"/>
          <w:sz w:val="24"/>
        </w:rPr>
        <w:t>事</w:t>
      </w:r>
      <w:r w:rsidR="00537B25" w:rsidRPr="001E1455">
        <w:rPr>
          <w:rFonts w:asciiTheme="minorEastAsia" w:eastAsiaTheme="minorEastAsia" w:hAnsiTheme="minorEastAsia" w:hint="eastAsia"/>
          <w:sz w:val="24"/>
        </w:rPr>
        <w:t>3</w:t>
      </w:r>
      <w:r w:rsidR="00537B25" w:rsidRPr="00537B25">
        <w:rPr>
          <w:rFonts w:asciiTheme="minorEastAsia" w:eastAsiaTheme="minorEastAsia" w:hAnsiTheme="minorEastAsia" w:hint="eastAsia"/>
          <w:sz w:val="24"/>
        </w:rPr>
        <w:t>名，会议由监事会主席盛永月</w:t>
      </w:r>
      <w:r w:rsidRPr="00537B25">
        <w:rPr>
          <w:rFonts w:asciiTheme="minorEastAsia" w:eastAsiaTheme="minorEastAsia" w:hAnsiTheme="minorEastAsia" w:hint="eastAsia"/>
          <w:sz w:val="24"/>
        </w:rPr>
        <w:t>先生主持会议。会议符合《公司法》、《公司章程》的规定。</w:t>
      </w:r>
    </w:p>
    <w:p w:rsidR="00F46226" w:rsidRPr="00F52DC7" w:rsidRDefault="00F46226" w:rsidP="00537B25">
      <w:pPr>
        <w:pStyle w:val="Default"/>
        <w:spacing w:line="500" w:lineRule="exact"/>
        <w:ind w:firstLineChars="196" w:firstLine="472"/>
        <w:rPr>
          <w:rFonts w:asciiTheme="minorEastAsia" w:eastAsiaTheme="minorEastAsia" w:hAnsiTheme="minorEastAsia"/>
          <w:b/>
        </w:rPr>
      </w:pPr>
      <w:r w:rsidRPr="00537B25">
        <w:rPr>
          <w:rFonts w:asciiTheme="minorEastAsia" w:eastAsiaTheme="minorEastAsia" w:hAnsiTheme="minorEastAsia" w:hint="eastAsia"/>
          <w:b/>
        </w:rPr>
        <w:t>一、以</w:t>
      </w:r>
      <w:r w:rsidR="00537B25" w:rsidRPr="00537B25">
        <w:rPr>
          <w:rFonts w:asciiTheme="minorEastAsia" w:eastAsiaTheme="minorEastAsia" w:hAnsiTheme="minorEastAsia" w:hint="eastAsia"/>
          <w:b/>
        </w:rPr>
        <w:t>3票</w:t>
      </w:r>
      <w:r w:rsidRPr="00537B25">
        <w:rPr>
          <w:rFonts w:asciiTheme="minorEastAsia" w:eastAsiaTheme="minorEastAsia" w:hAnsiTheme="minorEastAsia" w:hint="eastAsia"/>
          <w:b/>
        </w:rPr>
        <w:t>赞成、0票反对、0票弃权的表决结果通过《</w:t>
      </w:r>
      <w:r w:rsidR="000031C1" w:rsidRPr="00D607B4">
        <w:rPr>
          <w:rFonts w:asciiTheme="minorEastAsia" w:eastAsiaTheme="minorEastAsia" w:hAnsiTheme="minorEastAsia" w:hint="eastAsia"/>
          <w:b/>
        </w:rPr>
        <w:t>关于募投项目“华孚（越南）16万锭高档色纺纱项目”建成达产暨结项的议案</w:t>
      </w:r>
      <w:r w:rsidRPr="00F52DC7">
        <w:rPr>
          <w:rFonts w:asciiTheme="minorEastAsia" w:eastAsiaTheme="minorEastAsia" w:hAnsiTheme="minorEastAsia" w:hint="eastAsia"/>
          <w:b/>
        </w:rPr>
        <w:t>》</w:t>
      </w:r>
    </w:p>
    <w:p w:rsidR="000031C1" w:rsidRDefault="00537B25" w:rsidP="000031C1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537B2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经审议，监事会认为</w:t>
      </w:r>
      <w:r w:rsidR="000031C1" w:rsidRPr="00D607B4">
        <w:rPr>
          <w:rFonts w:asciiTheme="minorEastAsia" w:eastAsiaTheme="minorEastAsia" w:hAnsiTheme="minorEastAsia" w:hint="eastAsia"/>
          <w:kern w:val="0"/>
          <w:sz w:val="24"/>
        </w:rPr>
        <w:t>公司募投项目“华孚（越南）16</w:t>
      </w:r>
      <w:r w:rsidR="000031C1">
        <w:rPr>
          <w:rFonts w:asciiTheme="minorEastAsia" w:eastAsiaTheme="minorEastAsia" w:hAnsiTheme="minorEastAsia" w:hint="eastAsia"/>
          <w:kern w:val="0"/>
          <w:sz w:val="24"/>
        </w:rPr>
        <w:t>万锭高档色纺纱项目”已经建设完成，我们根据该项目的实际建设情况，同意将该项目</w:t>
      </w:r>
      <w:r w:rsidR="000031C1" w:rsidRPr="00D607B4">
        <w:rPr>
          <w:rFonts w:asciiTheme="minorEastAsia" w:eastAsiaTheme="minorEastAsia" w:hAnsiTheme="minorEastAsia" w:hint="eastAsia"/>
          <w:kern w:val="0"/>
          <w:sz w:val="24"/>
        </w:rPr>
        <w:t>结项。</w:t>
      </w:r>
    </w:p>
    <w:p w:rsidR="00867C42" w:rsidRPr="00537B25" w:rsidRDefault="00867C42" w:rsidP="000031C1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</w:rPr>
      </w:pPr>
      <w:r w:rsidRPr="00537B25">
        <w:rPr>
          <w:rFonts w:asciiTheme="minorEastAsia" w:eastAsiaTheme="minorEastAsia" w:hAnsiTheme="minorEastAsia" w:hint="eastAsia"/>
          <w:b/>
          <w:sz w:val="24"/>
        </w:rPr>
        <w:t>二、以</w:t>
      </w:r>
      <w:r w:rsidR="00537B25" w:rsidRPr="00537B25">
        <w:rPr>
          <w:rFonts w:asciiTheme="minorEastAsia" w:eastAsiaTheme="minorEastAsia" w:hAnsiTheme="minorEastAsia" w:hint="eastAsia"/>
          <w:b/>
          <w:sz w:val="24"/>
        </w:rPr>
        <w:t>3票</w:t>
      </w:r>
      <w:r w:rsidRPr="00537B25">
        <w:rPr>
          <w:rFonts w:asciiTheme="minorEastAsia" w:eastAsiaTheme="minorEastAsia" w:hAnsiTheme="minorEastAsia" w:hint="eastAsia"/>
          <w:b/>
          <w:sz w:val="24"/>
        </w:rPr>
        <w:t>赞成、0票反对、0票弃权的表决结果通过</w:t>
      </w:r>
      <w:r w:rsidR="000031C1">
        <w:rPr>
          <w:rFonts w:asciiTheme="minorEastAsia" w:eastAsiaTheme="minorEastAsia" w:hAnsiTheme="minorEastAsia" w:hint="eastAsia"/>
          <w:b/>
          <w:kern w:val="0"/>
          <w:sz w:val="24"/>
        </w:rPr>
        <w:t>《关于使用</w:t>
      </w:r>
      <w:r w:rsidRPr="00537B25">
        <w:rPr>
          <w:rFonts w:asciiTheme="minorEastAsia" w:eastAsiaTheme="minorEastAsia" w:hAnsiTheme="minorEastAsia" w:hint="eastAsia"/>
          <w:b/>
          <w:kern w:val="0"/>
          <w:sz w:val="24"/>
        </w:rPr>
        <w:t>募投项目结余募集资金永久补充流动资金</w:t>
      </w:r>
      <w:r w:rsidRPr="00537B25">
        <w:rPr>
          <w:rFonts w:asciiTheme="minorEastAsia" w:eastAsiaTheme="minorEastAsia" w:hAnsiTheme="minorEastAsia"/>
          <w:b/>
          <w:kern w:val="0"/>
          <w:sz w:val="24"/>
        </w:rPr>
        <w:t>的议案</w:t>
      </w:r>
      <w:r w:rsidRPr="00537B25">
        <w:rPr>
          <w:rFonts w:asciiTheme="minorEastAsia" w:eastAsiaTheme="minorEastAsia" w:hAnsiTheme="minorEastAsia" w:hint="eastAsia"/>
          <w:b/>
          <w:kern w:val="0"/>
          <w:sz w:val="24"/>
        </w:rPr>
        <w:t>》</w:t>
      </w:r>
    </w:p>
    <w:p w:rsidR="00537B25" w:rsidRPr="00537B25" w:rsidRDefault="00537B25" w:rsidP="00537B25">
      <w:pPr>
        <w:spacing w:line="50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537B25">
        <w:rPr>
          <w:rFonts w:asciiTheme="minorEastAsia" w:eastAsiaTheme="minorEastAsia" w:hAnsiTheme="minorEastAsia" w:cstheme="minorBidi" w:hint="eastAsia"/>
          <w:sz w:val="24"/>
        </w:rPr>
        <w:t>经审议，监事会</w:t>
      </w:r>
      <w:r w:rsidRPr="00537B25">
        <w:rPr>
          <w:rFonts w:asciiTheme="minorEastAsia" w:eastAsiaTheme="minorEastAsia" w:hAnsiTheme="minorEastAsia" w:cstheme="minorBidi"/>
          <w:sz w:val="24"/>
        </w:rPr>
        <w:t>认为公司本次将“</w:t>
      </w:r>
      <w:r w:rsidR="000031C1">
        <w:rPr>
          <w:rFonts w:asciiTheme="minorEastAsia" w:eastAsiaTheme="minorEastAsia" w:hAnsiTheme="minorEastAsia" w:cstheme="minorBidi" w:hint="eastAsia"/>
          <w:sz w:val="24"/>
        </w:rPr>
        <w:t>华孚（越南）</w:t>
      </w:r>
      <w:r w:rsidRPr="00537B25">
        <w:rPr>
          <w:rFonts w:asciiTheme="minorEastAsia" w:eastAsiaTheme="minorEastAsia" w:hAnsiTheme="minorEastAsia" w:cstheme="minorBidi" w:hint="eastAsia"/>
          <w:sz w:val="24"/>
        </w:rPr>
        <w:t>16万锭高档色纺纱项目</w:t>
      </w:r>
      <w:r w:rsidRPr="00537B25">
        <w:rPr>
          <w:rFonts w:asciiTheme="minorEastAsia" w:eastAsiaTheme="minorEastAsia" w:hAnsiTheme="minorEastAsia" w:cstheme="minorBidi"/>
          <w:sz w:val="24"/>
        </w:rPr>
        <w:t>”</w:t>
      </w:r>
      <w:r w:rsidRPr="00537B25">
        <w:rPr>
          <w:rFonts w:asciiTheme="minorEastAsia" w:eastAsiaTheme="minorEastAsia" w:hAnsiTheme="minorEastAsia" w:cstheme="minorBidi" w:hint="eastAsia"/>
          <w:sz w:val="24"/>
        </w:rPr>
        <w:t>的结</w:t>
      </w:r>
      <w:r w:rsidRPr="00537B25">
        <w:rPr>
          <w:rFonts w:asciiTheme="minorEastAsia" w:eastAsiaTheme="minorEastAsia" w:hAnsiTheme="minorEastAsia" w:cstheme="minorBidi"/>
          <w:sz w:val="24"/>
        </w:rPr>
        <w:t>余募集资金永久补充流动资金事项，有利于提高募集资金使用效率，符合《深圳证券交易所中小板上市公司规范运作指引》、</w:t>
      </w:r>
      <w:r w:rsidRPr="00537B25">
        <w:rPr>
          <w:rFonts w:asciiTheme="minorEastAsia" w:eastAsiaTheme="minorEastAsia" w:hAnsiTheme="minorEastAsia" w:cstheme="minorBidi" w:hint="eastAsia"/>
          <w:sz w:val="24"/>
        </w:rPr>
        <w:t>《上市公司监管指引第2号：上市公司募集资金管理和使用的监管要求》、</w:t>
      </w:r>
      <w:r w:rsidRPr="00537B25">
        <w:rPr>
          <w:rFonts w:asciiTheme="minorEastAsia" w:eastAsiaTheme="minorEastAsia" w:hAnsiTheme="minorEastAsia" w:cstheme="minorBidi"/>
          <w:sz w:val="24"/>
        </w:rPr>
        <w:t>《公司章程》、《募集资金管理制度》等相关规定，同意公司将上述项目节余募集资金永久补充流动资金。</w:t>
      </w:r>
    </w:p>
    <w:p w:rsidR="00867C42" w:rsidRPr="00537B25" w:rsidRDefault="00867C42" w:rsidP="00537B25">
      <w:pPr>
        <w:spacing w:line="500" w:lineRule="exact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537B25">
        <w:rPr>
          <w:rFonts w:asciiTheme="minorEastAsia" w:eastAsiaTheme="minorEastAsia" w:hAnsiTheme="minorEastAsia" w:hint="eastAsia"/>
          <w:sz w:val="24"/>
        </w:rPr>
        <w:t>详细内容请参见与本公告同日刊登在《证券时报》、《中国证券报》及巨潮资讯网http://www.cninfo.com.cn上的《</w:t>
      </w:r>
      <w:r w:rsidRPr="00537B25">
        <w:rPr>
          <w:rFonts w:asciiTheme="minorEastAsia" w:eastAsiaTheme="minorEastAsia" w:hAnsiTheme="minorEastAsia" w:hint="eastAsia"/>
          <w:kern w:val="0"/>
          <w:sz w:val="24"/>
        </w:rPr>
        <w:t>关于使用部分募投项目结余募集资金永久补充流动资金</w:t>
      </w:r>
      <w:r w:rsidRPr="00537B25">
        <w:rPr>
          <w:rFonts w:asciiTheme="minorEastAsia" w:eastAsiaTheme="minorEastAsia" w:hAnsiTheme="minorEastAsia"/>
          <w:kern w:val="0"/>
          <w:sz w:val="24"/>
        </w:rPr>
        <w:t>的</w:t>
      </w:r>
      <w:r w:rsidRPr="00537B25">
        <w:rPr>
          <w:rFonts w:asciiTheme="minorEastAsia" w:eastAsiaTheme="minorEastAsia" w:hAnsiTheme="minorEastAsia" w:hint="eastAsia"/>
          <w:kern w:val="0"/>
          <w:sz w:val="24"/>
        </w:rPr>
        <w:t>公告》</w:t>
      </w:r>
      <w:r w:rsidRPr="00537B25">
        <w:rPr>
          <w:rFonts w:asciiTheme="minorEastAsia" w:eastAsiaTheme="minorEastAsia" w:hAnsiTheme="minorEastAsia" w:hint="eastAsia"/>
          <w:sz w:val="24"/>
        </w:rPr>
        <w:t>。</w:t>
      </w:r>
    </w:p>
    <w:p w:rsidR="004E5A97" w:rsidRPr="00537B25" w:rsidRDefault="002543BD" w:rsidP="00967964">
      <w:pPr>
        <w:spacing w:line="500" w:lineRule="exact"/>
        <w:ind w:firstLineChars="196" w:firstLine="472"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537B25">
        <w:rPr>
          <w:rFonts w:asciiTheme="minorEastAsia" w:eastAsiaTheme="minorEastAsia" w:hAnsiTheme="minorEastAsia" w:hint="eastAsia"/>
          <w:b/>
          <w:sz w:val="24"/>
        </w:rPr>
        <w:t>三</w:t>
      </w:r>
      <w:r w:rsidR="00F46226" w:rsidRPr="00537B25">
        <w:rPr>
          <w:rFonts w:asciiTheme="minorEastAsia" w:eastAsiaTheme="minorEastAsia" w:hAnsiTheme="minorEastAsia" w:hint="eastAsia"/>
          <w:b/>
          <w:sz w:val="24"/>
        </w:rPr>
        <w:t>、</w:t>
      </w:r>
      <w:r w:rsidR="00D2418C" w:rsidRPr="00537B25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备查文件</w:t>
      </w:r>
    </w:p>
    <w:p w:rsidR="00D2418C" w:rsidRPr="00537B25" w:rsidRDefault="00AE2DEA" w:rsidP="00537B25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1、</w:t>
      </w:r>
      <w:r w:rsidR="00402D19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华孚</w:t>
      </w:r>
      <w:r w:rsidR="002543BD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时尚</w:t>
      </w:r>
      <w:r w:rsidR="000031C1">
        <w:rPr>
          <w:rFonts w:asciiTheme="minorEastAsia" w:eastAsiaTheme="minorEastAsia" w:hAnsiTheme="minorEastAsia" w:hint="eastAsia"/>
          <w:color w:val="000000" w:themeColor="text1"/>
          <w:sz w:val="24"/>
        </w:rPr>
        <w:t>股份有限公司第七</w:t>
      </w:r>
      <w:r w:rsidR="00402D19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届</w:t>
      </w:r>
      <w:r w:rsidR="00CC7BC2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监事会</w:t>
      </w:r>
      <w:r w:rsidR="000031C1">
        <w:rPr>
          <w:rFonts w:asciiTheme="minorEastAsia" w:eastAsiaTheme="minorEastAsia" w:hAnsiTheme="minorEastAsia" w:hint="eastAsia"/>
          <w:color w:val="000000" w:themeColor="text1"/>
          <w:sz w:val="24"/>
        </w:rPr>
        <w:t>第二</w:t>
      </w:r>
      <w:r w:rsidR="00537B25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次</w:t>
      </w:r>
      <w:r w:rsidR="00402D19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会议决议</w:t>
      </w:r>
      <w:r w:rsidR="00537B25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904252" w:rsidRPr="00537B25" w:rsidRDefault="00904252" w:rsidP="00537B25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特此公告。</w:t>
      </w:r>
    </w:p>
    <w:p w:rsidR="00904252" w:rsidRPr="00537B25" w:rsidRDefault="00904252" w:rsidP="00537B25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华孚</w:t>
      </w:r>
      <w:r w:rsidR="002543BD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时尚</w:t>
      </w:r>
      <w:r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股份有限公司</w:t>
      </w:r>
      <w:r w:rsidR="00CC7BC2"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>监事会</w:t>
      </w:r>
    </w:p>
    <w:p w:rsidR="0060371E" w:rsidRPr="00537B25" w:rsidRDefault="00904252" w:rsidP="00537B25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537B2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</w:t>
      </w:r>
      <w:r w:rsidR="000031C1">
        <w:rPr>
          <w:rFonts w:asciiTheme="minorEastAsia" w:eastAsiaTheme="minorEastAsia" w:hAnsiTheme="minorEastAsia" w:hint="eastAsia"/>
          <w:color w:val="000000" w:themeColor="text1"/>
          <w:sz w:val="24"/>
        </w:rPr>
        <w:t>二〇一九</w:t>
      </w:r>
      <w:r w:rsidRPr="001E1455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0031C1">
        <w:rPr>
          <w:rFonts w:asciiTheme="minorEastAsia" w:eastAsiaTheme="minorEastAsia" w:hAnsiTheme="minorEastAsia" w:hint="eastAsia"/>
          <w:color w:val="000000" w:themeColor="text1"/>
          <w:sz w:val="24"/>
        </w:rPr>
        <w:t>二</w:t>
      </w:r>
      <w:r w:rsidRPr="001E1455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0031C1">
        <w:rPr>
          <w:rFonts w:asciiTheme="minorEastAsia" w:eastAsiaTheme="minorEastAsia" w:hAnsiTheme="minorEastAsia" w:hint="eastAsia"/>
          <w:color w:val="000000" w:themeColor="text1"/>
          <w:sz w:val="24"/>
        </w:rPr>
        <w:t>二十八</w:t>
      </w:r>
      <w:r w:rsidRPr="001E1455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80"/>
        <w:jc w:val="right"/>
        <w:rPr>
          <w:color w:val="000000" w:themeColor="text1"/>
          <w:sz w:val="24"/>
        </w:rPr>
      </w:pPr>
    </w:p>
    <w:p w:rsidR="00F46226" w:rsidRDefault="00F46226" w:rsidP="00F46226">
      <w:pPr>
        <w:spacing w:line="460" w:lineRule="exact"/>
        <w:ind w:firstLineChars="200" w:firstLine="420"/>
        <w:jc w:val="right"/>
      </w:pPr>
    </w:p>
    <w:sectPr w:rsidR="00F46226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B5" w:rsidRDefault="00EE3BB5" w:rsidP="00513666">
      <w:r>
        <w:separator/>
      </w:r>
    </w:p>
  </w:endnote>
  <w:endnote w:type="continuationSeparator" w:id="0">
    <w:p w:rsidR="00EE3BB5" w:rsidRDefault="00EE3BB5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B5" w:rsidRDefault="00EE3BB5" w:rsidP="00513666">
      <w:r>
        <w:separator/>
      </w:r>
    </w:p>
  </w:footnote>
  <w:footnote w:type="continuationSeparator" w:id="0">
    <w:p w:rsidR="00EE3BB5" w:rsidRDefault="00EE3BB5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031C1"/>
    <w:rsid w:val="000828CB"/>
    <w:rsid w:val="000B6063"/>
    <w:rsid w:val="000C3EEF"/>
    <w:rsid w:val="000F54E5"/>
    <w:rsid w:val="00101061"/>
    <w:rsid w:val="00110CA2"/>
    <w:rsid w:val="00114F75"/>
    <w:rsid w:val="00140C81"/>
    <w:rsid w:val="0015250C"/>
    <w:rsid w:val="00160828"/>
    <w:rsid w:val="00171561"/>
    <w:rsid w:val="00182160"/>
    <w:rsid w:val="001834CB"/>
    <w:rsid w:val="001E1455"/>
    <w:rsid w:val="001E7F86"/>
    <w:rsid w:val="00223E6A"/>
    <w:rsid w:val="00237138"/>
    <w:rsid w:val="002471B0"/>
    <w:rsid w:val="002543BD"/>
    <w:rsid w:val="002848B7"/>
    <w:rsid w:val="00287EF9"/>
    <w:rsid w:val="0029140F"/>
    <w:rsid w:val="002C560D"/>
    <w:rsid w:val="002C7B5D"/>
    <w:rsid w:val="002E4AAA"/>
    <w:rsid w:val="002E5847"/>
    <w:rsid w:val="002F5470"/>
    <w:rsid w:val="002F5679"/>
    <w:rsid w:val="00330926"/>
    <w:rsid w:val="00354592"/>
    <w:rsid w:val="00356728"/>
    <w:rsid w:val="003629BA"/>
    <w:rsid w:val="00364955"/>
    <w:rsid w:val="00381A4C"/>
    <w:rsid w:val="003E3AAF"/>
    <w:rsid w:val="00402859"/>
    <w:rsid w:val="00402D19"/>
    <w:rsid w:val="004311AF"/>
    <w:rsid w:val="00440DF5"/>
    <w:rsid w:val="00486294"/>
    <w:rsid w:val="004E5A97"/>
    <w:rsid w:val="004E7761"/>
    <w:rsid w:val="00513666"/>
    <w:rsid w:val="00533264"/>
    <w:rsid w:val="00537B25"/>
    <w:rsid w:val="00581165"/>
    <w:rsid w:val="00583371"/>
    <w:rsid w:val="005C013D"/>
    <w:rsid w:val="005C6441"/>
    <w:rsid w:val="005F5E1E"/>
    <w:rsid w:val="0060371E"/>
    <w:rsid w:val="00625A3B"/>
    <w:rsid w:val="00630782"/>
    <w:rsid w:val="00642779"/>
    <w:rsid w:val="00645E7D"/>
    <w:rsid w:val="00654F4D"/>
    <w:rsid w:val="00666BB4"/>
    <w:rsid w:val="00677B15"/>
    <w:rsid w:val="006822AB"/>
    <w:rsid w:val="006D1987"/>
    <w:rsid w:val="006F3B91"/>
    <w:rsid w:val="0074246B"/>
    <w:rsid w:val="00752737"/>
    <w:rsid w:val="007B142B"/>
    <w:rsid w:val="007C4B6D"/>
    <w:rsid w:val="00801E94"/>
    <w:rsid w:val="00832685"/>
    <w:rsid w:val="00837A86"/>
    <w:rsid w:val="00841BE8"/>
    <w:rsid w:val="00843EA1"/>
    <w:rsid w:val="00862A46"/>
    <w:rsid w:val="00867C42"/>
    <w:rsid w:val="008A6D2B"/>
    <w:rsid w:val="008C75BA"/>
    <w:rsid w:val="008E27BB"/>
    <w:rsid w:val="00904252"/>
    <w:rsid w:val="009164C5"/>
    <w:rsid w:val="00926DDD"/>
    <w:rsid w:val="00945E0B"/>
    <w:rsid w:val="00952214"/>
    <w:rsid w:val="0095506B"/>
    <w:rsid w:val="00967964"/>
    <w:rsid w:val="009979D5"/>
    <w:rsid w:val="009D0419"/>
    <w:rsid w:val="009E7BAD"/>
    <w:rsid w:val="00A22881"/>
    <w:rsid w:val="00AC591E"/>
    <w:rsid w:val="00AD184D"/>
    <w:rsid w:val="00AD5EEB"/>
    <w:rsid w:val="00AE2DEA"/>
    <w:rsid w:val="00B01CAE"/>
    <w:rsid w:val="00BD3354"/>
    <w:rsid w:val="00BF13AE"/>
    <w:rsid w:val="00C16C58"/>
    <w:rsid w:val="00C17415"/>
    <w:rsid w:val="00C218C2"/>
    <w:rsid w:val="00C244BC"/>
    <w:rsid w:val="00C35F46"/>
    <w:rsid w:val="00C42548"/>
    <w:rsid w:val="00C65F5E"/>
    <w:rsid w:val="00C93548"/>
    <w:rsid w:val="00CA5B6F"/>
    <w:rsid w:val="00CA6B4C"/>
    <w:rsid w:val="00CC7BC2"/>
    <w:rsid w:val="00CF0030"/>
    <w:rsid w:val="00D05027"/>
    <w:rsid w:val="00D05BBD"/>
    <w:rsid w:val="00D2418C"/>
    <w:rsid w:val="00D851B2"/>
    <w:rsid w:val="00D94677"/>
    <w:rsid w:val="00D95F95"/>
    <w:rsid w:val="00DA360D"/>
    <w:rsid w:val="00DD743F"/>
    <w:rsid w:val="00E66DD5"/>
    <w:rsid w:val="00EE3BB5"/>
    <w:rsid w:val="00EE623C"/>
    <w:rsid w:val="00F01039"/>
    <w:rsid w:val="00F0568E"/>
    <w:rsid w:val="00F348A4"/>
    <w:rsid w:val="00F362EF"/>
    <w:rsid w:val="00F46226"/>
    <w:rsid w:val="00F52DC7"/>
    <w:rsid w:val="00F54AEF"/>
    <w:rsid w:val="00F758CC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Lenovo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</cp:revision>
  <dcterms:created xsi:type="dcterms:W3CDTF">2019-02-20T09:26:00Z</dcterms:created>
  <dcterms:modified xsi:type="dcterms:W3CDTF">2019-02-26T03:38:00Z</dcterms:modified>
</cp:coreProperties>
</file>