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5" w:rsidRPr="002C6B20" w:rsidRDefault="00D54BC5" w:rsidP="00D54BC5">
      <w:pPr>
        <w:spacing w:line="400" w:lineRule="exact"/>
        <w:rPr>
          <w:rFonts w:asciiTheme="minorEastAsia" w:hAnsiTheme="minorEastAsia"/>
          <w:b/>
          <w:szCs w:val="24"/>
        </w:rPr>
      </w:pPr>
      <w:r w:rsidRPr="002C6B20">
        <w:rPr>
          <w:rFonts w:asciiTheme="minorEastAsia" w:hAnsiTheme="minorEastAsia" w:hint="eastAsia"/>
          <w:b/>
          <w:szCs w:val="24"/>
        </w:rPr>
        <w:t xml:space="preserve">证券代码：002042          </w:t>
      </w:r>
      <w:r w:rsidR="002C6B20">
        <w:rPr>
          <w:rFonts w:asciiTheme="minorEastAsia" w:hAnsiTheme="minorEastAsia" w:hint="eastAsia"/>
          <w:b/>
          <w:szCs w:val="24"/>
        </w:rPr>
        <w:t xml:space="preserve"> </w:t>
      </w:r>
      <w:r w:rsidRPr="002C6B20">
        <w:rPr>
          <w:rFonts w:asciiTheme="minorEastAsia" w:hAnsiTheme="minorEastAsia" w:hint="eastAsia"/>
          <w:b/>
          <w:szCs w:val="24"/>
        </w:rPr>
        <w:t xml:space="preserve">   证券简称：华孚时尚      </w:t>
      </w:r>
      <w:r w:rsidR="002C6B20">
        <w:rPr>
          <w:rFonts w:asciiTheme="minorEastAsia" w:hAnsiTheme="minorEastAsia" w:hint="eastAsia"/>
          <w:b/>
          <w:szCs w:val="24"/>
        </w:rPr>
        <w:t xml:space="preserve">  </w:t>
      </w:r>
      <w:r w:rsidRPr="002C6B20">
        <w:rPr>
          <w:rFonts w:asciiTheme="minorEastAsia" w:hAnsiTheme="minorEastAsia" w:hint="eastAsia"/>
          <w:b/>
          <w:szCs w:val="24"/>
        </w:rPr>
        <w:t xml:space="preserve">      公告编号：</w:t>
      </w:r>
      <w:r w:rsidR="00FD6766">
        <w:rPr>
          <w:rFonts w:asciiTheme="minorEastAsia" w:hAnsiTheme="minorEastAsia" w:hint="eastAsia"/>
          <w:b/>
          <w:szCs w:val="24"/>
        </w:rPr>
        <w:t>2019-06</w:t>
      </w:r>
    </w:p>
    <w:p w:rsidR="00D54BC5" w:rsidRPr="00040333" w:rsidRDefault="00D54BC5" w:rsidP="00D54BC5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D54BC5" w:rsidRDefault="00D54BC5" w:rsidP="00D54BC5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D54BC5" w:rsidRPr="00A8446E" w:rsidRDefault="00D54BC5" w:rsidP="00D54BC5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8446E">
        <w:rPr>
          <w:rFonts w:asciiTheme="minorEastAsia" w:hAnsiTheme="minorEastAsia" w:hint="eastAsia"/>
          <w:b/>
          <w:sz w:val="36"/>
          <w:szCs w:val="24"/>
        </w:rPr>
        <w:t>关于</w:t>
      </w:r>
      <w:r w:rsidR="00FD6766">
        <w:rPr>
          <w:rFonts w:asciiTheme="minorEastAsia" w:hAnsiTheme="minorEastAsia" w:hint="eastAsia"/>
          <w:b/>
          <w:sz w:val="36"/>
          <w:szCs w:val="24"/>
        </w:rPr>
        <w:t>归还暂时用于补充流动资金的募集资金的公告</w:t>
      </w:r>
    </w:p>
    <w:p w:rsidR="00D54BC5" w:rsidRPr="00A341CC" w:rsidRDefault="00D54BC5" w:rsidP="00D54BC5">
      <w:pPr>
        <w:spacing w:line="200" w:lineRule="exact"/>
        <w:jc w:val="left"/>
        <w:rPr>
          <w:rFonts w:asciiTheme="minorEastAsia" w:hAnsiTheme="minorEastAsia" w:cs="宋体"/>
          <w:color w:val="000000"/>
          <w:kern w:val="0"/>
          <w:sz w:val="2"/>
          <w:szCs w:val="24"/>
        </w:rPr>
      </w:pPr>
      <w:r w:rsidRPr="00A341CC">
        <w:rPr>
          <w:rFonts w:asciiTheme="minorEastAsia" w:hAnsiTheme="minorEastAsia" w:cs="宋体"/>
          <w:color w:val="000000"/>
          <w:kern w:val="0"/>
          <w:sz w:val="2"/>
          <w:szCs w:val="21"/>
        </w:rPr>
        <w:t xml:space="preserve"> </w:t>
      </w:r>
      <w:r w:rsidRPr="00A341CC">
        <w:rPr>
          <w:rFonts w:asciiTheme="minorEastAsia" w:hAnsiTheme="minorEastAsia" w:cs="宋体" w:hint="eastAsia"/>
          <w:color w:val="000000"/>
          <w:kern w:val="0"/>
          <w:sz w:val="2"/>
          <w:szCs w:val="21"/>
        </w:rPr>
        <w:t xml:space="preserve">   </w:t>
      </w:r>
      <w:r w:rsidRPr="00A341CC">
        <w:rPr>
          <w:rFonts w:asciiTheme="minorEastAsia" w:hAnsiTheme="minorEastAsia" w:cs="宋体" w:hint="eastAsia"/>
          <w:color w:val="000000"/>
          <w:kern w:val="0"/>
          <w:sz w:val="2"/>
          <w:szCs w:val="24"/>
        </w:rPr>
        <w:t xml:space="preserve"> </w:t>
      </w:r>
    </w:p>
    <w:p w:rsidR="00D54BC5" w:rsidRPr="00407F71" w:rsidRDefault="00D54BC5" w:rsidP="00D54BC5">
      <w:pPr>
        <w:spacing w:line="500" w:lineRule="exact"/>
        <w:ind w:firstLineChars="200" w:firstLine="440"/>
        <w:jc w:val="left"/>
        <w:rPr>
          <w:rFonts w:ascii="华文楷体" w:eastAsia="华文楷体" w:hAnsi="华文楷体" w:cs="宋体"/>
          <w:color w:val="000000"/>
          <w:kern w:val="0"/>
          <w:sz w:val="22"/>
          <w:szCs w:val="24"/>
        </w:rPr>
      </w:pPr>
      <w:r w:rsidRPr="00407F71">
        <w:rPr>
          <w:rFonts w:ascii="华文楷体" w:eastAsia="华文楷体" w:hAnsi="华文楷体" w:cs="宋体" w:hint="eastAsia"/>
          <w:color w:val="000000"/>
          <w:kern w:val="0"/>
          <w:sz w:val="22"/>
          <w:szCs w:val="24"/>
        </w:rPr>
        <w:t>本公司及董事会全体成员保证本公告内容的真实、准确和完整，没有虚假记载、误导性陈述或重大遗漏。</w:t>
      </w:r>
    </w:p>
    <w:p w:rsidR="00D54BC5" w:rsidRDefault="00D54BC5" w:rsidP="00D54BC5">
      <w:pPr>
        <w:spacing w:line="2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D6766" w:rsidRPr="004F369E" w:rsidRDefault="00D54BC5" w:rsidP="004F369E">
      <w:pPr>
        <w:pStyle w:val="Default"/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4F369E">
        <w:rPr>
          <w:rFonts w:asciiTheme="minorEastAsia" w:eastAsiaTheme="minorEastAsia" w:hAnsiTheme="minorEastAsia" w:hint="eastAsia"/>
        </w:rPr>
        <w:t>华孚时尚股份有限公司（以下简称</w:t>
      </w:r>
      <w:r w:rsidRPr="004F369E">
        <w:rPr>
          <w:rFonts w:asciiTheme="minorEastAsia" w:eastAsiaTheme="minorEastAsia" w:hAnsiTheme="minorEastAsia"/>
        </w:rPr>
        <w:t>“</w:t>
      </w:r>
      <w:r w:rsidRPr="004F369E">
        <w:rPr>
          <w:rFonts w:asciiTheme="minorEastAsia" w:eastAsiaTheme="minorEastAsia" w:hAnsiTheme="minorEastAsia" w:hint="eastAsia"/>
        </w:rPr>
        <w:t>公司</w:t>
      </w:r>
      <w:r w:rsidRPr="004F369E">
        <w:rPr>
          <w:rFonts w:asciiTheme="minorEastAsia" w:eastAsiaTheme="minorEastAsia" w:hAnsiTheme="minorEastAsia"/>
        </w:rPr>
        <w:t>”</w:t>
      </w:r>
      <w:r w:rsidRPr="004F369E">
        <w:rPr>
          <w:rFonts w:asciiTheme="minorEastAsia" w:eastAsiaTheme="minorEastAsia" w:hAnsiTheme="minorEastAsia" w:hint="eastAsia"/>
        </w:rPr>
        <w:t>）</w:t>
      </w:r>
      <w:r w:rsidR="00FD6766" w:rsidRPr="004F369E">
        <w:rPr>
          <w:rFonts w:asciiTheme="minorEastAsia" w:eastAsiaTheme="minorEastAsia" w:hAnsiTheme="minorEastAsia"/>
        </w:rPr>
        <w:t>于2018年3月30日召开第六届董事会2018年第一次临时会议、第六届监事会第十六次会议审议通过了《关于使用部分募投项目闲置募集资金暂时补充流动资金的议案》</w:t>
      </w:r>
      <w:r w:rsidR="00FA3DC3">
        <w:rPr>
          <w:rFonts w:asciiTheme="minorEastAsia" w:eastAsiaTheme="minorEastAsia" w:hAnsiTheme="minorEastAsia" w:hint="eastAsia"/>
        </w:rPr>
        <w:t>，</w:t>
      </w:r>
      <w:r w:rsidR="00FD6766" w:rsidRPr="004F369E">
        <w:rPr>
          <w:rFonts w:asciiTheme="minorEastAsia" w:eastAsiaTheme="minorEastAsia" w:hAnsiTheme="minorEastAsia"/>
        </w:rPr>
        <w:t>为提高募集资金的使用效率，减少财务费用，维护公司和投资者的利益，在确保</w:t>
      </w:r>
      <w:proofErr w:type="gramStart"/>
      <w:r w:rsidR="00FD6766" w:rsidRPr="004F369E">
        <w:rPr>
          <w:rFonts w:asciiTheme="minorEastAsia" w:eastAsiaTheme="minorEastAsia" w:hAnsiTheme="minorEastAsia" w:hint="eastAsia"/>
        </w:rPr>
        <w:t>募投</w:t>
      </w:r>
      <w:r w:rsidR="00FD6766" w:rsidRPr="004F369E">
        <w:rPr>
          <w:rFonts w:asciiTheme="minorEastAsia" w:eastAsiaTheme="minorEastAsia" w:hAnsiTheme="minorEastAsia"/>
        </w:rPr>
        <w:t>项目</w:t>
      </w:r>
      <w:proofErr w:type="gramEnd"/>
      <w:r w:rsidR="00FD6766" w:rsidRPr="004F369E">
        <w:rPr>
          <w:rFonts w:asciiTheme="minorEastAsia" w:eastAsiaTheme="minorEastAsia" w:hAnsiTheme="minorEastAsia"/>
        </w:rPr>
        <w:t>建设正常进行的前提下，</w:t>
      </w:r>
      <w:r w:rsidR="00FD6766" w:rsidRPr="004F369E">
        <w:rPr>
          <w:rFonts w:asciiTheme="minorEastAsia" w:eastAsiaTheme="minorEastAsia" w:hAnsiTheme="minorEastAsia" w:cstheme="minorBidi"/>
          <w:color w:val="auto"/>
        </w:rPr>
        <w:t>根据《上市公司监管指引第</w:t>
      </w:r>
      <w:r w:rsidR="00FD6766" w:rsidRPr="004F369E">
        <w:rPr>
          <w:rFonts w:asciiTheme="minorEastAsia" w:eastAsiaTheme="minorEastAsia" w:hAnsiTheme="minorEastAsia" w:cs="Times New Roman"/>
          <w:color w:val="auto"/>
        </w:rPr>
        <w:t>2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号</w:t>
      </w:r>
      <w:r w:rsidR="00FA3DC3">
        <w:rPr>
          <w:rFonts w:asciiTheme="minorEastAsia" w:eastAsiaTheme="minorEastAsia" w:hAnsiTheme="minorEastAsia" w:cs="Times New Roman"/>
          <w:color w:val="auto"/>
        </w:rPr>
        <w:t>—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上市公司募集资金管理和使用的监管要求》、</w:t>
      </w:r>
      <w:r w:rsidR="00FD6766" w:rsidRPr="004F369E">
        <w:rPr>
          <w:rFonts w:asciiTheme="minorEastAsia" w:eastAsiaTheme="minorEastAsia" w:hAnsiTheme="minorEastAsia" w:hint="eastAsia"/>
        </w:rPr>
        <w:t>《深圳证券交易所中小企业板上市公司规范运作指引》及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公司《募集资金管理制度》等相关规定，</w:t>
      </w:r>
      <w:r w:rsidR="00FA3DC3">
        <w:rPr>
          <w:rFonts w:asciiTheme="minorEastAsia" w:eastAsiaTheme="minorEastAsia" w:hAnsiTheme="minorEastAsia" w:hint="eastAsia"/>
          <w:color w:val="auto"/>
        </w:rPr>
        <w:t>公司董事会</w:t>
      </w:r>
      <w:r w:rsidR="00FA3DC3">
        <w:rPr>
          <w:rFonts w:asciiTheme="minorEastAsia" w:eastAsiaTheme="minorEastAsia" w:hAnsiTheme="minorEastAsia" w:hint="eastAsia"/>
        </w:rPr>
        <w:t>同意</w:t>
      </w:r>
      <w:r w:rsidR="00FD6766" w:rsidRPr="004F369E">
        <w:rPr>
          <w:rFonts w:asciiTheme="minorEastAsia" w:eastAsiaTheme="minorEastAsia" w:hAnsiTheme="minorEastAsia"/>
        </w:rPr>
        <w:t>使用</w:t>
      </w:r>
      <w:r w:rsidR="00FD6766" w:rsidRPr="004F369E">
        <w:rPr>
          <w:rFonts w:asciiTheme="minorEastAsia" w:eastAsiaTheme="minorEastAsia" w:hAnsiTheme="minorEastAsia" w:hint="eastAsia"/>
        </w:rPr>
        <w:t>不超过</w:t>
      </w:r>
      <w:r w:rsidR="00FD6766" w:rsidRPr="004F369E">
        <w:rPr>
          <w:rFonts w:asciiTheme="minorEastAsia" w:eastAsiaTheme="minorEastAsia" w:hAnsiTheme="minorEastAsia"/>
        </w:rPr>
        <w:t>3,300万美元</w:t>
      </w:r>
      <w:r w:rsidR="00FD6766" w:rsidRPr="004F369E">
        <w:rPr>
          <w:rFonts w:asciiTheme="minorEastAsia" w:eastAsiaTheme="minorEastAsia" w:hAnsiTheme="minorEastAsia" w:hint="eastAsia"/>
        </w:rPr>
        <w:t>的</w:t>
      </w:r>
      <w:r w:rsidR="00FD6766" w:rsidRPr="004F369E">
        <w:rPr>
          <w:rFonts w:asciiTheme="minorEastAsia" w:eastAsiaTheme="minorEastAsia" w:hAnsiTheme="minorEastAsia"/>
        </w:rPr>
        <w:t>闲置募集资金用于暂时补充</w:t>
      </w:r>
      <w:r w:rsidR="00FA3DC3">
        <w:rPr>
          <w:rFonts w:asciiTheme="minorEastAsia" w:eastAsiaTheme="minorEastAsia" w:hAnsiTheme="minorEastAsia" w:hint="eastAsia"/>
        </w:rPr>
        <w:t>公司</w:t>
      </w:r>
      <w:r w:rsidR="00FD6766" w:rsidRPr="004F369E">
        <w:rPr>
          <w:rFonts w:asciiTheme="minorEastAsia" w:eastAsiaTheme="minorEastAsia" w:hAnsiTheme="minorEastAsia"/>
        </w:rPr>
        <w:t>流动资金</w:t>
      </w:r>
      <w:r w:rsidR="00FD6766" w:rsidRPr="004F369E">
        <w:rPr>
          <w:rFonts w:asciiTheme="minorEastAsia" w:eastAsiaTheme="minorEastAsia" w:hAnsiTheme="minorEastAsia" w:hint="eastAsia"/>
        </w:rPr>
        <w:t>，</w:t>
      </w:r>
      <w:r w:rsidR="00FD6766" w:rsidRPr="004F369E">
        <w:rPr>
          <w:rFonts w:asciiTheme="minorEastAsia" w:eastAsiaTheme="minorEastAsia" w:hAnsiTheme="minorEastAsia"/>
        </w:rPr>
        <w:t>使用期限为自公司董事会审议批准之日起不超过12个月</w:t>
      </w:r>
      <w:r w:rsidR="004F369E">
        <w:rPr>
          <w:rFonts w:asciiTheme="minorEastAsia" w:eastAsiaTheme="minorEastAsia" w:hAnsiTheme="minorEastAsia" w:hint="eastAsia"/>
        </w:rPr>
        <w:t>（2018年3月30日至2019年3月29日）。</w:t>
      </w:r>
      <w:r w:rsidR="00FD6766" w:rsidRPr="004F369E">
        <w:rPr>
          <w:rFonts w:asciiTheme="minorEastAsia" w:eastAsiaTheme="minorEastAsia" w:hAnsiTheme="minorEastAsia" w:hint="eastAsia"/>
        </w:rPr>
        <w:t>详情请查阅</w:t>
      </w:r>
      <w:r w:rsidR="006F432A">
        <w:rPr>
          <w:rFonts w:asciiTheme="minorEastAsia" w:eastAsiaTheme="minorEastAsia" w:hAnsiTheme="minorEastAsia" w:cstheme="minorBidi" w:hint="eastAsia"/>
          <w:color w:val="auto"/>
        </w:rPr>
        <w:t>公司</w:t>
      </w:r>
      <w:r w:rsidR="00FD6766" w:rsidRPr="004F369E">
        <w:rPr>
          <w:rFonts w:asciiTheme="minorEastAsia" w:eastAsiaTheme="minorEastAsia" w:hAnsiTheme="minorEastAsia" w:hint="eastAsia"/>
        </w:rPr>
        <w:t>于</w:t>
      </w:r>
      <w:r w:rsidR="00FD6766" w:rsidRPr="004F369E">
        <w:rPr>
          <w:rFonts w:asciiTheme="minorEastAsia" w:eastAsiaTheme="minorEastAsia" w:hAnsiTheme="minorEastAsia" w:cstheme="minorBidi"/>
          <w:color w:val="auto"/>
        </w:rPr>
        <w:t>2018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年</w:t>
      </w:r>
      <w:r w:rsidR="00FD6766" w:rsidRPr="004F369E">
        <w:rPr>
          <w:rFonts w:asciiTheme="minorEastAsia" w:eastAsiaTheme="minorEastAsia" w:hAnsiTheme="minorEastAsia" w:cstheme="minorBidi" w:hint="eastAsia"/>
        </w:rPr>
        <w:t>3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月</w:t>
      </w:r>
      <w:r w:rsidR="00FD6766" w:rsidRPr="004F369E">
        <w:rPr>
          <w:rFonts w:asciiTheme="minorEastAsia" w:eastAsiaTheme="minorEastAsia" w:hAnsiTheme="minorEastAsia" w:cstheme="minorBidi" w:hint="eastAsia"/>
        </w:rPr>
        <w:t>31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日</w:t>
      </w:r>
      <w:r w:rsidR="004F369E" w:rsidRPr="004F369E">
        <w:rPr>
          <w:rFonts w:asciiTheme="minorEastAsia" w:eastAsiaTheme="minorEastAsia" w:hAnsiTheme="minorEastAsia" w:hint="eastAsia"/>
        </w:rPr>
        <w:t>刊登在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《证券时报》</w:t>
      </w:r>
      <w:r w:rsidR="00FA3DC3">
        <w:rPr>
          <w:rFonts w:asciiTheme="minorEastAsia" w:eastAsiaTheme="minorEastAsia" w:hAnsiTheme="minorEastAsia" w:hint="eastAsia"/>
          <w:color w:val="auto"/>
        </w:rPr>
        <w:t>、</w:t>
      </w:r>
      <w:r w:rsidR="004F369E" w:rsidRPr="004F369E">
        <w:rPr>
          <w:rFonts w:asciiTheme="minorEastAsia" w:eastAsiaTheme="minorEastAsia" w:hAnsiTheme="minorEastAsia" w:hint="eastAsia"/>
        </w:rPr>
        <w:t>《中国证券报》及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巨潮资讯网（</w:t>
      </w:r>
      <w:proofErr w:type="spellStart"/>
      <w:r w:rsidR="00FD6766" w:rsidRPr="004F369E">
        <w:rPr>
          <w:rFonts w:asciiTheme="minorEastAsia" w:eastAsiaTheme="minorEastAsia" w:hAnsiTheme="minorEastAsia" w:cstheme="minorBidi"/>
          <w:color w:val="auto"/>
        </w:rPr>
        <w:t>www.cninfo.com.cn</w:t>
      </w:r>
      <w:proofErr w:type="spellEnd"/>
      <w:r w:rsidR="00FD6766" w:rsidRPr="004F369E">
        <w:rPr>
          <w:rFonts w:asciiTheme="minorEastAsia" w:eastAsiaTheme="minorEastAsia" w:hAnsiTheme="minorEastAsia" w:hint="eastAsia"/>
          <w:color w:val="auto"/>
        </w:rPr>
        <w:t>）</w:t>
      </w:r>
      <w:r w:rsidR="004F369E" w:rsidRPr="004F369E">
        <w:rPr>
          <w:rFonts w:asciiTheme="minorEastAsia" w:eastAsiaTheme="minorEastAsia" w:hAnsiTheme="minorEastAsia" w:hint="eastAsia"/>
        </w:rPr>
        <w:t>的《</w:t>
      </w:r>
      <w:hyperlink r:id="rId7" w:anchor="file_1_1" w:tooltip="华孚时尚:关于使用部分闲置募集资金暂时补充流动资金的公告" w:history="1">
        <w:r w:rsidR="004F369E" w:rsidRPr="004F369E">
          <w:rPr>
            <w:rFonts w:asciiTheme="minorEastAsia" w:eastAsiaTheme="minorEastAsia" w:hAnsiTheme="minorEastAsia" w:hint="eastAsia"/>
            <w:color w:val="auto"/>
          </w:rPr>
          <w:t>关于使用部分闲置募集资金暂时补充流动资金的公告</w:t>
        </w:r>
      </w:hyperlink>
      <w:r w:rsidR="004F369E" w:rsidRPr="004F369E">
        <w:rPr>
          <w:rFonts w:asciiTheme="minorEastAsia" w:eastAsiaTheme="minorEastAsia" w:hAnsiTheme="minorEastAsia" w:hint="eastAsia"/>
        </w:rPr>
        <w:t>》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（公告编号：</w:t>
      </w:r>
      <w:r w:rsidR="004F369E" w:rsidRPr="004F369E">
        <w:rPr>
          <w:rFonts w:asciiTheme="minorEastAsia" w:eastAsiaTheme="minorEastAsia" w:hAnsiTheme="minorEastAsia" w:cstheme="minorBidi"/>
        </w:rPr>
        <w:t>2018-</w:t>
      </w:r>
      <w:r w:rsidR="004F369E" w:rsidRPr="004F369E">
        <w:rPr>
          <w:rFonts w:asciiTheme="minorEastAsia" w:eastAsiaTheme="minorEastAsia" w:hAnsiTheme="minorEastAsia" w:cstheme="minorBidi" w:hint="eastAsia"/>
        </w:rPr>
        <w:t>09</w:t>
      </w:r>
      <w:r w:rsidR="00FD6766" w:rsidRPr="004F369E">
        <w:rPr>
          <w:rFonts w:asciiTheme="minorEastAsia" w:eastAsiaTheme="minorEastAsia" w:hAnsiTheme="minorEastAsia" w:hint="eastAsia"/>
          <w:color w:val="auto"/>
        </w:rPr>
        <w:t>）。</w:t>
      </w:r>
    </w:p>
    <w:p w:rsidR="004F369E" w:rsidRDefault="004F369E" w:rsidP="002350B6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07E5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公司实际使用闲置募集资金用于暂时补充流动资金的金额为3</w:t>
      </w:r>
      <w:r w:rsidR="002350B6" w:rsidRPr="00607E5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 w:rsidR="00D918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299.88</w:t>
      </w:r>
      <w:r w:rsidRPr="00607E5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元。截止2019年2月22日，上述</w:t>
      </w:r>
      <w:r w:rsidR="002350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用于暂时补充流动资金的闲置募集资金已</w:t>
      </w:r>
      <w:r w:rsidR="006F43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全部归至募集资金专户并已通知保荐机构，使用期限及使用金额均符合规定。</w:t>
      </w:r>
    </w:p>
    <w:p w:rsidR="00D54BC5" w:rsidRPr="003F6244" w:rsidRDefault="00D54BC5" w:rsidP="0026017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D54BC5" w:rsidRPr="003F6244" w:rsidRDefault="00D54BC5" w:rsidP="00260170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华孚时尚股份有</w:t>
      </w:r>
      <w:bookmarkStart w:id="0" w:name="_GoBack"/>
      <w:bookmarkEnd w:id="0"/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限公司董事会</w:t>
      </w:r>
    </w:p>
    <w:p w:rsidR="00D54BC5" w:rsidRPr="003F6244" w:rsidRDefault="008A28C6" w:rsidP="00260170">
      <w:pPr>
        <w:spacing w:line="5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二〇一九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A36E8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2350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二十三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D54BC5" w:rsidRPr="003F6244" w:rsidSect="00260170">
      <w:pgSz w:w="11906" w:h="16838"/>
      <w:pgMar w:top="993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4C" w:rsidRDefault="0024334C" w:rsidP="00C75B1D">
      <w:r>
        <w:separator/>
      </w:r>
    </w:p>
  </w:endnote>
  <w:endnote w:type="continuationSeparator" w:id="0">
    <w:p w:rsidR="0024334C" w:rsidRDefault="0024334C" w:rsidP="00C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4C" w:rsidRDefault="0024334C" w:rsidP="00C75B1D">
      <w:r>
        <w:separator/>
      </w:r>
    </w:p>
  </w:footnote>
  <w:footnote w:type="continuationSeparator" w:id="0">
    <w:p w:rsidR="0024334C" w:rsidRDefault="0024334C" w:rsidP="00C7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5"/>
    <w:rsid w:val="00026AB1"/>
    <w:rsid w:val="002350B6"/>
    <w:rsid w:val="0024334C"/>
    <w:rsid w:val="00257762"/>
    <w:rsid w:val="00260170"/>
    <w:rsid w:val="00284D66"/>
    <w:rsid w:val="002970E2"/>
    <w:rsid w:val="002C6B20"/>
    <w:rsid w:val="003157C1"/>
    <w:rsid w:val="003D6F4C"/>
    <w:rsid w:val="003E4CE4"/>
    <w:rsid w:val="003E75F6"/>
    <w:rsid w:val="003F6244"/>
    <w:rsid w:val="00437292"/>
    <w:rsid w:val="0049299C"/>
    <w:rsid w:val="004F369E"/>
    <w:rsid w:val="005B0A03"/>
    <w:rsid w:val="005D4D1F"/>
    <w:rsid w:val="005F6807"/>
    <w:rsid w:val="00607E5B"/>
    <w:rsid w:val="00612228"/>
    <w:rsid w:val="0062662E"/>
    <w:rsid w:val="006D3FD3"/>
    <w:rsid w:val="006F04D3"/>
    <w:rsid w:val="006F432A"/>
    <w:rsid w:val="007F0F17"/>
    <w:rsid w:val="00865FFB"/>
    <w:rsid w:val="00875A40"/>
    <w:rsid w:val="008A2357"/>
    <w:rsid w:val="008A28C6"/>
    <w:rsid w:val="00A34764"/>
    <w:rsid w:val="00A36E89"/>
    <w:rsid w:val="00B04D4F"/>
    <w:rsid w:val="00B35AD3"/>
    <w:rsid w:val="00C75B1D"/>
    <w:rsid w:val="00D54BC5"/>
    <w:rsid w:val="00D870B0"/>
    <w:rsid w:val="00D91807"/>
    <w:rsid w:val="00FA3DC3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D676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F3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D676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F3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>微软公司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10</cp:revision>
  <cp:lastPrinted>2019-01-30T08:34:00Z</cp:lastPrinted>
  <dcterms:created xsi:type="dcterms:W3CDTF">2019-02-19T07:49:00Z</dcterms:created>
  <dcterms:modified xsi:type="dcterms:W3CDTF">2019-02-22T06:59:00Z</dcterms:modified>
</cp:coreProperties>
</file>