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F4" w:rsidRPr="00F53937" w:rsidRDefault="00EA0FF4" w:rsidP="00EA0FF4">
      <w:pPr>
        <w:spacing w:line="400" w:lineRule="exact"/>
        <w:rPr>
          <w:rFonts w:asciiTheme="minorEastAsia" w:hAnsiTheme="minorEastAsia"/>
          <w:b/>
          <w:sz w:val="22"/>
          <w:szCs w:val="24"/>
        </w:rPr>
      </w:pPr>
      <w:r w:rsidRPr="00F53937">
        <w:rPr>
          <w:rFonts w:asciiTheme="minorEastAsia" w:hAnsiTheme="minorEastAsia" w:hint="eastAsia"/>
          <w:b/>
          <w:sz w:val="22"/>
          <w:szCs w:val="24"/>
        </w:rPr>
        <w:t>证券代码：002042</w:t>
      </w:r>
      <w:r w:rsidR="005F7085" w:rsidRPr="00F53937">
        <w:rPr>
          <w:rFonts w:asciiTheme="minorEastAsia" w:hAnsiTheme="minorEastAsia" w:hint="eastAsia"/>
          <w:b/>
          <w:sz w:val="22"/>
          <w:szCs w:val="24"/>
        </w:rPr>
        <w:t xml:space="preserve">             </w:t>
      </w:r>
      <w:r w:rsidRPr="00F53937">
        <w:rPr>
          <w:rFonts w:asciiTheme="minorEastAsia" w:hAnsiTheme="minorEastAsia" w:hint="eastAsia"/>
          <w:b/>
          <w:sz w:val="22"/>
          <w:szCs w:val="24"/>
        </w:rPr>
        <w:t>证券简称：华孚时尚</w:t>
      </w:r>
      <w:r w:rsidR="005F7085" w:rsidRPr="00F53937">
        <w:rPr>
          <w:rFonts w:asciiTheme="minorEastAsia" w:hAnsiTheme="minorEastAsia" w:hint="eastAsia"/>
          <w:b/>
          <w:sz w:val="22"/>
          <w:szCs w:val="24"/>
        </w:rPr>
        <w:t xml:space="preserve">            </w:t>
      </w:r>
      <w:r w:rsidRPr="00F53937">
        <w:rPr>
          <w:rFonts w:asciiTheme="minorEastAsia" w:hAnsiTheme="minorEastAsia" w:hint="eastAsia"/>
          <w:b/>
          <w:sz w:val="22"/>
          <w:szCs w:val="24"/>
        </w:rPr>
        <w:t>公告编号：2018-7</w:t>
      </w:r>
      <w:r w:rsidR="00833D20" w:rsidRPr="00F53937">
        <w:rPr>
          <w:rFonts w:asciiTheme="minorEastAsia" w:hAnsiTheme="minorEastAsia" w:hint="eastAsia"/>
          <w:b/>
          <w:sz w:val="22"/>
          <w:szCs w:val="24"/>
        </w:rPr>
        <w:t>3</w:t>
      </w:r>
    </w:p>
    <w:p w:rsidR="00EA0FF4" w:rsidRPr="00F53937" w:rsidRDefault="00EA0FF4" w:rsidP="00EA0FF4">
      <w:pPr>
        <w:spacing w:line="200" w:lineRule="exact"/>
        <w:ind w:firstLineChars="200" w:firstLine="422"/>
        <w:jc w:val="center"/>
        <w:rPr>
          <w:rFonts w:asciiTheme="minorEastAsia" w:hAnsiTheme="minorEastAsia"/>
          <w:b/>
          <w:szCs w:val="24"/>
        </w:rPr>
      </w:pPr>
    </w:p>
    <w:p w:rsidR="00EA0FF4" w:rsidRPr="00F53937" w:rsidRDefault="00EA0FF4" w:rsidP="00EA0FF4">
      <w:pPr>
        <w:spacing w:beforeLines="50" w:before="156" w:afterLines="50" w:after="156"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 w:rsidRPr="00F53937"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EA0FF4" w:rsidRPr="00F53937" w:rsidRDefault="00EA0FF4" w:rsidP="00EA0FF4">
      <w:pPr>
        <w:widowControl/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F53937">
        <w:rPr>
          <w:rFonts w:asciiTheme="minorEastAsia" w:hAnsiTheme="minorEastAsia" w:hint="eastAsia"/>
          <w:b/>
          <w:sz w:val="36"/>
          <w:szCs w:val="24"/>
        </w:rPr>
        <w:t>关于</w:t>
      </w:r>
      <w:r w:rsidR="003377B6" w:rsidRPr="00F53937">
        <w:rPr>
          <w:rFonts w:asciiTheme="minorEastAsia" w:hAnsiTheme="minorEastAsia" w:hint="eastAsia"/>
          <w:b/>
          <w:sz w:val="36"/>
          <w:szCs w:val="24"/>
        </w:rPr>
        <w:t>投资</w:t>
      </w:r>
      <w:r w:rsidR="00F17574">
        <w:rPr>
          <w:rFonts w:asciiTheme="minorEastAsia" w:hAnsiTheme="minorEastAsia" w:hint="eastAsia"/>
          <w:b/>
          <w:sz w:val="36"/>
          <w:szCs w:val="24"/>
        </w:rPr>
        <w:t>越南</w:t>
      </w:r>
      <w:r w:rsidRPr="00F53937">
        <w:rPr>
          <w:rFonts w:asciiTheme="minorEastAsia" w:hAnsiTheme="minorEastAsia" w:hint="eastAsia"/>
          <w:b/>
          <w:sz w:val="36"/>
          <w:szCs w:val="24"/>
        </w:rPr>
        <w:t>的公告</w:t>
      </w:r>
    </w:p>
    <w:p w:rsidR="00EA0FF4" w:rsidRPr="00F53937" w:rsidRDefault="00EA0FF4" w:rsidP="00EA0FF4">
      <w:pPr>
        <w:spacing w:line="200" w:lineRule="exact"/>
        <w:jc w:val="left"/>
        <w:rPr>
          <w:rFonts w:asciiTheme="minorEastAsia" w:hAnsiTheme="minorEastAsia" w:cs="宋体"/>
          <w:kern w:val="0"/>
          <w:sz w:val="2"/>
          <w:szCs w:val="24"/>
        </w:rPr>
      </w:pPr>
    </w:p>
    <w:p w:rsidR="00EA0FF4" w:rsidRPr="00F53937" w:rsidRDefault="00EA0FF4" w:rsidP="00A32C5F">
      <w:pPr>
        <w:spacing w:line="500" w:lineRule="exact"/>
        <w:ind w:firstLineChars="200" w:firstLine="480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F53937">
        <w:rPr>
          <w:rFonts w:ascii="华文楷体" w:eastAsia="华文楷体" w:hAnsi="华文楷体" w:cs="宋体" w:hint="eastAsia"/>
          <w:kern w:val="0"/>
          <w:sz w:val="24"/>
          <w:szCs w:val="24"/>
        </w:rPr>
        <w:t>本公司及董事会全体成员保证本公告内容的真实、准确和完整，没有虚假记载、误导性陈述或重大遗漏。</w:t>
      </w:r>
    </w:p>
    <w:p w:rsidR="00A27387" w:rsidRPr="00F53937" w:rsidRDefault="00A27387" w:rsidP="00A32C5F">
      <w:pPr>
        <w:spacing w:line="500" w:lineRule="exac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53937">
        <w:rPr>
          <w:rFonts w:ascii="宋体" w:eastAsia="宋体" w:hAnsi="宋体" w:cs="宋体" w:hint="eastAsia"/>
          <w:b/>
          <w:kern w:val="0"/>
          <w:sz w:val="24"/>
          <w:szCs w:val="24"/>
        </w:rPr>
        <w:t>特别提示：</w:t>
      </w:r>
    </w:p>
    <w:p w:rsidR="00314A01" w:rsidRPr="00F53937" w:rsidRDefault="00314A01" w:rsidP="00314A01">
      <w:pPr>
        <w:spacing w:line="500" w:lineRule="exact"/>
        <w:ind w:leftChars="200" w:left="420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="宋体" w:eastAsia="宋体" w:hAnsi="宋体" w:cs="宋体" w:hint="eastAsia"/>
          <w:kern w:val="0"/>
          <w:sz w:val="24"/>
          <w:szCs w:val="24"/>
        </w:rPr>
        <w:t>1、本次投资事宜在公司董事会权限范围内，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无需要提交公司股东大会审议。</w:t>
      </w:r>
    </w:p>
    <w:p w:rsidR="00314A01" w:rsidRPr="00F53937" w:rsidRDefault="00314A01" w:rsidP="00314A01">
      <w:pPr>
        <w:spacing w:line="500" w:lineRule="exact"/>
        <w:ind w:leftChars="200" w:left="420"/>
        <w:rPr>
          <w:rFonts w:ascii="宋体" w:eastAsia="宋体" w:hAnsi="宋体" w:cs="宋体"/>
          <w:kern w:val="0"/>
          <w:sz w:val="24"/>
          <w:szCs w:val="24"/>
        </w:rPr>
      </w:pPr>
      <w:r w:rsidRPr="00F53937">
        <w:rPr>
          <w:rFonts w:ascii="宋体" w:eastAsia="宋体" w:hAnsi="宋体" w:cs="宋体" w:hint="eastAsia"/>
          <w:kern w:val="0"/>
          <w:sz w:val="24"/>
          <w:szCs w:val="24"/>
        </w:rPr>
        <w:t>2、本次投资事宜不构成关联交易，不构成重大资产重组。</w:t>
      </w:r>
    </w:p>
    <w:p w:rsidR="00314A01" w:rsidRPr="00F53937" w:rsidRDefault="00314A01" w:rsidP="00314A01">
      <w:pPr>
        <w:spacing w:line="500" w:lineRule="exact"/>
        <w:ind w:rightChars="-94" w:right="-197" w:firstLineChars="177" w:firstLine="42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本次投资事宜尚需取得国内及当地投资主管部门审批核准。</w:t>
      </w:r>
    </w:p>
    <w:p w:rsidR="00A27387" w:rsidRPr="00F53937" w:rsidRDefault="00A27387" w:rsidP="00314A01">
      <w:pPr>
        <w:spacing w:line="500" w:lineRule="exact"/>
        <w:ind w:rightChars="-27" w:right="-57"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b/>
          <w:kern w:val="0"/>
          <w:sz w:val="24"/>
          <w:szCs w:val="24"/>
        </w:rPr>
        <w:t>一、本次投资概述</w:t>
      </w:r>
    </w:p>
    <w:p w:rsidR="00EA0FF4" w:rsidRPr="00F53937" w:rsidRDefault="00EA0FF4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华孚时尚股份有限公司（以下简称</w:t>
      </w:r>
      <w:r w:rsidRPr="00F53937">
        <w:rPr>
          <w:rFonts w:asciiTheme="minorEastAsia" w:hAnsiTheme="minorEastAsia" w:cs="宋体"/>
          <w:kern w:val="0"/>
          <w:sz w:val="24"/>
          <w:szCs w:val="24"/>
        </w:rPr>
        <w:t>“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公司</w:t>
      </w:r>
      <w:r w:rsidRPr="00F53937">
        <w:rPr>
          <w:rFonts w:asciiTheme="minorEastAsia" w:hAnsiTheme="minorEastAsia" w:cs="宋体"/>
          <w:kern w:val="0"/>
          <w:sz w:val="24"/>
          <w:szCs w:val="24"/>
        </w:rPr>
        <w:t>”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E450F4" w:rsidRPr="00F53937">
        <w:rPr>
          <w:rFonts w:asciiTheme="minorEastAsia" w:hAnsiTheme="minorEastAsia" w:cs="宋体" w:hint="eastAsia"/>
          <w:kern w:val="0"/>
          <w:sz w:val="24"/>
          <w:szCs w:val="24"/>
        </w:rPr>
        <w:t>于2018年12月1</w:t>
      </w:r>
      <w:r w:rsidR="00182FDB" w:rsidRPr="00F53937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E450F4" w:rsidRPr="00F53937">
        <w:rPr>
          <w:rFonts w:asciiTheme="minorEastAsia" w:hAnsiTheme="minorEastAsia" w:cs="宋体" w:hint="eastAsia"/>
          <w:kern w:val="0"/>
          <w:sz w:val="24"/>
          <w:szCs w:val="24"/>
        </w:rPr>
        <w:t>日召开的第六届董事会2018年第</w:t>
      </w:r>
      <w:r w:rsidR="00AD2B3B" w:rsidRPr="00F53937">
        <w:rPr>
          <w:rFonts w:asciiTheme="minorEastAsia" w:hAnsiTheme="minorEastAsia" w:cs="宋体" w:hint="eastAsia"/>
          <w:kern w:val="0"/>
          <w:sz w:val="24"/>
          <w:szCs w:val="24"/>
        </w:rPr>
        <w:t>五</w:t>
      </w:r>
      <w:r w:rsidR="00E450F4" w:rsidRPr="00F53937">
        <w:rPr>
          <w:rFonts w:asciiTheme="minorEastAsia" w:hAnsiTheme="minorEastAsia" w:cs="宋体" w:hint="eastAsia"/>
          <w:kern w:val="0"/>
          <w:sz w:val="24"/>
          <w:szCs w:val="24"/>
        </w:rPr>
        <w:t>次临时会议审议通过《关于</w:t>
      </w:r>
      <w:r w:rsidR="00182FDB" w:rsidRPr="00F53937">
        <w:rPr>
          <w:rFonts w:asciiTheme="minorEastAsia" w:hAnsiTheme="minorEastAsia" w:cs="宋体" w:hint="eastAsia"/>
          <w:kern w:val="0"/>
          <w:sz w:val="24"/>
          <w:szCs w:val="24"/>
        </w:rPr>
        <w:t>投资越南</w:t>
      </w:r>
      <w:r w:rsidR="00E450F4" w:rsidRPr="00F53937">
        <w:rPr>
          <w:rFonts w:asciiTheme="minorEastAsia" w:hAnsiTheme="minorEastAsia" w:cs="宋体" w:hint="eastAsia"/>
          <w:kern w:val="0"/>
          <w:sz w:val="24"/>
          <w:szCs w:val="24"/>
        </w:rPr>
        <w:t>的议案》，公司</w:t>
      </w:r>
      <w:r w:rsidR="00BD526E" w:rsidRPr="00F53937">
        <w:rPr>
          <w:rFonts w:asciiTheme="minorEastAsia" w:hAnsiTheme="minorEastAsia" w:cs="宋体" w:hint="eastAsia"/>
          <w:kern w:val="0"/>
          <w:sz w:val="24"/>
          <w:szCs w:val="24"/>
        </w:rPr>
        <w:t>通过</w:t>
      </w:r>
      <w:r w:rsidR="00601CEB" w:rsidRPr="00F53937">
        <w:rPr>
          <w:rFonts w:asciiTheme="minorEastAsia" w:hAnsiTheme="minorEastAsia" w:cs="宋体" w:hint="eastAsia"/>
          <w:kern w:val="0"/>
          <w:sz w:val="24"/>
          <w:szCs w:val="24"/>
        </w:rPr>
        <w:t>下属子公司</w:t>
      </w:r>
      <w:r w:rsidR="00314A01" w:rsidRPr="00F53937">
        <w:rPr>
          <w:rFonts w:asciiTheme="minorEastAsia" w:hAnsiTheme="minorEastAsia" w:cs="宋体" w:hint="eastAsia"/>
          <w:kern w:val="0"/>
          <w:sz w:val="24"/>
          <w:szCs w:val="24"/>
        </w:rPr>
        <w:t>华孚（越南）实业独资有限公司（以下简称“越南华孚”）</w:t>
      </w:r>
      <w:r w:rsidR="00601CEB" w:rsidRPr="00F53937">
        <w:rPr>
          <w:rFonts w:asciiTheme="minorEastAsia" w:hAnsiTheme="minorEastAsia" w:cs="宋体" w:hint="eastAsia"/>
          <w:kern w:val="0"/>
          <w:sz w:val="24"/>
          <w:szCs w:val="24"/>
        </w:rPr>
        <w:t>投资</w:t>
      </w:r>
      <w:r w:rsidR="00A27387" w:rsidRPr="00F53937">
        <w:rPr>
          <w:rFonts w:asciiTheme="minorEastAsia" w:hAnsiTheme="minorEastAsia" w:cs="宋体" w:hint="eastAsia"/>
          <w:kern w:val="0"/>
          <w:sz w:val="24"/>
          <w:szCs w:val="24"/>
        </w:rPr>
        <w:t>华孚越南</w:t>
      </w:r>
      <w:r w:rsidR="00182FDB" w:rsidRPr="00F53937">
        <w:rPr>
          <w:rFonts w:asciiTheme="minorEastAsia" w:hAnsiTheme="minorEastAsia" w:cs="宋体" w:hint="eastAsia"/>
          <w:kern w:val="0"/>
          <w:sz w:val="24"/>
          <w:szCs w:val="24"/>
        </w:rPr>
        <w:t>新型</w:t>
      </w:r>
      <w:r w:rsidR="00CA7E70" w:rsidRPr="00F53937">
        <w:rPr>
          <w:rFonts w:asciiTheme="minorEastAsia" w:hAnsiTheme="minorEastAsia" w:cs="宋体" w:hint="eastAsia"/>
          <w:kern w:val="0"/>
          <w:sz w:val="24"/>
          <w:szCs w:val="24"/>
        </w:rPr>
        <w:t>纱线</w:t>
      </w:r>
      <w:r w:rsidR="00601CEB" w:rsidRPr="00F53937">
        <w:rPr>
          <w:rFonts w:asciiTheme="minorEastAsia" w:hAnsiTheme="minorEastAsia" w:cs="宋体" w:hint="eastAsia"/>
          <w:kern w:val="0"/>
          <w:sz w:val="24"/>
          <w:szCs w:val="24"/>
        </w:rPr>
        <w:t>项目，该项目产能</w:t>
      </w:r>
      <w:r w:rsidR="00E450F4" w:rsidRPr="00F53937">
        <w:rPr>
          <w:rFonts w:asciiTheme="minorEastAsia" w:hAnsiTheme="minorEastAsia" w:cs="宋体" w:hint="eastAsia"/>
          <w:kern w:val="0"/>
          <w:sz w:val="24"/>
          <w:szCs w:val="24"/>
        </w:rPr>
        <w:t>50</w:t>
      </w:r>
      <w:r w:rsidR="00601CEB" w:rsidRPr="00F53937">
        <w:rPr>
          <w:rFonts w:asciiTheme="minorEastAsia" w:hAnsiTheme="minorEastAsia" w:cs="宋体" w:hint="eastAsia"/>
          <w:kern w:val="0"/>
          <w:sz w:val="24"/>
          <w:szCs w:val="24"/>
        </w:rPr>
        <w:t>万锭，总投资额</w:t>
      </w:r>
      <w:r w:rsidR="00530C0E" w:rsidRPr="00F5393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182FDB" w:rsidRPr="00F53937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314A01" w:rsidRPr="00F53937">
        <w:rPr>
          <w:rFonts w:asciiTheme="minorEastAsia" w:hAnsiTheme="minorEastAsia" w:cs="宋体" w:hint="eastAsia"/>
          <w:kern w:val="0"/>
          <w:sz w:val="24"/>
          <w:szCs w:val="24"/>
        </w:rPr>
        <w:t>亿元人民币。该项目系公司</w:t>
      </w:r>
      <w:r w:rsidR="00601CEB" w:rsidRPr="00F53937">
        <w:rPr>
          <w:rFonts w:asciiTheme="minorEastAsia" w:hAnsiTheme="minorEastAsia" w:cs="宋体" w:hint="eastAsia"/>
          <w:kern w:val="0"/>
          <w:sz w:val="24"/>
          <w:szCs w:val="24"/>
        </w:rPr>
        <w:t>规划中的100</w:t>
      </w:r>
      <w:r w:rsidR="00182FDB" w:rsidRPr="00F53937">
        <w:rPr>
          <w:rFonts w:asciiTheme="minorEastAsia" w:hAnsiTheme="minorEastAsia" w:cs="宋体" w:hint="eastAsia"/>
          <w:kern w:val="0"/>
          <w:sz w:val="24"/>
          <w:szCs w:val="24"/>
        </w:rPr>
        <w:t>万锭新型纱线</w:t>
      </w:r>
      <w:r w:rsidR="00A27387" w:rsidRPr="00F53937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="00601CEB" w:rsidRPr="00F53937">
        <w:rPr>
          <w:rFonts w:asciiTheme="minorEastAsia" w:hAnsiTheme="minorEastAsia" w:cs="宋体" w:hint="eastAsia"/>
          <w:kern w:val="0"/>
          <w:sz w:val="24"/>
          <w:szCs w:val="24"/>
        </w:rPr>
        <w:t>第一期</w:t>
      </w:r>
      <w:r w:rsidR="00314A01" w:rsidRPr="00F53937">
        <w:rPr>
          <w:rFonts w:asciiTheme="minorEastAsia" w:hAnsiTheme="minorEastAsia" w:cs="宋体" w:hint="eastAsia"/>
          <w:kern w:val="0"/>
          <w:sz w:val="24"/>
          <w:szCs w:val="24"/>
        </w:rPr>
        <w:t>，本次投资</w:t>
      </w:r>
      <w:r w:rsidR="00EF51E7" w:rsidRPr="00F53937">
        <w:rPr>
          <w:rFonts w:asciiTheme="minorEastAsia" w:hAnsiTheme="minorEastAsia" w:cs="宋体" w:hint="eastAsia"/>
          <w:kern w:val="0"/>
          <w:sz w:val="24"/>
          <w:szCs w:val="24"/>
        </w:rPr>
        <w:t>资金来源为公司自筹资金。</w:t>
      </w:r>
    </w:p>
    <w:p w:rsidR="00BD526E" w:rsidRPr="00F53937" w:rsidRDefault="00314A01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越南华</w:t>
      </w:r>
      <w:proofErr w:type="gramStart"/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孚经营</w:t>
      </w:r>
      <w:proofErr w:type="gramEnd"/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情况良好。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截止2017年12月31日</w:t>
      </w:r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越南</w:t>
      </w:r>
      <w:proofErr w:type="gramStart"/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华孚经审计</w:t>
      </w:r>
      <w:proofErr w:type="gramEnd"/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的资产总额为</w:t>
      </w:r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215,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711.85</w:t>
      </w:r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万元，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负债总额为102,351.13</w:t>
      </w:r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万元，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净资产为113,360.72万元，营业收入为70,681.58万元，净利润为10,761.04万元。</w:t>
      </w:r>
    </w:p>
    <w:p w:rsidR="00314A01" w:rsidRPr="00F53937" w:rsidRDefault="00314A01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本次投资事宜不属于关联交易，且不构成重大资产重组。</w:t>
      </w:r>
      <w:r w:rsidRPr="00F53937">
        <w:rPr>
          <w:rFonts w:ascii="宋体" w:eastAsia="宋体" w:hAnsi="宋体" w:cs="宋体" w:hint="eastAsia"/>
          <w:kern w:val="0"/>
          <w:sz w:val="24"/>
          <w:szCs w:val="24"/>
        </w:rPr>
        <w:t>本次投资事宜在公司董事会权限范围内，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无需要提交公司股东大会审议。</w:t>
      </w:r>
    </w:p>
    <w:p w:rsidR="00EF51E7" w:rsidRPr="00F53937" w:rsidRDefault="00EF51E7" w:rsidP="00314A01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b/>
          <w:kern w:val="0"/>
          <w:sz w:val="24"/>
          <w:szCs w:val="24"/>
        </w:rPr>
        <w:t>二、投资标的基本情况</w:t>
      </w:r>
    </w:p>
    <w:p w:rsidR="00552D82" w:rsidRPr="00F53937" w:rsidRDefault="00552D82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项目名称：华孚越南100万锭</w:t>
      </w:r>
      <w:r w:rsidR="00182FDB" w:rsidRPr="00F53937">
        <w:rPr>
          <w:rFonts w:asciiTheme="minorEastAsia" w:hAnsiTheme="minorEastAsia" w:cs="宋体" w:hint="eastAsia"/>
          <w:kern w:val="0"/>
          <w:sz w:val="24"/>
          <w:szCs w:val="24"/>
        </w:rPr>
        <w:t>新型纱线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="00601CEB" w:rsidRPr="00F53937">
        <w:rPr>
          <w:rFonts w:asciiTheme="minorEastAsia" w:hAnsiTheme="minorEastAsia" w:cs="宋体" w:hint="eastAsia"/>
          <w:kern w:val="0"/>
          <w:sz w:val="24"/>
          <w:szCs w:val="24"/>
        </w:rPr>
        <w:t>第一期</w:t>
      </w:r>
    </w:p>
    <w:p w:rsidR="00552D82" w:rsidRPr="00F53937" w:rsidRDefault="005C2FA3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项目地址：越南隆安省</w:t>
      </w:r>
    </w:p>
    <w:p w:rsidR="00EF51E7" w:rsidRPr="00F53937" w:rsidRDefault="00552D82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投资总额：</w:t>
      </w:r>
      <w:r w:rsidR="00530C0E" w:rsidRPr="00F5393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182FDB" w:rsidRPr="00F53937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亿元人民币</w:t>
      </w:r>
    </w:p>
    <w:p w:rsidR="00552D82" w:rsidRPr="00F53937" w:rsidRDefault="00552D82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出资方式：全部</w:t>
      </w:r>
      <w:r w:rsidR="005A31C2" w:rsidRPr="00F53937">
        <w:rPr>
          <w:rFonts w:asciiTheme="minorEastAsia" w:hAnsiTheme="minorEastAsia" w:cs="宋体" w:hint="eastAsia"/>
          <w:kern w:val="0"/>
          <w:sz w:val="24"/>
          <w:szCs w:val="24"/>
        </w:rPr>
        <w:t>由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公司自筹资金解决</w:t>
      </w:r>
    </w:p>
    <w:p w:rsidR="00815493" w:rsidRPr="00F53937" w:rsidRDefault="00815493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建设单位：华孚（越南）实业独资有限公司</w:t>
      </w:r>
    </w:p>
    <w:p w:rsidR="00552D82" w:rsidRPr="00F53937" w:rsidRDefault="00815493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建设单位</w:t>
      </w:r>
      <w:r w:rsidR="00552D82" w:rsidRPr="00F53937">
        <w:rPr>
          <w:rFonts w:asciiTheme="minorEastAsia" w:hAnsiTheme="minorEastAsia" w:cs="宋体" w:hint="eastAsia"/>
          <w:kern w:val="0"/>
          <w:sz w:val="24"/>
          <w:szCs w:val="24"/>
        </w:rPr>
        <w:t>股东及出资比例：华孚时尚股份有限公司100%出资设立</w:t>
      </w:r>
    </w:p>
    <w:p w:rsidR="00552D82" w:rsidRPr="00F53937" w:rsidRDefault="00552D82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主营业务：</w:t>
      </w:r>
      <w:r w:rsidR="005A31C2" w:rsidRPr="00F53937">
        <w:rPr>
          <w:rFonts w:asciiTheme="minorEastAsia" w:hAnsiTheme="minorEastAsia" w:cs="宋体" w:hint="eastAsia"/>
          <w:kern w:val="0"/>
          <w:sz w:val="24"/>
          <w:szCs w:val="24"/>
        </w:rPr>
        <w:t>生产各类纱线及其附属产品</w:t>
      </w:r>
    </w:p>
    <w:p w:rsidR="005A31C2" w:rsidRPr="00F53937" w:rsidRDefault="005A31C2" w:rsidP="00314A01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b/>
          <w:kern w:val="0"/>
          <w:sz w:val="24"/>
          <w:szCs w:val="24"/>
        </w:rPr>
        <w:t>三、本次对外投资对公司的影响</w:t>
      </w:r>
    </w:p>
    <w:p w:rsidR="00530C0E" w:rsidRPr="00F53937" w:rsidRDefault="00530C0E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2013</w:t>
      </w:r>
      <w:r w:rsidR="00314A01" w:rsidRPr="00F53937">
        <w:rPr>
          <w:rFonts w:asciiTheme="minorEastAsia" w:hAnsiTheme="minorEastAsia" w:cs="宋体" w:hint="eastAsia"/>
          <w:kern w:val="0"/>
          <w:sz w:val="24"/>
          <w:szCs w:val="24"/>
        </w:rPr>
        <w:t>年，公司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在越南设立子公司，现已形成28万锭纺纱产能，染色产能2万吨，研发中心2000平米，配套生产生活设施11万平米。由于越南特有的区位、成本及政策优势，越南成为全球纺织服装产业转移的重要集聚地之一，越南华孚的投产可以提升公司属地服务能力，同时提升公司服务全球客户的竞争力。</w:t>
      </w:r>
    </w:p>
    <w:p w:rsidR="0003765C" w:rsidRPr="00F53937" w:rsidRDefault="0003765C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本项目建设可有效降低公司主要原料境内外差价对成本的影响，</w:t>
      </w:r>
      <w:r w:rsidR="00C2797B" w:rsidRPr="00F53937">
        <w:rPr>
          <w:rFonts w:asciiTheme="minorEastAsia" w:hAnsiTheme="minorEastAsia" w:cs="宋体" w:hint="eastAsia"/>
          <w:kern w:val="0"/>
          <w:sz w:val="24"/>
          <w:szCs w:val="24"/>
        </w:rPr>
        <w:t>充分利用当地的政策优势</w:t>
      </w:r>
      <w:r w:rsidR="005E35ED" w:rsidRPr="00F53937">
        <w:rPr>
          <w:rFonts w:asciiTheme="minorEastAsia" w:hAnsiTheme="minorEastAsia" w:cs="宋体" w:hint="eastAsia"/>
          <w:kern w:val="0"/>
          <w:sz w:val="24"/>
          <w:szCs w:val="24"/>
        </w:rPr>
        <w:t>、劳动力成本较低的优势及</w:t>
      </w:r>
      <w:r w:rsidR="00C2797B" w:rsidRPr="00F53937">
        <w:rPr>
          <w:rFonts w:asciiTheme="minorEastAsia" w:hAnsiTheme="minorEastAsia" w:cs="宋体" w:hint="eastAsia"/>
          <w:kern w:val="0"/>
          <w:sz w:val="24"/>
          <w:szCs w:val="24"/>
        </w:rPr>
        <w:t>越南的区位优势，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减少国际物流费用，有效规避关税壁垒，提高成本竞争力，扩大产能</w:t>
      </w:r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提高公司在</w:t>
      </w:r>
      <w:r w:rsidR="00C2797B" w:rsidRPr="00F53937">
        <w:rPr>
          <w:rFonts w:asciiTheme="minorEastAsia" w:hAnsiTheme="minorEastAsia" w:cs="宋体" w:hint="eastAsia"/>
          <w:kern w:val="0"/>
          <w:sz w:val="24"/>
          <w:szCs w:val="24"/>
        </w:rPr>
        <w:t>全球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市场的竞争力。</w:t>
      </w:r>
    </w:p>
    <w:p w:rsidR="00035550" w:rsidRPr="00F53937" w:rsidRDefault="00035550" w:rsidP="00314A01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b/>
          <w:kern w:val="0"/>
          <w:sz w:val="24"/>
          <w:szCs w:val="24"/>
        </w:rPr>
        <w:t>四、对外投资的风险分析</w:t>
      </w:r>
    </w:p>
    <w:p w:rsidR="00035550" w:rsidRPr="00F53937" w:rsidRDefault="00314A01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本次投资项目</w:t>
      </w:r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的投产进度将受资</w:t>
      </w:r>
      <w:r w:rsidR="00035550" w:rsidRPr="00F53937">
        <w:rPr>
          <w:rFonts w:asciiTheme="minorEastAsia" w:hAnsiTheme="minorEastAsia" w:cs="宋体" w:hint="eastAsia"/>
          <w:kern w:val="0"/>
          <w:sz w:val="24"/>
          <w:szCs w:val="24"/>
        </w:rPr>
        <w:t>金到位情况及项目建设期等影响。本次项目投资尚需取得国内及当地投资主管部门审批核准。</w:t>
      </w:r>
      <w:r w:rsidR="00DD5A6D" w:rsidRPr="00F53937">
        <w:rPr>
          <w:rFonts w:asciiTheme="minorEastAsia" w:hAnsiTheme="minorEastAsia" w:cs="宋体" w:hint="eastAsia"/>
          <w:kern w:val="0"/>
          <w:sz w:val="24"/>
          <w:szCs w:val="24"/>
        </w:rPr>
        <w:t>请广大投资者注意风险。</w:t>
      </w:r>
    </w:p>
    <w:p w:rsidR="00035550" w:rsidRPr="00F53937" w:rsidRDefault="00035550" w:rsidP="00314A01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b/>
          <w:kern w:val="0"/>
          <w:sz w:val="24"/>
          <w:szCs w:val="24"/>
        </w:rPr>
        <w:t>五、独立董事意见</w:t>
      </w:r>
    </w:p>
    <w:p w:rsidR="00035550" w:rsidRPr="00F53937" w:rsidRDefault="00035550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作为公司独立董事，我们认为本次投资符合</w:t>
      </w:r>
      <w:r w:rsidR="00DD5A6D" w:rsidRPr="00F53937">
        <w:rPr>
          <w:rFonts w:asciiTheme="minorEastAsia" w:hAnsiTheme="minorEastAsia" w:cs="宋体" w:hint="eastAsia"/>
          <w:kern w:val="0"/>
          <w:sz w:val="24"/>
          <w:szCs w:val="24"/>
        </w:rPr>
        <w:t>公司</w:t>
      </w:r>
      <w:r w:rsidR="00B61858" w:rsidRPr="00F53937">
        <w:rPr>
          <w:rFonts w:asciiTheme="minorEastAsia" w:hAnsiTheme="minorEastAsia" w:cs="宋体" w:hint="eastAsia"/>
          <w:kern w:val="0"/>
          <w:sz w:val="24"/>
          <w:szCs w:val="24"/>
        </w:rPr>
        <w:t>发展</w:t>
      </w:r>
      <w:r w:rsidR="00967CBE">
        <w:rPr>
          <w:rFonts w:asciiTheme="minorEastAsia" w:hAnsiTheme="minorEastAsia" w:cs="宋体" w:hint="eastAsia"/>
          <w:kern w:val="0"/>
          <w:sz w:val="24"/>
          <w:szCs w:val="24"/>
        </w:rPr>
        <w:t>战略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，有助于公司增强市场竞争力，提高产品国际市场占有率。不存在损害上市公司及</w:t>
      </w:r>
      <w:r w:rsidR="000A1A11" w:rsidRPr="00F53937">
        <w:rPr>
          <w:rFonts w:asciiTheme="minorEastAsia" w:hAnsiTheme="minorEastAsia" w:cs="宋体" w:hint="eastAsia"/>
          <w:kern w:val="0"/>
          <w:sz w:val="24"/>
          <w:szCs w:val="24"/>
        </w:rPr>
        <w:t>其股东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，特别是中小</w:t>
      </w:r>
      <w:r w:rsidR="00F17574">
        <w:rPr>
          <w:rFonts w:asciiTheme="minorEastAsia" w:hAnsiTheme="minorEastAsia" w:cs="宋体" w:hint="eastAsia"/>
          <w:kern w:val="0"/>
          <w:sz w:val="24"/>
          <w:szCs w:val="24"/>
        </w:rPr>
        <w:t>股东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利益的情形。</w:t>
      </w:r>
      <w:r w:rsidR="00B61858" w:rsidRPr="00F53937">
        <w:rPr>
          <w:rFonts w:asciiTheme="minorEastAsia" w:hAnsiTheme="minorEastAsia" w:cs="宋体" w:hint="eastAsia"/>
          <w:kern w:val="0"/>
          <w:sz w:val="24"/>
          <w:szCs w:val="24"/>
        </w:rPr>
        <w:t>我们同意本次投资事项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4A534E" w:rsidRPr="00F53937" w:rsidRDefault="004A534E" w:rsidP="00314A01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b/>
          <w:kern w:val="0"/>
          <w:sz w:val="24"/>
          <w:szCs w:val="24"/>
        </w:rPr>
        <w:t>六、备查文件</w:t>
      </w:r>
    </w:p>
    <w:p w:rsidR="004A534E" w:rsidRPr="00F53937" w:rsidRDefault="004A534E" w:rsidP="00314A01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公司第六届董事会2018年第</w:t>
      </w:r>
      <w:r w:rsidR="00AD2B3B" w:rsidRPr="00F53937">
        <w:rPr>
          <w:rFonts w:asciiTheme="minorEastAsia" w:hAnsiTheme="minorEastAsia" w:cs="宋体" w:hint="eastAsia"/>
          <w:kern w:val="0"/>
          <w:sz w:val="24"/>
          <w:szCs w:val="24"/>
        </w:rPr>
        <w:t>五</w:t>
      </w:r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次临时会</w:t>
      </w:r>
      <w:bookmarkStart w:id="0" w:name="_GoBack"/>
      <w:bookmarkEnd w:id="0"/>
      <w:r w:rsidR="005F7085" w:rsidRPr="00F53937">
        <w:rPr>
          <w:rFonts w:asciiTheme="minorEastAsia" w:hAnsiTheme="minorEastAsia" w:cs="宋体" w:hint="eastAsia"/>
          <w:kern w:val="0"/>
          <w:sz w:val="24"/>
          <w:szCs w:val="24"/>
        </w:rPr>
        <w:t>议决议</w:t>
      </w:r>
      <w:r w:rsidR="00BD526E" w:rsidRPr="00F53937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35550" w:rsidRPr="00F53937" w:rsidRDefault="00035550" w:rsidP="00314A01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EA0FF4" w:rsidRPr="00F53937" w:rsidRDefault="00EA0FF4" w:rsidP="00314A01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华孚时尚股份有限公司董事会</w:t>
      </w:r>
    </w:p>
    <w:p w:rsidR="00EA0FF4" w:rsidRPr="00F53937" w:rsidRDefault="00EA0FF4" w:rsidP="00314A01">
      <w:pPr>
        <w:spacing w:line="50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二〇一八年十二月</w:t>
      </w:r>
      <w:r w:rsidR="00074178" w:rsidRPr="00F53937">
        <w:rPr>
          <w:rFonts w:asciiTheme="minorEastAsia" w:hAnsiTheme="minorEastAsia" w:cs="宋体" w:hint="eastAsia"/>
          <w:kern w:val="0"/>
          <w:sz w:val="24"/>
          <w:szCs w:val="24"/>
        </w:rPr>
        <w:t>十七</w:t>
      </w:r>
      <w:r w:rsidRPr="00F53937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EA0FF4" w:rsidRPr="00F53937" w:rsidRDefault="00EA0FF4" w:rsidP="00314A01">
      <w:pPr>
        <w:spacing w:line="500" w:lineRule="exact"/>
      </w:pPr>
    </w:p>
    <w:sectPr w:rsidR="00EA0FF4" w:rsidRPr="00F53937" w:rsidSect="00314A01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00" w:rsidRDefault="00A56B00" w:rsidP="00815493">
      <w:r>
        <w:separator/>
      </w:r>
    </w:p>
  </w:endnote>
  <w:endnote w:type="continuationSeparator" w:id="0">
    <w:p w:rsidR="00A56B00" w:rsidRDefault="00A56B00" w:rsidP="008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00" w:rsidRDefault="00A56B00" w:rsidP="00815493">
      <w:r>
        <w:separator/>
      </w:r>
    </w:p>
  </w:footnote>
  <w:footnote w:type="continuationSeparator" w:id="0">
    <w:p w:rsidR="00A56B00" w:rsidRDefault="00A56B00" w:rsidP="0081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F4"/>
    <w:rsid w:val="00035550"/>
    <w:rsid w:val="0003765C"/>
    <w:rsid w:val="0006344D"/>
    <w:rsid w:val="0007091B"/>
    <w:rsid w:val="00072C94"/>
    <w:rsid w:val="00074178"/>
    <w:rsid w:val="000A1A11"/>
    <w:rsid w:val="0014039E"/>
    <w:rsid w:val="001825D3"/>
    <w:rsid w:val="00182FDB"/>
    <w:rsid w:val="00196CC9"/>
    <w:rsid w:val="001A4360"/>
    <w:rsid w:val="002657D4"/>
    <w:rsid w:val="002944BA"/>
    <w:rsid w:val="002C1E37"/>
    <w:rsid w:val="00314A01"/>
    <w:rsid w:val="003377B6"/>
    <w:rsid w:val="00364842"/>
    <w:rsid w:val="003C36CF"/>
    <w:rsid w:val="003D0A1A"/>
    <w:rsid w:val="003D2249"/>
    <w:rsid w:val="00440B6B"/>
    <w:rsid w:val="00442846"/>
    <w:rsid w:val="00456320"/>
    <w:rsid w:val="004A37FD"/>
    <w:rsid w:val="004A534E"/>
    <w:rsid w:val="004F7A49"/>
    <w:rsid w:val="00522905"/>
    <w:rsid w:val="00526046"/>
    <w:rsid w:val="00530C0E"/>
    <w:rsid w:val="00533147"/>
    <w:rsid w:val="0053358D"/>
    <w:rsid w:val="00552D82"/>
    <w:rsid w:val="005A31C2"/>
    <w:rsid w:val="005C2FA3"/>
    <w:rsid w:val="005E35ED"/>
    <w:rsid w:val="005F7085"/>
    <w:rsid w:val="005F7477"/>
    <w:rsid w:val="00601CEB"/>
    <w:rsid w:val="0067639F"/>
    <w:rsid w:val="006A6FB0"/>
    <w:rsid w:val="00746AB2"/>
    <w:rsid w:val="0076691D"/>
    <w:rsid w:val="00782DDC"/>
    <w:rsid w:val="00793AB5"/>
    <w:rsid w:val="007A355B"/>
    <w:rsid w:val="007E5071"/>
    <w:rsid w:val="007E6D58"/>
    <w:rsid w:val="007F5321"/>
    <w:rsid w:val="00805822"/>
    <w:rsid w:val="00813EE2"/>
    <w:rsid w:val="00815493"/>
    <w:rsid w:val="0081676E"/>
    <w:rsid w:val="00833D20"/>
    <w:rsid w:val="00841642"/>
    <w:rsid w:val="008674E0"/>
    <w:rsid w:val="00874542"/>
    <w:rsid w:val="00945524"/>
    <w:rsid w:val="00945B84"/>
    <w:rsid w:val="00964910"/>
    <w:rsid w:val="00967CBE"/>
    <w:rsid w:val="009F3753"/>
    <w:rsid w:val="00A27387"/>
    <w:rsid w:val="00A313CE"/>
    <w:rsid w:val="00A32C5F"/>
    <w:rsid w:val="00A52511"/>
    <w:rsid w:val="00A56B00"/>
    <w:rsid w:val="00A9404C"/>
    <w:rsid w:val="00AA36CB"/>
    <w:rsid w:val="00AA4387"/>
    <w:rsid w:val="00AD2B3B"/>
    <w:rsid w:val="00B22BB3"/>
    <w:rsid w:val="00B61858"/>
    <w:rsid w:val="00BD526E"/>
    <w:rsid w:val="00BF370A"/>
    <w:rsid w:val="00C0404D"/>
    <w:rsid w:val="00C2797B"/>
    <w:rsid w:val="00C3391A"/>
    <w:rsid w:val="00C92D74"/>
    <w:rsid w:val="00CA7E70"/>
    <w:rsid w:val="00D10B21"/>
    <w:rsid w:val="00D1786A"/>
    <w:rsid w:val="00D20C87"/>
    <w:rsid w:val="00D24604"/>
    <w:rsid w:val="00DC611B"/>
    <w:rsid w:val="00DD5A6D"/>
    <w:rsid w:val="00E3638A"/>
    <w:rsid w:val="00E448FC"/>
    <w:rsid w:val="00E450F4"/>
    <w:rsid w:val="00EA0FF4"/>
    <w:rsid w:val="00EA579C"/>
    <w:rsid w:val="00EF51E7"/>
    <w:rsid w:val="00F0191E"/>
    <w:rsid w:val="00F17574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184</Words>
  <Characters>1053</Characters>
  <Application>Microsoft Office Word</Application>
  <DocSecurity>0</DocSecurity>
  <Lines>8</Lines>
  <Paragraphs>2</Paragraphs>
  <ScaleCrop>false</ScaleCrop>
  <Company>微软公司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孙献</cp:lastModifiedBy>
  <cp:revision>16</cp:revision>
  <cp:lastPrinted>2018-12-13T08:42:00Z</cp:lastPrinted>
  <dcterms:created xsi:type="dcterms:W3CDTF">2018-12-16T00:50:00Z</dcterms:created>
  <dcterms:modified xsi:type="dcterms:W3CDTF">2018-12-16T07:27:00Z</dcterms:modified>
</cp:coreProperties>
</file>