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52" w:rsidRPr="00BA452D" w:rsidRDefault="00904252" w:rsidP="00904252">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002042</w:t>
      </w:r>
      <w:r w:rsidR="00DC4427">
        <w:rPr>
          <w:rFonts w:hint="eastAsia"/>
          <w:b/>
          <w:color w:val="000000" w:themeColor="text1"/>
        </w:rPr>
        <w:t xml:space="preserve">             </w:t>
      </w:r>
      <w:r w:rsidRPr="00BA452D">
        <w:rPr>
          <w:rFonts w:hint="eastAsia"/>
          <w:b/>
          <w:color w:val="000000" w:themeColor="text1"/>
        </w:rPr>
        <w:t>证券简称：华孚</w:t>
      </w:r>
      <w:r w:rsidR="002543BD">
        <w:rPr>
          <w:rFonts w:hint="eastAsia"/>
          <w:b/>
          <w:color w:val="000000" w:themeColor="text1"/>
        </w:rPr>
        <w:t>时尚</w:t>
      </w:r>
      <w:r w:rsidR="00DC4427">
        <w:rPr>
          <w:rFonts w:hint="eastAsia"/>
          <w:b/>
          <w:color w:val="000000" w:themeColor="text1"/>
        </w:rPr>
        <w:t xml:space="preserve">           </w:t>
      </w:r>
      <w:r w:rsidRPr="00BA452D">
        <w:rPr>
          <w:rFonts w:hint="eastAsia"/>
          <w:b/>
          <w:color w:val="000000" w:themeColor="text1"/>
        </w:rPr>
        <w:t>公告编号：</w:t>
      </w:r>
      <w:r w:rsidR="002543BD" w:rsidRPr="00441D1C">
        <w:rPr>
          <w:rFonts w:hint="eastAsia"/>
          <w:b/>
          <w:color w:val="000000" w:themeColor="text1"/>
        </w:rPr>
        <w:t>2018-</w:t>
      </w:r>
      <w:r w:rsidR="006F25B7" w:rsidRPr="00441D1C">
        <w:rPr>
          <w:rFonts w:hint="eastAsia"/>
          <w:b/>
          <w:color w:val="000000" w:themeColor="text1"/>
        </w:rPr>
        <w:t>09</w:t>
      </w:r>
    </w:p>
    <w:p w:rsidR="00904252" w:rsidRPr="002543BD" w:rsidRDefault="00904252" w:rsidP="00904252">
      <w:pPr>
        <w:wordWrap w:val="0"/>
        <w:spacing w:line="440" w:lineRule="exact"/>
        <w:jc w:val="center"/>
        <w:rPr>
          <w:rFonts w:ascii="宋体" w:hAnsi="宋体"/>
          <w:b/>
          <w:bCs/>
          <w:color w:val="000000" w:themeColor="text1"/>
          <w:sz w:val="24"/>
        </w:rPr>
      </w:pPr>
    </w:p>
    <w:p w:rsidR="00904252" w:rsidRPr="00AD5EEB" w:rsidRDefault="00904252" w:rsidP="00126530">
      <w:pPr>
        <w:wordWrap w:val="0"/>
        <w:spacing w:line="500" w:lineRule="exact"/>
        <w:jc w:val="center"/>
        <w:rPr>
          <w:b/>
          <w:bCs/>
          <w:color w:val="000000" w:themeColor="text1"/>
          <w:sz w:val="36"/>
          <w:szCs w:val="32"/>
        </w:rPr>
      </w:pPr>
      <w:r w:rsidRPr="00AD5EEB">
        <w:rPr>
          <w:rFonts w:hint="eastAsia"/>
          <w:b/>
          <w:bCs/>
          <w:color w:val="000000" w:themeColor="text1"/>
          <w:sz w:val="36"/>
          <w:szCs w:val="32"/>
        </w:rPr>
        <w:t>华孚</w:t>
      </w:r>
      <w:r w:rsidR="002543BD">
        <w:rPr>
          <w:rFonts w:hint="eastAsia"/>
          <w:b/>
          <w:bCs/>
          <w:color w:val="000000" w:themeColor="text1"/>
          <w:sz w:val="36"/>
          <w:szCs w:val="32"/>
        </w:rPr>
        <w:t>时尚</w:t>
      </w:r>
      <w:r w:rsidRPr="00AD5EEB">
        <w:rPr>
          <w:rFonts w:hint="eastAsia"/>
          <w:b/>
          <w:bCs/>
          <w:color w:val="000000" w:themeColor="text1"/>
          <w:sz w:val="36"/>
          <w:szCs w:val="32"/>
        </w:rPr>
        <w:t>股份有限公司</w:t>
      </w:r>
    </w:p>
    <w:p w:rsidR="00747CE0" w:rsidRDefault="00126530" w:rsidP="00126530">
      <w:pPr>
        <w:wordWrap w:val="0"/>
        <w:spacing w:line="500" w:lineRule="exact"/>
        <w:jc w:val="center"/>
        <w:rPr>
          <w:rFonts w:hint="eastAsia"/>
          <w:b/>
          <w:bCs/>
          <w:color w:val="000000" w:themeColor="text1"/>
          <w:sz w:val="36"/>
          <w:szCs w:val="32"/>
        </w:rPr>
      </w:pPr>
      <w:r w:rsidRPr="00126530">
        <w:rPr>
          <w:rFonts w:hint="eastAsia"/>
          <w:b/>
          <w:bCs/>
          <w:color w:val="000000" w:themeColor="text1"/>
          <w:sz w:val="36"/>
          <w:szCs w:val="32"/>
        </w:rPr>
        <w:t>关于使用</w:t>
      </w:r>
      <w:r w:rsidR="00E178CF" w:rsidRPr="00126530">
        <w:rPr>
          <w:rFonts w:hint="eastAsia"/>
          <w:b/>
          <w:bCs/>
          <w:color w:val="000000" w:themeColor="text1"/>
          <w:sz w:val="36"/>
          <w:szCs w:val="32"/>
        </w:rPr>
        <w:t>部分</w:t>
      </w:r>
      <w:r w:rsidRPr="00126530">
        <w:rPr>
          <w:rFonts w:hint="eastAsia"/>
          <w:b/>
          <w:bCs/>
          <w:color w:val="000000" w:themeColor="text1"/>
          <w:sz w:val="36"/>
          <w:szCs w:val="32"/>
        </w:rPr>
        <w:t>闲置募集资金暂时补充流动资金</w:t>
      </w:r>
      <w:r w:rsidRPr="00126530">
        <w:rPr>
          <w:b/>
          <w:bCs/>
          <w:color w:val="000000" w:themeColor="text1"/>
          <w:sz w:val="36"/>
          <w:szCs w:val="32"/>
        </w:rPr>
        <w:t>的</w:t>
      </w:r>
    </w:p>
    <w:p w:rsidR="00904252" w:rsidRPr="00126530" w:rsidRDefault="00126530" w:rsidP="00126530">
      <w:pPr>
        <w:wordWrap w:val="0"/>
        <w:spacing w:line="500" w:lineRule="exact"/>
        <w:jc w:val="center"/>
        <w:rPr>
          <w:b/>
          <w:bCs/>
          <w:color w:val="000000" w:themeColor="text1"/>
          <w:sz w:val="36"/>
          <w:szCs w:val="32"/>
        </w:rPr>
      </w:pPr>
      <w:bookmarkStart w:id="0" w:name="_GoBack"/>
      <w:bookmarkEnd w:id="0"/>
      <w:r w:rsidRPr="00126530">
        <w:rPr>
          <w:rFonts w:hint="eastAsia"/>
          <w:b/>
          <w:bCs/>
          <w:color w:val="000000" w:themeColor="text1"/>
          <w:sz w:val="36"/>
          <w:szCs w:val="32"/>
        </w:rPr>
        <w:t>公告</w:t>
      </w:r>
    </w:p>
    <w:p w:rsidR="00904252" w:rsidRPr="00BA452D" w:rsidRDefault="00904252" w:rsidP="00904252">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rsidR="00904252" w:rsidRPr="00BA452D" w:rsidRDefault="00904252" w:rsidP="00904252">
      <w:pPr>
        <w:wordWrap w:val="0"/>
        <w:ind w:firstLineChars="200" w:firstLine="480"/>
        <w:rPr>
          <w:rFonts w:ascii="仿宋_GB2312" w:eastAsia="仿宋_GB2312" w:hAnsi="宋体"/>
          <w:color w:val="000000" w:themeColor="text1"/>
          <w:sz w:val="24"/>
        </w:rPr>
      </w:pPr>
    </w:p>
    <w:p w:rsidR="00B87A82" w:rsidRPr="00B812FC" w:rsidRDefault="00B87A82" w:rsidP="00B812FC">
      <w:pPr>
        <w:spacing w:line="500" w:lineRule="exact"/>
        <w:ind w:firstLineChars="200" w:firstLine="482"/>
        <w:jc w:val="left"/>
        <w:rPr>
          <w:rFonts w:asciiTheme="minorEastAsia" w:eastAsiaTheme="minorEastAsia" w:hAnsiTheme="minorEastAsia"/>
          <w:b/>
          <w:sz w:val="24"/>
        </w:rPr>
      </w:pPr>
      <w:r w:rsidRPr="00B812FC">
        <w:rPr>
          <w:rFonts w:asciiTheme="minorEastAsia" w:eastAsiaTheme="minorEastAsia" w:hAnsiTheme="minorEastAsia" w:hint="eastAsia"/>
          <w:b/>
          <w:sz w:val="24"/>
        </w:rPr>
        <w:t>特别提示：</w:t>
      </w:r>
    </w:p>
    <w:p w:rsidR="006C798A" w:rsidRPr="005A51E1" w:rsidRDefault="006C798A" w:rsidP="005A51E1">
      <w:pPr>
        <w:spacing w:line="500" w:lineRule="exact"/>
        <w:ind w:firstLineChars="200" w:firstLine="480"/>
        <w:jc w:val="left"/>
        <w:rPr>
          <w:rFonts w:asciiTheme="minorEastAsia" w:eastAsiaTheme="minorEastAsia" w:hAnsiTheme="minorEastAsia"/>
          <w:color w:val="333333"/>
          <w:sz w:val="24"/>
          <w:shd w:val="clear" w:color="auto" w:fill="FFFFFF"/>
        </w:rPr>
      </w:pPr>
      <w:r w:rsidRPr="006F25B7">
        <w:rPr>
          <w:rFonts w:asciiTheme="minorEastAsia" w:eastAsiaTheme="minorEastAsia" w:hAnsiTheme="minorEastAsia" w:hint="eastAsia"/>
          <w:color w:val="333333"/>
          <w:sz w:val="24"/>
          <w:shd w:val="clear" w:color="auto" w:fill="FFFFFF"/>
        </w:rPr>
        <w:t>华孚时尚股份有限公司（以下简称“公司”）于2018年3月</w:t>
      </w:r>
      <w:r w:rsidR="006F25B7" w:rsidRPr="006F25B7">
        <w:rPr>
          <w:rFonts w:asciiTheme="minorEastAsia" w:eastAsiaTheme="minorEastAsia" w:hAnsiTheme="minorEastAsia" w:hint="eastAsia"/>
          <w:color w:val="333333"/>
          <w:sz w:val="24"/>
          <w:shd w:val="clear" w:color="auto" w:fill="FFFFFF"/>
        </w:rPr>
        <w:t>30</w:t>
      </w:r>
      <w:r w:rsidRPr="006F25B7">
        <w:rPr>
          <w:rFonts w:asciiTheme="minorEastAsia" w:eastAsiaTheme="minorEastAsia" w:hAnsiTheme="minorEastAsia" w:hint="eastAsia"/>
          <w:color w:val="333333"/>
          <w:sz w:val="24"/>
          <w:shd w:val="clear" w:color="auto" w:fill="FFFFFF"/>
        </w:rPr>
        <w:t>日召开第六届董事会2018年第一次临时会议、第六届监事会第十六次会议审议通过了《</w:t>
      </w:r>
      <w:r w:rsidR="003E66E4" w:rsidRPr="0087536D">
        <w:rPr>
          <w:rFonts w:asciiTheme="minorEastAsia" w:eastAsiaTheme="minorEastAsia" w:hAnsiTheme="minorEastAsia" w:hint="eastAsia"/>
          <w:kern w:val="0"/>
          <w:sz w:val="24"/>
          <w:szCs w:val="28"/>
        </w:rPr>
        <w:t>关于使用部分募投项目闲置募集资金暂时补充流动资金</w:t>
      </w:r>
      <w:r w:rsidR="003E66E4" w:rsidRPr="0087536D">
        <w:rPr>
          <w:rFonts w:asciiTheme="minorEastAsia" w:eastAsiaTheme="minorEastAsia" w:hAnsiTheme="minorEastAsia"/>
          <w:kern w:val="0"/>
          <w:sz w:val="24"/>
          <w:szCs w:val="28"/>
        </w:rPr>
        <w:t>的议案</w:t>
      </w:r>
      <w:r w:rsidR="006F25B7" w:rsidRPr="006F25B7">
        <w:rPr>
          <w:rFonts w:asciiTheme="minorEastAsia" w:eastAsiaTheme="minorEastAsia" w:hAnsiTheme="minorEastAsia" w:hint="eastAsia"/>
          <w:color w:val="333333"/>
          <w:sz w:val="24"/>
          <w:shd w:val="clear" w:color="auto" w:fill="FFFFFF"/>
        </w:rPr>
        <w:t>》，同意公司使用3,300万美元</w:t>
      </w:r>
      <w:r w:rsidR="006F25B7">
        <w:rPr>
          <w:rFonts w:asciiTheme="minorEastAsia" w:eastAsiaTheme="minorEastAsia" w:hAnsiTheme="minorEastAsia" w:hint="eastAsia"/>
          <w:color w:val="333333"/>
          <w:sz w:val="24"/>
          <w:shd w:val="clear" w:color="auto" w:fill="FFFFFF"/>
        </w:rPr>
        <w:t>（</w:t>
      </w:r>
      <w:r w:rsidR="006F25B7" w:rsidRPr="006F25B7">
        <w:rPr>
          <w:rFonts w:asciiTheme="minorEastAsia" w:eastAsiaTheme="minorEastAsia" w:hAnsiTheme="minorEastAsia" w:hint="eastAsia"/>
          <w:color w:val="333333"/>
          <w:sz w:val="24"/>
          <w:shd w:val="clear" w:color="auto" w:fill="FFFFFF"/>
        </w:rPr>
        <w:t>按照2018年3月26日的央行中间价汇率6.3193折算</w:t>
      </w:r>
      <w:r w:rsidR="006F25B7" w:rsidRPr="006F25B7">
        <w:rPr>
          <w:rFonts w:asciiTheme="minorEastAsia" w:eastAsiaTheme="minorEastAsia" w:hAnsiTheme="minorEastAsia"/>
          <w:color w:val="333333"/>
          <w:sz w:val="24"/>
          <w:shd w:val="clear" w:color="auto" w:fill="FFFFFF"/>
        </w:rPr>
        <w:t>人民币为20,853.69</w:t>
      </w:r>
      <w:r w:rsidR="006F25B7" w:rsidRPr="006F25B7">
        <w:rPr>
          <w:rFonts w:asciiTheme="minorEastAsia" w:eastAsiaTheme="minorEastAsia" w:hAnsiTheme="minorEastAsia" w:hint="eastAsia"/>
          <w:color w:val="333333"/>
          <w:sz w:val="24"/>
          <w:shd w:val="clear" w:color="auto" w:fill="FFFFFF"/>
        </w:rPr>
        <w:t>万元</w:t>
      </w:r>
      <w:r w:rsidR="004A3CA1">
        <w:rPr>
          <w:rFonts w:asciiTheme="minorEastAsia" w:eastAsiaTheme="minorEastAsia" w:hAnsiTheme="minorEastAsia" w:hint="eastAsia"/>
          <w:color w:val="333333"/>
          <w:sz w:val="24"/>
          <w:shd w:val="clear" w:color="auto" w:fill="FFFFFF"/>
        </w:rPr>
        <w:t>,项目实施地在越南,以美元计价。</w:t>
      </w:r>
      <w:r w:rsidR="006F25B7">
        <w:rPr>
          <w:rFonts w:asciiTheme="minorEastAsia" w:eastAsiaTheme="minorEastAsia" w:hAnsiTheme="minorEastAsia" w:hint="eastAsia"/>
          <w:color w:val="333333"/>
          <w:sz w:val="24"/>
          <w:shd w:val="clear" w:color="auto" w:fill="FFFFFF"/>
        </w:rPr>
        <w:t>）</w:t>
      </w:r>
      <w:r w:rsidRPr="006F25B7">
        <w:rPr>
          <w:rFonts w:asciiTheme="minorEastAsia" w:eastAsiaTheme="minorEastAsia" w:hAnsiTheme="minorEastAsia" w:hint="eastAsia"/>
          <w:color w:val="333333"/>
          <w:sz w:val="24"/>
          <w:shd w:val="clear" w:color="auto" w:fill="FFFFFF"/>
        </w:rPr>
        <w:t>的闲置募集资金暂时补充流动资金，使用期限自董事会审议通过之日起不超过十二个月。现将相关事宜公告如下：</w:t>
      </w:r>
    </w:p>
    <w:p w:rsidR="001446DC" w:rsidRPr="005A51E1" w:rsidRDefault="00E72B4A" w:rsidP="005A51E1">
      <w:pPr>
        <w:spacing w:line="500" w:lineRule="exact"/>
        <w:ind w:firstLineChars="200" w:firstLine="482"/>
        <w:jc w:val="left"/>
        <w:rPr>
          <w:rFonts w:asciiTheme="minorEastAsia" w:eastAsiaTheme="minorEastAsia" w:hAnsiTheme="minorEastAsia"/>
          <w:b/>
          <w:sz w:val="24"/>
        </w:rPr>
      </w:pPr>
      <w:r w:rsidRPr="005A51E1">
        <w:rPr>
          <w:rFonts w:asciiTheme="minorEastAsia" w:eastAsiaTheme="minorEastAsia" w:hAnsiTheme="minorEastAsia" w:hint="eastAsia"/>
          <w:b/>
          <w:sz w:val="24"/>
        </w:rPr>
        <w:t>一</w:t>
      </w:r>
      <w:r w:rsidR="001446DC" w:rsidRPr="005A51E1">
        <w:rPr>
          <w:rFonts w:asciiTheme="minorEastAsia" w:eastAsiaTheme="minorEastAsia" w:hAnsiTheme="minorEastAsia" w:hint="eastAsia"/>
          <w:b/>
          <w:sz w:val="24"/>
        </w:rPr>
        <w:t>、</w:t>
      </w:r>
      <w:r w:rsidR="00B87A82" w:rsidRPr="005A51E1">
        <w:rPr>
          <w:rFonts w:asciiTheme="minorEastAsia" w:eastAsiaTheme="minorEastAsia" w:hAnsiTheme="minorEastAsia" w:hint="eastAsia"/>
          <w:b/>
          <w:sz w:val="24"/>
        </w:rPr>
        <w:t>募集资金基本情况</w:t>
      </w:r>
    </w:p>
    <w:p w:rsidR="00F46226" w:rsidRPr="005A51E1" w:rsidRDefault="00B87A82" w:rsidP="005A51E1">
      <w:pPr>
        <w:spacing w:line="500" w:lineRule="exact"/>
        <w:ind w:firstLineChars="200" w:firstLine="480"/>
        <w:jc w:val="left"/>
        <w:rPr>
          <w:rFonts w:asciiTheme="minorEastAsia" w:eastAsiaTheme="minorEastAsia" w:hAnsiTheme="minorEastAsia"/>
          <w:sz w:val="24"/>
        </w:rPr>
      </w:pPr>
      <w:r w:rsidRPr="005A51E1">
        <w:rPr>
          <w:rFonts w:asciiTheme="minorEastAsia" w:eastAsiaTheme="minorEastAsia" w:hAnsiTheme="minorEastAsia" w:hint="eastAsia"/>
          <w:sz w:val="24"/>
        </w:rPr>
        <w:t>公司</w:t>
      </w:r>
      <w:r w:rsidR="00126530" w:rsidRPr="005A51E1">
        <w:rPr>
          <w:rFonts w:asciiTheme="minorEastAsia" w:eastAsiaTheme="minorEastAsia" w:hAnsiTheme="minorEastAsia" w:hint="eastAsia"/>
          <w:color w:val="333333"/>
          <w:sz w:val="24"/>
          <w:shd w:val="clear" w:color="auto" w:fill="FFFFFF"/>
        </w:rPr>
        <w:t>经中国证券监督管理委员会《关于核准华孚色纺股份有限公司非公开发行股票的批复》（证监许可〔2016〕3221号）核准，同意公司非公开发行不超过174,326,500股新股。截至2017年2月28日止公司本次非公开发行股票（A股）174,326,464股，发行价格12.62元/股，募集资金总额人民币2,199,999,975.68元，扣除与发行有关的费用总额人民币19,883,326.46元，实际募集资金净额为人民币2,180,116,649.22元，其以上募集资金已由大华会计师事务所(特殊普通合伙)于2017年3月3日出具的大华验字[2017]000118号《验资报告》验证确认。此外，公司设立了相关募集资金专户,募集资金到账后，已全部存放于相关募集资金专户内，并与保荐机构、存放募集资金的商业银行签署了募集资金三方监管协议。</w:t>
      </w:r>
    </w:p>
    <w:p w:rsidR="001446DC" w:rsidRPr="005A51E1" w:rsidRDefault="001446DC" w:rsidP="005A51E1">
      <w:pPr>
        <w:widowControl/>
        <w:spacing w:line="500" w:lineRule="exact"/>
        <w:ind w:firstLineChars="200" w:firstLine="482"/>
        <w:jc w:val="left"/>
        <w:rPr>
          <w:rFonts w:asciiTheme="minorEastAsia" w:eastAsiaTheme="minorEastAsia" w:hAnsiTheme="minorEastAsia"/>
          <w:b/>
          <w:color w:val="333333"/>
          <w:sz w:val="24"/>
          <w:shd w:val="clear" w:color="auto" w:fill="FFFFFF"/>
        </w:rPr>
      </w:pPr>
      <w:r w:rsidRPr="005A51E1">
        <w:rPr>
          <w:rFonts w:asciiTheme="minorEastAsia" w:eastAsiaTheme="minorEastAsia" w:hAnsiTheme="minorEastAsia" w:hint="eastAsia"/>
          <w:b/>
          <w:color w:val="333333"/>
          <w:sz w:val="24"/>
          <w:shd w:val="clear" w:color="auto" w:fill="FFFFFF"/>
        </w:rPr>
        <w:t>二、募集资金使用情况</w:t>
      </w:r>
    </w:p>
    <w:p w:rsidR="00867C42" w:rsidRPr="005A51E1" w:rsidRDefault="00126530" w:rsidP="005A51E1">
      <w:pPr>
        <w:widowControl/>
        <w:spacing w:line="500" w:lineRule="exact"/>
        <w:ind w:firstLineChars="200" w:firstLine="480"/>
        <w:jc w:val="left"/>
        <w:rPr>
          <w:rFonts w:asciiTheme="minorEastAsia" w:eastAsiaTheme="minorEastAsia" w:hAnsiTheme="minorEastAsia"/>
          <w:color w:val="333333"/>
          <w:sz w:val="24"/>
          <w:shd w:val="clear" w:color="auto" w:fill="FFFFFF"/>
        </w:rPr>
      </w:pPr>
      <w:r w:rsidRPr="005A51E1">
        <w:rPr>
          <w:rFonts w:asciiTheme="minorEastAsia" w:eastAsiaTheme="minorEastAsia" w:hAnsiTheme="minorEastAsia" w:hint="eastAsia"/>
          <w:color w:val="333333"/>
          <w:sz w:val="24"/>
          <w:shd w:val="clear" w:color="auto" w:fill="FFFFFF"/>
        </w:rPr>
        <w:t>本次非公开发行股票募集资金扣除发行费用后，用于以下项目：</w:t>
      </w:r>
    </w:p>
    <w:tbl>
      <w:tblPr>
        <w:tblStyle w:val="a8"/>
        <w:tblW w:w="0" w:type="auto"/>
        <w:tblLook w:val="04A0" w:firstRow="1" w:lastRow="0" w:firstColumn="1" w:lastColumn="0" w:noHBand="0" w:noVBand="1"/>
      </w:tblPr>
      <w:tblGrid>
        <w:gridCol w:w="959"/>
        <w:gridCol w:w="3301"/>
        <w:gridCol w:w="2131"/>
        <w:gridCol w:w="2131"/>
      </w:tblGrid>
      <w:tr w:rsidR="00126530" w:rsidRPr="005A51E1" w:rsidTr="005A51E1">
        <w:tc>
          <w:tcPr>
            <w:tcW w:w="959" w:type="dxa"/>
            <w:vAlign w:val="center"/>
          </w:tcPr>
          <w:p w:rsidR="00126530" w:rsidRPr="005A51E1" w:rsidRDefault="00126530" w:rsidP="005A51E1">
            <w:pPr>
              <w:widowControl/>
              <w:spacing w:line="500" w:lineRule="exact"/>
              <w:jc w:val="center"/>
              <w:rPr>
                <w:rFonts w:asciiTheme="minorEastAsia" w:eastAsiaTheme="minorEastAsia" w:hAnsiTheme="minorEastAsia"/>
                <w:b/>
                <w:bCs/>
                <w:kern w:val="0"/>
                <w:sz w:val="24"/>
              </w:rPr>
            </w:pPr>
            <w:r w:rsidRPr="005A51E1">
              <w:rPr>
                <w:rFonts w:asciiTheme="minorEastAsia" w:eastAsiaTheme="minorEastAsia" w:hAnsiTheme="minorEastAsia" w:hint="eastAsia"/>
                <w:b/>
                <w:bCs/>
                <w:kern w:val="0"/>
                <w:sz w:val="24"/>
              </w:rPr>
              <w:lastRenderedPageBreak/>
              <w:t>序号</w:t>
            </w:r>
          </w:p>
        </w:tc>
        <w:tc>
          <w:tcPr>
            <w:tcW w:w="3301" w:type="dxa"/>
            <w:vAlign w:val="center"/>
          </w:tcPr>
          <w:p w:rsidR="00126530" w:rsidRPr="005A51E1" w:rsidRDefault="00126530" w:rsidP="005A51E1">
            <w:pPr>
              <w:widowControl/>
              <w:spacing w:line="500" w:lineRule="exact"/>
              <w:jc w:val="center"/>
              <w:rPr>
                <w:rFonts w:asciiTheme="minorEastAsia" w:eastAsiaTheme="minorEastAsia" w:hAnsiTheme="minorEastAsia"/>
                <w:b/>
                <w:bCs/>
                <w:kern w:val="0"/>
                <w:sz w:val="24"/>
              </w:rPr>
            </w:pPr>
            <w:r w:rsidRPr="005A51E1">
              <w:rPr>
                <w:rFonts w:asciiTheme="minorEastAsia" w:eastAsiaTheme="minorEastAsia" w:hAnsiTheme="minorEastAsia" w:hint="eastAsia"/>
                <w:b/>
                <w:bCs/>
                <w:kern w:val="0"/>
                <w:sz w:val="24"/>
              </w:rPr>
              <w:t>项目名称</w:t>
            </w:r>
          </w:p>
        </w:tc>
        <w:tc>
          <w:tcPr>
            <w:tcW w:w="2131" w:type="dxa"/>
            <w:vAlign w:val="center"/>
          </w:tcPr>
          <w:p w:rsidR="00126530" w:rsidRPr="005A51E1" w:rsidRDefault="00126530" w:rsidP="005A51E1">
            <w:pPr>
              <w:widowControl/>
              <w:jc w:val="center"/>
              <w:rPr>
                <w:rFonts w:asciiTheme="minorEastAsia" w:eastAsiaTheme="minorEastAsia" w:hAnsiTheme="minorEastAsia"/>
                <w:b/>
                <w:bCs/>
                <w:kern w:val="0"/>
                <w:sz w:val="24"/>
              </w:rPr>
            </w:pPr>
            <w:r w:rsidRPr="005A51E1">
              <w:rPr>
                <w:rFonts w:asciiTheme="minorEastAsia" w:eastAsiaTheme="minorEastAsia" w:hAnsiTheme="minorEastAsia" w:hint="eastAsia"/>
                <w:b/>
                <w:bCs/>
                <w:kern w:val="0"/>
                <w:sz w:val="24"/>
              </w:rPr>
              <w:t>项目总投资（万元）</w:t>
            </w:r>
          </w:p>
        </w:tc>
        <w:tc>
          <w:tcPr>
            <w:tcW w:w="2131" w:type="dxa"/>
            <w:vAlign w:val="center"/>
          </w:tcPr>
          <w:p w:rsidR="00126530" w:rsidRPr="005A51E1" w:rsidRDefault="00126530" w:rsidP="005A51E1">
            <w:pPr>
              <w:widowControl/>
              <w:jc w:val="center"/>
              <w:rPr>
                <w:rFonts w:asciiTheme="minorEastAsia" w:eastAsiaTheme="minorEastAsia" w:hAnsiTheme="minorEastAsia"/>
                <w:b/>
                <w:bCs/>
                <w:kern w:val="0"/>
                <w:sz w:val="24"/>
              </w:rPr>
            </w:pPr>
            <w:r w:rsidRPr="005A51E1">
              <w:rPr>
                <w:rFonts w:asciiTheme="minorEastAsia" w:eastAsiaTheme="minorEastAsia" w:hAnsiTheme="minorEastAsia" w:hint="eastAsia"/>
                <w:b/>
                <w:bCs/>
                <w:kern w:val="0"/>
                <w:sz w:val="24"/>
              </w:rPr>
              <w:t>拟使用募集资金投入额（万元）</w:t>
            </w:r>
          </w:p>
        </w:tc>
      </w:tr>
      <w:tr w:rsidR="00126530" w:rsidRPr="005A51E1" w:rsidTr="005A51E1">
        <w:trPr>
          <w:trHeight w:val="699"/>
        </w:trPr>
        <w:tc>
          <w:tcPr>
            <w:tcW w:w="959" w:type="dxa"/>
            <w:vAlign w:val="center"/>
          </w:tcPr>
          <w:p w:rsidR="00126530" w:rsidRPr="005A51E1" w:rsidRDefault="00126530" w:rsidP="005A51E1">
            <w:pPr>
              <w:widowControl/>
              <w:spacing w:line="500" w:lineRule="exact"/>
              <w:jc w:val="center"/>
              <w:rPr>
                <w:rFonts w:asciiTheme="minorEastAsia" w:eastAsiaTheme="minorEastAsia" w:hAnsiTheme="minorEastAsia"/>
                <w:bCs/>
                <w:kern w:val="0"/>
                <w:sz w:val="24"/>
              </w:rPr>
            </w:pPr>
            <w:r w:rsidRPr="005A51E1">
              <w:rPr>
                <w:rFonts w:asciiTheme="minorEastAsia" w:eastAsiaTheme="minorEastAsia" w:hAnsiTheme="minorEastAsia" w:hint="eastAsia"/>
                <w:bCs/>
                <w:kern w:val="0"/>
                <w:sz w:val="24"/>
              </w:rPr>
              <w:t>1</w:t>
            </w:r>
          </w:p>
        </w:tc>
        <w:tc>
          <w:tcPr>
            <w:tcW w:w="3301" w:type="dxa"/>
            <w:vAlign w:val="center"/>
          </w:tcPr>
          <w:p w:rsidR="00126530" w:rsidRPr="005A51E1" w:rsidRDefault="00126530" w:rsidP="005A51E1">
            <w:pPr>
              <w:widowControl/>
              <w:rPr>
                <w:rFonts w:asciiTheme="minorEastAsia" w:eastAsiaTheme="minorEastAsia" w:hAnsiTheme="minorEastAsia"/>
                <w:b/>
                <w:bCs/>
                <w:kern w:val="0"/>
                <w:sz w:val="24"/>
              </w:rPr>
            </w:pPr>
            <w:r w:rsidRPr="005A51E1">
              <w:rPr>
                <w:rFonts w:asciiTheme="minorEastAsia" w:eastAsiaTheme="minorEastAsia" w:hAnsiTheme="minorEastAsia" w:hint="eastAsia"/>
                <w:color w:val="333333"/>
                <w:sz w:val="24"/>
              </w:rPr>
              <w:t>华孚（越南）16万锭高档色纺纱项目</w:t>
            </w:r>
          </w:p>
        </w:tc>
        <w:tc>
          <w:tcPr>
            <w:tcW w:w="2131" w:type="dxa"/>
            <w:vAlign w:val="center"/>
          </w:tcPr>
          <w:p w:rsidR="00126530" w:rsidRPr="005A51E1" w:rsidRDefault="00126530" w:rsidP="005A51E1">
            <w:pPr>
              <w:spacing w:line="500" w:lineRule="exact"/>
              <w:jc w:val="right"/>
              <w:rPr>
                <w:rFonts w:asciiTheme="minorEastAsia" w:eastAsiaTheme="minorEastAsia" w:hAnsiTheme="minorEastAsia" w:cs="宋体"/>
                <w:color w:val="333333"/>
                <w:sz w:val="24"/>
              </w:rPr>
            </w:pPr>
            <w:r w:rsidRPr="005A51E1">
              <w:rPr>
                <w:rFonts w:asciiTheme="minorEastAsia" w:eastAsiaTheme="minorEastAsia" w:hAnsiTheme="minorEastAsia" w:hint="eastAsia"/>
                <w:color w:val="333333"/>
                <w:sz w:val="24"/>
              </w:rPr>
              <w:t>88,422.501</w:t>
            </w:r>
          </w:p>
        </w:tc>
        <w:tc>
          <w:tcPr>
            <w:tcW w:w="2131" w:type="dxa"/>
            <w:vAlign w:val="center"/>
          </w:tcPr>
          <w:p w:rsidR="00126530" w:rsidRPr="005A51E1" w:rsidRDefault="00126530" w:rsidP="005A51E1">
            <w:pPr>
              <w:spacing w:line="500" w:lineRule="exact"/>
              <w:jc w:val="right"/>
              <w:rPr>
                <w:rFonts w:asciiTheme="minorEastAsia" w:eastAsiaTheme="minorEastAsia" w:hAnsiTheme="minorEastAsia" w:cs="宋体"/>
                <w:color w:val="333333"/>
                <w:sz w:val="24"/>
              </w:rPr>
            </w:pPr>
            <w:r w:rsidRPr="005A51E1">
              <w:rPr>
                <w:rFonts w:asciiTheme="minorEastAsia" w:eastAsiaTheme="minorEastAsia" w:hAnsiTheme="minorEastAsia" w:hint="eastAsia"/>
                <w:color w:val="333333"/>
                <w:sz w:val="24"/>
              </w:rPr>
              <w:t>88,400.00</w:t>
            </w:r>
          </w:p>
        </w:tc>
      </w:tr>
      <w:tr w:rsidR="00126530" w:rsidRPr="005A51E1" w:rsidTr="005A51E1">
        <w:trPr>
          <w:trHeight w:val="685"/>
        </w:trPr>
        <w:tc>
          <w:tcPr>
            <w:tcW w:w="959" w:type="dxa"/>
            <w:vAlign w:val="center"/>
          </w:tcPr>
          <w:p w:rsidR="00126530" w:rsidRPr="005A51E1" w:rsidRDefault="00126530" w:rsidP="005A51E1">
            <w:pPr>
              <w:widowControl/>
              <w:spacing w:line="500" w:lineRule="exact"/>
              <w:jc w:val="center"/>
              <w:rPr>
                <w:rFonts w:asciiTheme="minorEastAsia" w:eastAsiaTheme="minorEastAsia" w:hAnsiTheme="minorEastAsia"/>
                <w:bCs/>
                <w:kern w:val="0"/>
                <w:sz w:val="24"/>
              </w:rPr>
            </w:pPr>
            <w:r w:rsidRPr="005A51E1">
              <w:rPr>
                <w:rFonts w:asciiTheme="minorEastAsia" w:eastAsiaTheme="minorEastAsia" w:hAnsiTheme="minorEastAsia" w:hint="eastAsia"/>
                <w:bCs/>
                <w:kern w:val="0"/>
                <w:sz w:val="24"/>
              </w:rPr>
              <w:t>2</w:t>
            </w:r>
          </w:p>
        </w:tc>
        <w:tc>
          <w:tcPr>
            <w:tcW w:w="3301" w:type="dxa"/>
            <w:vAlign w:val="center"/>
          </w:tcPr>
          <w:p w:rsidR="00126530" w:rsidRPr="005A51E1" w:rsidRDefault="00126530" w:rsidP="005A51E1">
            <w:pPr>
              <w:widowControl/>
              <w:rPr>
                <w:rFonts w:asciiTheme="minorEastAsia" w:eastAsiaTheme="minorEastAsia" w:hAnsiTheme="minorEastAsia"/>
                <w:b/>
                <w:bCs/>
                <w:kern w:val="0"/>
                <w:sz w:val="24"/>
              </w:rPr>
            </w:pPr>
            <w:r w:rsidRPr="005A51E1">
              <w:rPr>
                <w:rFonts w:asciiTheme="minorEastAsia" w:eastAsiaTheme="minorEastAsia" w:hAnsiTheme="minorEastAsia" w:hint="eastAsia"/>
                <w:color w:val="333333"/>
                <w:sz w:val="24"/>
              </w:rPr>
              <w:t>阿克苏16万锭高档色纺纱项目</w:t>
            </w:r>
          </w:p>
        </w:tc>
        <w:tc>
          <w:tcPr>
            <w:tcW w:w="2131" w:type="dxa"/>
            <w:vAlign w:val="center"/>
          </w:tcPr>
          <w:p w:rsidR="00126530" w:rsidRPr="005A51E1" w:rsidRDefault="00126530" w:rsidP="005A51E1">
            <w:pPr>
              <w:spacing w:line="500" w:lineRule="exact"/>
              <w:jc w:val="right"/>
              <w:rPr>
                <w:rFonts w:asciiTheme="minorEastAsia" w:eastAsiaTheme="minorEastAsia" w:hAnsiTheme="minorEastAsia" w:cs="宋体"/>
                <w:color w:val="333333"/>
                <w:sz w:val="24"/>
              </w:rPr>
            </w:pPr>
            <w:r w:rsidRPr="005A51E1">
              <w:rPr>
                <w:rFonts w:asciiTheme="minorEastAsia" w:eastAsiaTheme="minorEastAsia" w:hAnsiTheme="minorEastAsia" w:hint="eastAsia"/>
                <w:color w:val="333333"/>
                <w:sz w:val="24"/>
              </w:rPr>
              <w:t>89,890.51</w:t>
            </w:r>
          </w:p>
        </w:tc>
        <w:tc>
          <w:tcPr>
            <w:tcW w:w="2131" w:type="dxa"/>
            <w:vAlign w:val="center"/>
          </w:tcPr>
          <w:p w:rsidR="00126530" w:rsidRPr="005A51E1" w:rsidRDefault="00126530" w:rsidP="005A51E1">
            <w:pPr>
              <w:spacing w:line="500" w:lineRule="exact"/>
              <w:jc w:val="right"/>
              <w:rPr>
                <w:rFonts w:asciiTheme="minorEastAsia" w:eastAsiaTheme="minorEastAsia" w:hAnsiTheme="minorEastAsia" w:cs="宋体"/>
                <w:color w:val="333333"/>
                <w:sz w:val="24"/>
              </w:rPr>
            </w:pPr>
            <w:r w:rsidRPr="005A51E1">
              <w:rPr>
                <w:rFonts w:asciiTheme="minorEastAsia" w:eastAsiaTheme="minorEastAsia" w:hAnsiTheme="minorEastAsia" w:hint="eastAsia"/>
                <w:color w:val="333333"/>
                <w:sz w:val="24"/>
              </w:rPr>
              <w:t>89,600.00</w:t>
            </w:r>
          </w:p>
        </w:tc>
      </w:tr>
      <w:tr w:rsidR="00126530" w:rsidRPr="005A51E1" w:rsidTr="005A51E1">
        <w:tc>
          <w:tcPr>
            <w:tcW w:w="959" w:type="dxa"/>
            <w:vAlign w:val="center"/>
          </w:tcPr>
          <w:p w:rsidR="00126530" w:rsidRPr="005A51E1" w:rsidRDefault="00126530" w:rsidP="005A51E1">
            <w:pPr>
              <w:widowControl/>
              <w:spacing w:line="500" w:lineRule="exact"/>
              <w:jc w:val="center"/>
              <w:rPr>
                <w:rFonts w:asciiTheme="minorEastAsia" w:eastAsiaTheme="minorEastAsia" w:hAnsiTheme="minorEastAsia"/>
                <w:bCs/>
                <w:kern w:val="0"/>
                <w:sz w:val="24"/>
              </w:rPr>
            </w:pPr>
            <w:r w:rsidRPr="005A51E1">
              <w:rPr>
                <w:rFonts w:asciiTheme="minorEastAsia" w:eastAsiaTheme="minorEastAsia" w:hAnsiTheme="minorEastAsia" w:hint="eastAsia"/>
                <w:bCs/>
                <w:kern w:val="0"/>
                <w:sz w:val="24"/>
              </w:rPr>
              <w:t>3</w:t>
            </w:r>
          </w:p>
        </w:tc>
        <w:tc>
          <w:tcPr>
            <w:tcW w:w="3301" w:type="dxa"/>
            <w:vAlign w:val="center"/>
          </w:tcPr>
          <w:p w:rsidR="00126530" w:rsidRPr="000D3802" w:rsidRDefault="001446DC" w:rsidP="005A51E1">
            <w:pPr>
              <w:widowControl/>
              <w:jc w:val="center"/>
              <w:rPr>
                <w:rFonts w:asciiTheme="minorEastAsia" w:eastAsiaTheme="minorEastAsia" w:hAnsiTheme="minorEastAsia"/>
                <w:bCs/>
                <w:kern w:val="0"/>
                <w:sz w:val="24"/>
              </w:rPr>
            </w:pPr>
            <w:r w:rsidRPr="000D3802">
              <w:rPr>
                <w:rFonts w:asciiTheme="minorEastAsia" w:eastAsiaTheme="minorEastAsia" w:hAnsiTheme="minorEastAsia" w:hint="eastAsia"/>
                <w:bCs/>
                <w:kern w:val="0"/>
                <w:sz w:val="24"/>
              </w:rPr>
              <w:t>补充流动资金</w:t>
            </w:r>
          </w:p>
        </w:tc>
        <w:tc>
          <w:tcPr>
            <w:tcW w:w="2131" w:type="dxa"/>
            <w:vAlign w:val="center"/>
          </w:tcPr>
          <w:p w:rsidR="00126530" w:rsidRPr="005A51E1" w:rsidRDefault="001446DC" w:rsidP="005A51E1">
            <w:pPr>
              <w:widowControl/>
              <w:spacing w:line="500" w:lineRule="exact"/>
              <w:jc w:val="right"/>
              <w:rPr>
                <w:rFonts w:asciiTheme="minorEastAsia" w:eastAsiaTheme="minorEastAsia" w:hAnsiTheme="minorEastAsia"/>
                <w:b/>
                <w:bCs/>
                <w:kern w:val="0"/>
                <w:sz w:val="24"/>
              </w:rPr>
            </w:pPr>
            <w:r w:rsidRPr="005A51E1">
              <w:rPr>
                <w:rFonts w:asciiTheme="minorEastAsia" w:eastAsiaTheme="minorEastAsia" w:hAnsiTheme="minorEastAsia" w:hint="eastAsia"/>
                <w:color w:val="333333"/>
                <w:sz w:val="24"/>
              </w:rPr>
              <w:t>42,000.00</w:t>
            </w:r>
          </w:p>
        </w:tc>
        <w:tc>
          <w:tcPr>
            <w:tcW w:w="2131" w:type="dxa"/>
            <w:vAlign w:val="center"/>
          </w:tcPr>
          <w:p w:rsidR="00126530" w:rsidRPr="005A51E1" w:rsidRDefault="00E72B4A" w:rsidP="005A51E1">
            <w:pPr>
              <w:widowControl/>
              <w:spacing w:line="500" w:lineRule="exact"/>
              <w:jc w:val="right"/>
              <w:rPr>
                <w:rFonts w:asciiTheme="minorEastAsia" w:eastAsiaTheme="minorEastAsia" w:hAnsiTheme="minorEastAsia"/>
                <w:b/>
                <w:bCs/>
                <w:kern w:val="0"/>
                <w:sz w:val="24"/>
              </w:rPr>
            </w:pPr>
            <w:r w:rsidRPr="005A51E1">
              <w:rPr>
                <w:rFonts w:asciiTheme="minorEastAsia" w:eastAsiaTheme="minorEastAsia" w:hAnsiTheme="minorEastAsia" w:hint="eastAsia"/>
                <w:color w:val="333333"/>
                <w:sz w:val="24"/>
              </w:rPr>
              <w:t>40,011.66</w:t>
            </w:r>
          </w:p>
        </w:tc>
      </w:tr>
      <w:tr w:rsidR="00126530" w:rsidRPr="005A51E1" w:rsidTr="002F0C0F">
        <w:tc>
          <w:tcPr>
            <w:tcW w:w="4260" w:type="dxa"/>
            <w:gridSpan w:val="2"/>
          </w:tcPr>
          <w:p w:rsidR="00126530" w:rsidRPr="005A51E1" w:rsidRDefault="00126530" w:rsidP="005A51E1">
            <w:pPr>
              <w:widowControl/>
              <w:spacing w:line="500" w:lineRule="exact"/>
              <w:jc w:val="center"/>
              <w:rPr>
                <w:rFonts w:asciiTheme="minorEastAsia" w:eastAsiaTheme="minorEastAsia" w:hAnsiTheme="minorEastAsia"/>
                <w:b/>
                <w:bCs/>
                <w:kern w:val="0"/>
                <w:sz w:val="24"/>
              </w:rPr>
            </w:pPr>
            <w:r w:rsidRPr="005A51E1">
              <w:rPr>
                <w:rFonts w:asciiTheme="minorEastAsia" w:eastAsiaTheme="minorEastAsia" w:hAnsiTheme="minorEastAsia" w:hint="eastAsia"/>
                <w:b/>
                <w:bCs/>
                <w:kern w:val="0"/>
                <w:sz w:val="24"/>
              </w:rPr>
              <w:t>合计</w:t>
            </w:r>
          </w:p>
        </w:tc>
        <w:tc>
          <w:tcPr>
            <w:tcW w:w="2131" w:type="dxa"/>
          </w:tcPr>
          <w:p w:rsidR="00126530" w:rsidRPr="005A51E1" w:rsidRDefault="001446DC" w:rsidP="005A51E1">
            <w:pPr>
              <w:widowControl/>
              <w:spacing w:line="500" w:lineRule="exact"/>
              <w:jc w:val="right"/>
              <w:rPr>
                <w:rFonts w:asciiTheme="minorEastAsia" w:eastAsiaTheme="minorEastAsia" w:hAnsiTheme="minorEastAsia"/>
                <w:b/>
                <w:bCs/>
                <w:kern w:val="0"/>
                <w:sz w:val="24"/>
              </w:rPr>
            </w:pPr>
            <w:r w:rsidRPr="005A51E1">
              <w:rPr>
                <w:rFonts w:asciiTheme="minorEastAsia" w:eastAsiaTheme="minorEastAsia" w:hAnsiTheme="minorEastAsia" w:hint="eastAsia"/>
                <w:color w:val="333333"/>
                <w:sz w:val="24"/>
                <w:shd w:val="clear" w:color="auto" w:fill="FFFFFF"/>
              </w:rPr>
              <w:t>220,313.01</w:t>
            </w:r>
          </w:p>
        </w:tc>
        <w:tc>
          <w:tcPr>
            <w:tcW w:w="2131" w:type="dxa"/>
          </w:tcPr>
          <w:p w:rsidR="00126530" w:rsidRPr="005A51E1" w:rsidRDefault="00E72B4A" w:rsidP="005A51E1">
            <w:pPr>
              <w:widowControl/>
              <w:spacing w:line="500" w:lineRule="exact"/>
              <w:jc w:val="right"/>
              <w:rPr>
                <w:rFonts w:asciiTheme="minorEastAsia" w:eastAsiaTheme="minorEastAsia" w:hAnsiTheme="minorEastAsia"/>
                <w:b/>
                <w:bCs/>
                <w:kern w:val="0"/>
                <w:sz w:val="24"/>
              </w:rPr>
            </w:pPr>
            <w:r w:rsidRPr="005A51E1">
              <w:rPr>
                <w:rFonts w:asciiTheme="minorEastAsia" w:eastAsiaTheme="minorEastAsia" w:hAnsiTheme="minorEastAsia" w:hint="eastAsia"/>
                <w:color w:val="333333"/>
                <w:sz w:val="24"/>
                <w:shd w:val="clear" w:color="auto" w:fill="FFFFFF"/>
              </w:rPr>
              <w:t>218,011.66</w:t>
            </w:r>
          </w:p>
        </w:tc>
      </w:tr>
    </w:tbl>
    <w:p w:rsidR="00E72B4A" w:rsidRPr="008255CE" w:rsidRDefault="00E72B4A" w:rsidP="005A51E1">
      <w:pPr>
        <w:widowControl/>
        <w:spacing w:line="500" w:lineRule="exact"/>
        <w:ind w:firstLineChars="200" w:firstLine="480"/>
        <w:jc w:val="left"/>
        <w:rPr>
          <w:rFonts w:asciiTheme="minorEastAsia" w:eastAsiaTheme="minorEastAsia" w:hAnsiTheme="minorEastAsia"/>
          <w:color w:val="000000" w:themeColor="text1"/>
          <w:sz w:val="24"/>
          <w:shd w:val="clear" w:color="auto" w:fill="FFFFFF"/>
        </w:rPr>
      </w:pPr>
      <w:r w:rsidRPr="008255CE">
        <w:rPr>
          <w:rFonts w:asciiTheme="minorEastAsia" w:eastAsiaTheme="minorEastAsia" w:hAnsiTheme="minorEastAsia" w:hint="eastAsia"/>
          <w:color w:val="000000" w:themeColor="text1"/>
          <w:sz w:val="24"/>
          <w:shd w:val="clear" w:color="auto" w:fill="FFFFFF"/>
        </w:rPr>
        <w:t>截止本公告日以前，公司尚无使用闲置募集资金暂时补充流动资金事项。</w:t>
      </w:r>
    </w:p>
    <w:p w:rsidR="00126530" w:rsidRPr="008255CE" w:rsidRDefault="001446DC" w:rsidP="005A51E1">
      <w:pPr>
        <w:widowControl/>
        <w:spacing w:line="500" w:lineRule="exact"/>
        <w:ind w:firstLineChars="200" w:firstLine="480"/>
        <w:jc w:val="left"/>
        <w:rPr>
          <w:rFonts w:asciiTheme="minorEastAsia" w:eastAsiaTheme="minorEastAsia" w:hAnsiTheme="minorEastAsia"/>
          <w:color w:val="000000" w:themeColor="text1"/>
          <w:sz w:val="24"/>
          <w:shd w:val="clear" w:color="auto" w:fill="FFFFFF"/>
        </w:rPr>
      </w:pPr>
      <w:r w:rsidRPr="008255CE">
        <w:rPr>
          <w:rFonts w:asciiTheme="minorEastAsia" w:eastAsiaTheme="minorEastAsia" w:hAnsiTheme="minorEastAsia" w:hint="eastAsia"/>
          <w:color w:val="000000" w:themeColor="text1"/>
          <w:sz w:val="24"/>
          <w:shd w:val="clear" w:color="auto" w:fill="FFFFFF"/>
        </w:rPr>
        <w:t>2017年6月2日，公司第六届董事会2017年第一次临时会议审议通过了《关于公司以募集资金置换</w:t>
      </w:r>
      <w:r w:rsidRPr="008255CE">
        <w:rPr>
          <w:rFonts w:asciiTheme="minorEastAsia" w:eastAsiaTheme="minorEastAsia" w:hAnsiTheme="minorEastAsia" w:hint="eastAsia"/>
          <w:color w:val="000000" w:themeColor="text1"/>
          <w:sz w:val="24"/>
        </w:rPr>
        <w:t>“阿克苏16万锭高档色纺纱项目”</w:t>
      </w:r>
      <w:r w:rsidRPr="008255CE">
        <w:rPr>
          <w:rFonts w:asciiTheme="minorEastAsia" w:eastAsiaTheme="minorEastAsia" w:hAnsiTheme="minorEastAsia" w:hint="eastAsia"/>
          <w:color w:val="000000" w:themeColor="text1"/>
          <w:sz w:val="24"/>
          <w:shd w:val="clear" w:color="auto" w:fill="FFFFFF"/>
        </w:rPr>
        <w:t>先期投入的议案》，同意公司以募集资金置换已投入募集资金项目自筹资金25,005.06万元，并同意提交2016年度股东大会审议。2017年8月23日，公司第六届董事会第八次会议审议通过了《关于公司以募集资金置换“华孚（越南）16万锭高档色纺纱项目”先期投入的议案》，同意公司以募集资金置换已投入募集资金项目自筹资金45,660.02万元。上述置换已实施完毕。</w:t>
      </w:r>
    </w:p>
    <w:p w:rsidR="00E72B4A" w:rsidRPr="005A51E1" w:rsidRDefault="00E72B4A" w:rsidP="005A51E1">
      <w:pPr>
        <w:widowControl/>
        <w:spacing w:line="500" w:lineRule="exact"/>
        <w:ind w:firstLineChars="200" w:firstLine="482"/>
        <w:jc w:val="left"/>
        <w:rPr>
          <w:rFonts w:asciiTheme="minorEastAsia" w:eastAsiaTheme="minorEastAsia" w:hAnsiTheme="minorEastAsia"/>
          <w:b/>
          <w:sz w:val="24"/>
        </w:rPr>
      </w:pPr>
      <w:r w:rsidRPr="005A51E1">
        <w:rPr>
          <w:rFonts w:asciiTheme="minorEastAsia" w:eastAsiaTheme="minorEastAsia" w:hAnsiTheme="minorEastAsia" w:hint="eastAsia"/>
          <w:b/>
          <w:color w:val="333333"/>
          <w:sz w:val="24"/>
          <w:shd w:val="clear" w:color="auto" w:fill="FFFFFF"/>
        </w:rPr>
        <w:t>三、</w:t>
      </w:r>
      <w:r w:rsidR="006C798A" w:rsidRPr="005A51E1">
        <w:rPr>
          <w:rFonts w:asciiTheme="minorEastAsia" w:eastAsiaTheme="minorEastAsia" w:hAnsiTheme="minorEastAsia" w:hint="eastAsia"/>
          <w:b/>
          <w:sz w:val="24"/>
        </w:rPr>
        <w:t>本次使用部分闲置募集资金暂时补充流动资金的具体情况</w:t>
      </w:r>
    </w:p>
    <w:p w:rsidR="0053559C" w:rsidRDefault="00E8260F" w:rsidP="005A51E1">
      <w:pPr>
        <w:pStyle w:val="Default"/>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t>截止2018年3月2</w:t>
      </w:r>
      <w:r w:rsidR="00403147">
        <w:rPr>
          <w:rFonts w:asciiTheme="minorEastAsia" w:eastAsiaTheme="minorEastAsia" w:hAnsiTheme="minorEastAsia" w:hint="eastAsia"/>
        </w:rPr>
        <w:t>7</w:t>
      </w:r>
      <w:r>
        <w:rPr>
          <w:rFonts w:asciiTheme="minorEastAsia" w:eastAsiaTheme="minorEastAsia" w:hAnsiTheme="minorEastAsia" w:hint="eastAsia"/>
        </w:rPr>
        <w:t>日，“</w:t>
      </w:r>
      <w:r w:rsidR="008B2ED7" w:rsidRPr="005A51E1">
        <w:rPr>
          <w:rFonts w:asciiTheme="minorEastAsia" w:eastAsiaTheme="minorEastAsia" w:hAnsiTheme="minorEastAsia" w:cs="宋体" w:hint="eastAsia"/>
        </w:rPr>
        <w:t>华孚（越南）16万锭高档色纺纱项目</w:t>
      </w:r>
      <w:r w:rsidR="008B2ED7" w:rsidRPr="005A51E1">
        <w:rPr>
          <w:rFonts w:asciiTheme="minorEastAsia" w:eastAsiaTheme="minorEastAsia" w:hAnsiTheme="minorEastAsia" w:hint="eastAsia"/>
        </w:rPr>
        <w:t>”</w:t>
      </w:r>
      <w:r>
        <w:rPr>
          <w:rFonts w:asciiTheme="minorEastAsia" w:eastAsiaTheme="minorEastAsia" w:hAnsiTheme="minorEastAsia" w:hint="eastAsia"/>
        </w:rPr>
        <w:t>专户余额为4,309.67万美元(该项目实施地在越南，以美元计价)</w:t>
      </w:r>
      <w:r w:rsidR="0053559C">
        <w:rPr>
          <w:rFonts w:asciiTheme="minorEastAsia" w:eastAsiaTheme="minorEastAsia" w:hAnsiTheme="minorEastAsia" w:hint="eastAsia"/>
        </w:rPr>
        <w:t>，根据该</w:t>
      </w:r>
      <w:proofErr w:type="gramStart"/>
      <w:r w:rsidR="0053559C">
        <w:rPr>
          <w:rFonts w:asciiTheme="minorEastAsia" w:eastAsiaTheme="minorEastAsia" w:hAnsiTheme="minorEastAsia" w:hint="eastAsia"/>
        </w:rPr>
        <w:t>募投项目</w:t>
      </w:r>
      <w:proofErr w:type="gramEnd"/>
      <w:r w:rsidR="0053559C">
        <w:rPr>
          <w:rFonts w:asciiTheme="minorEastAsia" w:eastAsiaTheme="minorEastAsia" w:hAnsiTheme="minorEastAsia" w:hint="eastAsia"/>
        </w:rPr>
        <w:t>推进计划，近期</w:t>
      </w:r>
      <w:r w:rsidR="00F52513">
        <w:rPr>
          <w:rFonts w:asciiTheme="minorEastAsia" w:eastAsiaTheme="minorEastAsia" w:hAnsiTheme="minorEastAsia" w:hint="eastAsia"/>
        </w:rPr>
        <w:t>该项目</w:t>
      </w:r>
      <w:r w:rsidR="0053559C">
        <w:rPr>
          <w:rFonts w:asciiTheme="minorEastAsia" w:eastAsiaTheme="minorEastAsia" w:hAnsiTheme="minorEastAsia" w:hint="eastAsia"/>
        </w:rPr>
        <w:t>的部分募集资金存在暂时闲置的情形</w:t>
      </w:r>
      <w:r>
        <w:rPr>
          <w:rFonts w:asciiTheme="minorEastAsia" w:eastAsiaTheme="minorEastAsia" w:hAnsiTheme="minorEastAsia" w:hint="eastAsia"/>
        </w:rPr>
        <w:t>。</w:t>
      </w:r>
    </w:p>
    <w:p w:rsidR="0053559C" w:rsidRPr="0053559C" w:rsidRDefault="0053559C" w:rsidP="005A51E1">
      <w:pPr>
        <w:pStyle w:val="Default"/>
        <w:spacing w:line="500" w:lineRule="exact"/>
        <w:ind w:firstLineChars="200" w:firstLine="480"/>
        <w:rPr>
          <w:rFonts w:asciiTheme="minorEastAsia" w:eastAsiaTheme="minorEastAsia" w:hAnsiTheme="minorEastAsia"/>
          <w:color w:val="000000" w:themeColor="text1"/>
        </w:rPr>
      </w:pPr>
      <w:r w:rsidRPr="0053559C">
        <w:rPr>
          <w:rFonts w:asciiTheme="minorEastAsia" w:eastAsiaTheme="minorEastAsia" w:hAnsiTheme="minorEastAsia" w:hint="eastAsia"/>
        </w:rPr>
        <w:t>为提高募集资金的使用效率，减少财务费用，</w:t>
      </w:r>
      <w:r w:rsidR="00F52513" w:rsidRPr="00F52513">
        <w:rPr>
          <w:rFonts w:asciiTheme="minorEastAsia" w:eastAsiaTheme="minorEastAsia" w:hAnsiTheme="minorEastAsia" w:hint="eastAsia"/>
        </w:rPr>
        <w:t>提升公司盈利水平，</w:t>
      </w:r>
      <w:r w:rsidRPr="0053559C">
        <w:rPr>
          <w:rFonts w:asciiTheme="minorEastAsia" w:eastAsiaTheme="minorEastAsia" w:hAnsiTheme="minorEastAsia" w:hint="eastAsia"/>
        </w:rPr>
        <w:t>维护公司和投资者的利益，在确保募集资金项目</w:t>
      </w:r>
      <w:r>
        <w:rPr>
          <w:rFonts w:asciiTheme="minorEastAsia" w:eastAsiaTheme="minorEastAsia" w:hAnsiTheme="minorEastAsia" w:hint="eastAsia"/>
        </w:rPr>
        <w:t>建设</w:t>
      </w:r>
      <w:r w:rsidRPr="0053559C">
        <w:rPr>
          <w:rFonts w:asciiTheme="minorEastAsia" w:eastAsiaTheme="minorEastAsia" w:hAnsiTheme="minorEastAsia" w:hint="eastAsia"/>
        </w:rPr>
        <w:t>正常</w:t>
      </w:r>
      <w:r>
        <w:rPr>
          <w:rFonts w:asciiTheme="minorEastAsia" w:eastAsiaTheme="minorEastAsia" w:hAnsiTheme="minorEastAsia" w:hint="eastAsia"/>
        </w:rPr>
        <w:t>进行</w:t>
      </w:r>
      <w:r w:rsidRPr="0053559C">
        <w:rPr>
          <w:rFonts w:asciiTheme="minorEastAsia" w:eastAsiaTheme="minorEastAsia" w:hAnsiTheme="minorEastAsia" w:hint="eastAsia"/>
        </w:rPr>
        <w:t>的前提下，本着全体股东利益最大化原则</w:t>
      </w:r>
      <w:r w:rsidR="00BE0EA9">
        <w:rPr>
          <w:rFonts w:asciiTheme="minorEastAsia" w:eastAsiaTheme="minorEastAsia" w:hAnsiTheme="minorEastAsia" w:hint="eastAsia"/>
        </w:rPr>
        <w:t>，</w:t>
      </w:r>
      <w:r w:rsidRPr="0053559C">
        <w:rPr>
          <w:rFonts w:asciiTheme="minorEastAsia" w:eastAsiaTheme="minorEastAsia" w:hAnsiTheme="minorEastAsia" w:hint="eastAsia"/>
        </w:rPr>
        <w:t>公司拟使用3,300万美元（按照2018年3月26日的央行中间价汇率6.3193折算人民币为20,853.69万元</w:t>
      </w:r>
      <w:r w:rsidRPr="0015112D">
        <w:rPr>
          <w:rFonts w:asciiTheme="minorEastAsia" w:eastAsiaTheme="minorEastAsia" w:hAnsiTheme="minorEastAsia" w:hint="eastAsia"/>
          <w:color w:val="000000" w:themeColor="text1"/>
          <w:shd w:val="clear" w:color="auto" w:fill="FFFFFF"/>
        </w:rPr>
        <w:t>）</w:t>
      </w:r>
      <w:r w:rsidRPr="0053559C">
        <w:rPr>
          <w:rFonts w:asciiTheme="minorEastAsia" w:eastAsiaTheme="minorEastAsia" w:hAnsiTheme="minorEastAsia" w:hint="eastAsia"/>
        </w:rPr>
        <w:t>闲置募集资金用于暂时补充流动资金，</w:t>
      </w:r>
      <w:r w:rsidR="00BE0EA9" w:rsidRPr="0053559C">
        <w:rPr>
          <w:rFonts w:asciiTheme="minorEastAsia" w:eastAsiaTheme="minorEastAsia" w:hAnsiTheme="minorEastAsia" w:hint="eastAsia"/>
          <w:color w:val="000000" w:themeColor="text1"/>
        </w:rPr>
        <w:t>预计可节约财务费用约132万美元（</w:t>
      </w:r>
      <w:r w:rsidR="00BE0EA9" w:rsidRPr="0053559C">
        <w:rPr>
          <w:rFonts w:asciiTheme="minorEastAsia" w:eastAsiaTheme="minorEastAsia" w:hAnsiTheme="minorEastAsia" w:hint="eastAsia"/>
          <w:color w:val="000000" w:themeColor="text1"/>
          <w:shd w:val="clear" w:color="auto" w:fill="FFFFFF"/>
        </w:rPr>
        <w:t>按照2018年3月26日的央行中间价汇率6.3193折算</w:t>
      </w:r>
      <w:r w:rsidR="00BE0EA9" w:rsidRPr="0053559C">
        <w:rPr>
          <w:rFonts w:asciiTheme="minorEastAsia" w:eastAsiaTheme="minorEastAsia" w:hAnsiTheme="minorEastAsia"/>
          <w:color w:val="000000" w:themeColor="text1"/>
          <w:shd w:val="clear" w:color="auto" w:fill="FFFFFF"/>
        </w:rPr>
        <w:t>人民币为</w:t>
      </w:r>
      <w:r w:rsidR="00BE0EA9" w:rsidRPr="0053559C">
        <w:rPr>
          <w:rFonts w:asciiTheme="minorEastAsia" w:eastAsiaTheme="minorEastAsia" w:hAnsiTheme="minorEastAsia" w:hint="eastAsia"/>
          <w:color w:val="000000" w:themeColor="text1"/>
          <w:shd w:val="clear" w:color="auto" w:fill="FFFFFF"/>
        </w:rPr>
        <w:t>834.15万元人民币</w:t>
      </w:r>
      <w:r w:rsidR="00BE0EA9" w:rsidRPr="0053559C">
        <w:rPr>
          <w:rFonts w:asciiTheme="minorEastAsia" w:eastAsiaTheme="minorEastAsia" w:hAnsiTheme="minorEastAsia" w:hint="eastAsia"/>
          <w:color w:val="000000" w:themeColor="text1"/>
        </w:rPr>
        <w:t>）</w:t>
      </w:r>
      <w:r w:rsidR="00BE0EA9">
        <w:rPr>
          <w:rFonts w:asciiTheme="minorEastAsia" w:eastAsiaTheme="minorEastAsia" w:hAnsiTheme="minorEastAsia" w:hint="eastAsia"/>
          <w:color w:val="000000" w:themeColor="text1"/>
        </w:rPr>
        <w:t>。</w:t>
      </w:r>
      <w:r w:rsidRPr="0053559C">
        <w:rPr>
          <w:rFonts w:asciiTheme="minorEastAsia" w:eastAsiaTheme="minorEastAsia" w:hAnsiTheme="minorEastAsia" w:hint="eastAsia"/>
        </w:rPr>
        <w:t>使用期限为自公司董事会审议批准之日起不超过</w:t>
      </w:r>
      <w:r>
        <w:rPr>
          <w:rFonts w:asciiTheme="minorEastAsia" w:eastAsiaTheme="minorEastAsia" w:hAnsiTheme="minorEastAsia" w:hint="eastAsia"/>
        </w:rPr>
        <w:t>12</w:t>
      </w:r>
      <w:r w:rsidRPr="0053559C">
        <w:rPr>
          <w:rFonts w:asciiTheme="minorEastAsia" w:eastAsiaTheme="minorEastAsia" w:hAnsiTheme="minorEastAsia" w:hint="eastAsia"/>
        </w:rPr>
        <w:t>个月，到期</w:t>
      </w:r>
      <w:r w:rsidR="004A3CA1">
        <w:rPr>
          <w:rFonts w:asciiTheme="minorEastAsia" w:eastAsiaTheme="minorEastAsia" w:hAnsiTheme="minorEastAsia" w:hint="eastAsia"/>
        </w:rPr>
        <w:t>公司将以美元</w:t>
      </w:r>
      <w:r w:rsidRPr="0053559C">
        <w:rPr>
          <w:rFonts w:asciiTheme="minorEastAsia" w:eastAsiaTheme="minorEastAsia" w:hAnsiTheme="minorEastAsia" w:hint="eastAsia"/>
        </w:rPr>
        <w:t>归还</w:t>
      </w:r>
      <w:proofErr w:type="gramStart"/>
      <w:r w:rsidRPr="0053559C">
        <w:rPr>
          <w:rFonts w:asciiTheme="minorEastAsia" w:eastAsiaTheme="minorEastAsia" w:hAnsiTheme="minorEastAsia" w:hint="eastAsia"/>
        </w:rPr>
        <w:t>至相应</w:t>
      </w:r>
      <w:proofErr w:type="gramEnd"/>
      <w:r w:rsidR="00BE0EA9">
        <w:rPr>
          <w:rFonts w:asciiTheme="minorEastAsia" w:eastAsiaTheme="minorEastAsia" w:hAnsiTheme="minorEastAsia" w:hint="eastAsia"/>
        </w:rPr>
        <w:t>的募集资金专用账户</w:t>
      </w:r>
      <w:r w:rsidRPr="0053559C">
        <w:rPr>
          <w:rFonts w:asciiTheme="minorEastAsia" w:eastAsiaTheme="minorEastAsia" w:hAnsiTheme="minorEastAsia" w:hint="eastAsia"/>
          <w:color w:val="000000" w:themeColor="text1"/>
        </w:rPr>
        <w:t>。</w:t>
      </w:r>
    </w:p>
    <w:p w:rsidR="008B2ED7" w:rsidRPr="00BE0EA9" w:rsidRDefault="00BE0EA9" w:rsidP="00BE0EA9">
      <w:pPr>
        <w:widowControl/>
        <w:spacing w:line="500" w:lineRule="exact"/>
        <w:ind w:firstLine="480"/>
        <w:jc w:val="left"/>
        <w:rPr>
          <w:rFonts w:asciiTheme="minorEastAsia" w:eastAsiaTheme="minorEastAsia" w:hAnsiTheme="minorEastAsia"/>
          <w:color w:val="000000" w:themeColor="text1"/>
          <w:sz w:val="24"/>
        </w:rPr>
      </w:pPr>
      <w:r w:rsidRPr="00BE0EA9">
        <w:rPr>
          <w:rFonts w:asciiTheme="minorEastAsia" w:eastAsiaTheme="minorEastAsia" w:hAnsiTheme="minorEastAsia" w:hint="eastAsia"/>
          <w:color w:val="000000" w:themeColor="text1"/>
          <w:sz w:val="24"/>
        </w:rPr>
        <w:lastRenderedPageBreak/>
        <w:t>本次公司使用部分闲置募集资金暂时补充流动资金不影响募集资金投资项目的正常进行，不存在变相改变募集资金投向和损害股东利益的情况。</w:t>
      </w:r>
      <w:r w:rsidR="008B2ED7" w:rsidRPr="0053559C">
        <w:rPr>
          <w:rFonts w:asciiTheme="minorEastAsia" w:eastAsiaTheme="minorEastAsia" w:hAnsiTheme="minorEastAsia" w:hint="eastAsia"/>
          <w:color w:val="000000" w:themeColor="text1"/>
          <w:sz w:val="24"/>
        </w:rPr>
        <w:t>期限届满时，将及时足额归还至募集资金专户</w:t>
      </w:r>
      <w:r w:rsidR="008B2ED7" w:rsidRPr="005A51E1">
        <w:rPr>
          <w:rFonts w:asciiTheme="minorEastAsia" w:eastAsiaTheme="minorEastAsia" w:hAnsiTheme="minorEastAsia" w:hint="eastAsia"/>
          <w:sz w:val="24"/>
        </w:rPr>
        <w:t>，并在资金全部归还后</w:t>
      </w:r>
      <w:r w:rsidR="008B2ED7" w:rsidRPr="005A51E1">
        <w:rPr>
          <w:rFonts w:asciiTheme="minorEastAsia" w:eastAsiaTheme="minorEastAsia" w:hAnsiTheme="minorEastAsia"/>
          <w:sz w:val="24"/>
        </w:rPr>
        <w:t>2</w:t>
      </w:r>
      <w:r w:rsidR="008B2ED7" w:rsidRPr="005A51E1">
        <w:rPr>
          <w:rFonts w:asciiTheme="minorEastAsia" w:eastAsiaTheme="minorEastAsia" w:hAnsiTheme="minorEastAsia" w:hint="eastAsia"/>
          <w:sz w:val="24"/>
        </w:rPr>
        <w:t>个交易日内公告</w:t>
      </w:r>
      <w:r w:rsidR="004613BB">
        <w:rPr>
          <w:rFonts w:asciiTheme="minorEastAsia" w:eastAsiaTheme="minorEastAsia" w:hAnsiTheme="minorEastAsia" w:hint="eastAsia"/>
          <w:sz w:val="24"/>
        </w:rPr>
        <w:t>。</w:t>
      </w:r>
    </w:p>
    <w:p w:rsidR="008B2ED7" w:rsidRDefault="008B2ED7" w:rsidP="005A51E1">
      <w:pPr>
        <w:widowControl/>
        <w:spacing w:line="500" w:lineRule="exact"/>
        <w:ind w:firstLine="480"/>
        <w:jc w:val="left"/>
        <w:rPr>
          <w:rFonts w:asciiTheme="minorEastAsia" w:eastAsiaTheme="minorEastAsia" w:hAnsiTheme="minorEastAsia" w:cs="宋体"/>
          <w:color w:val="000000"/>
          <w:kern w:val="0"/>
          <w:sz w:val="24"/>
        </w:rPr>
      </w:pPr>
      <w:r w:rsidRPr="005A51E1">
        <w:rPr>
          <w:rFonts w:asciiTheme="minorEastAsia" w:eastAsiaTheme="minorEastAsia" w:hAnsiTheme="minorEastAsia" w:hint="eastAsia"/>
          <w:sz w:val="24"/>
        </w:rPr>
        <w:t>本次使用闲置募集资金暂时补充流动资金前十二个月内公司未从事过风险投资。公司承诺：</w:t>
      </w:r>
      <w:r w:rsidR="005A51E1" w:rsidRPr="005A51E1">
        <w:rPr>
          <w:rFonts w:asciiTheme="minorEastAsia" w:eastAsiaTheme="minorEastAsia" w:hAnsiTheme="minorEastAsia" w:cs="宋体" w:hint="eastAsia"/>
          <w:color w:val="000000"/>
          <w:kern w:val="0"/>
          <w:sz w:val="24"/>
        </w:rPr>
        <w:t>本次使用闲置募集资金暂时</w:t>
      </w:r>
      <w:r w:rsidRPr="005A51E1">
        <w:rPr>
          <w:rFonts w:asciiTheme="minorEastAsia" w:eastAsiaTheme="minorEastAsia" w:hAnsiTheme="minorEastAsia" w:cs="宋体" w:hint="eastAsia"/>
          <w:color w:val="000000"/>
          <w:kern w:val="0"/>
          <w:sz w:val="24"/>
        </w:rPr>
        <w:t>补充流动资金</w:t>
      </w:r>
      <w:r w:rsidR="005A51E1" w:rsidRPr="005A51E1">
        <w:rPr>
          <w:rFonts w:asciiTheme="minorEastAsia" w:eastAsiaTheme="minorEastAsia" w:hAnsiTheme="minorEastAsia" w:cs="宋体" w:hint="eastAsia"/>
          <w:color w:val="000000"/>
          <w:kern w:val="0"/>
          <w:sz w:val="24"/>
        </w:rPr>
        <w:t>期间</w:t>
      </w:r>
      <w:r w:rsidRPr="008B0D5E">
        <w:rPr>
          <w:rFonts w:asciiTheme="minorEastAsia" w:eastAsiaTheme="minorEastAsia" w:hAnsiTheme="minorEastAsia" w:hint="eastAsia"/>
          <w:sz w:val="24"/>
        </w:rPr>
        <w:t>、不为控</w:t>
      </w:r>
      <w:r w:rsidRPr="005A51E1">
        <w:rPr>
          <w:rFonts w:asciiTheme="minorEastAsia" w:eastAsiaTheme="minorEastAsia" w:hAnsiTheme="minorEastAsia" w:cs="宋体" w:hint="eastAsia"/>
          <w:color w:val="000000"/>
          <w:kern w:val="0"/>
          <w:sz w:val="24"/>
        </w:rPr>
        <w:t>股子公司以外的对象提供财务资助，并严格按照深圳证券交易所的要求履行相应的审批程序和信息披露义务</w:t>
      </w:r>
      <w:r w:rsidR="004613BB">
        <w:rPr>
          <w:rFonts w:asciiTheme="minorEastAsia" w:eastAsiaTheme="minorEastAsia" w:hAnsiTheme="minorEastAsia" w:cs="宋体" w:hint="eastAsia"/>
          <w:color w:val="000000"/>
          <w:kern w:val="0"/>
          <w:sz w:val="24"/>
        </w:rPr>
        <w:t>。</w:t>
      </w:r>
    </w:p>
    <w:p w:rsidR="005A51E1" w:rsidRPr="005A51E1" w:rsidRDefault="0053559C" w:rsidP="008B0D5E">
      <w:pPr>
        <w:autoSpaceDE w:val="0"/>
        <w:autoSpaceDN w:val="0"/>
        <w:adjustRightInd w:val="0"/>
        <w:spacing w:line="500" w:lineRule="exact"/>
        <w:ind w:firstLineChars="200" w:firstLine="482"/>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四</w:t>
      </w:r>
      <w:r w:rsidR="005A51E1" w:rsidRPr="005A51E1">
        <w:rPr>
          <w:rFonts w:asciiTheme="minorEastAsia" w:eastAsiaTheme="minorEastAsia" w:hAnsiTheme="minorEastAsia" w:cs="宋体" w:hint="eastAsia"/>
          <w:b/>
          <w:color w:val="000000"/>
          <w:kern w:val="0"/>
          <w:sz w:val="24"/>
        </w:rPr>
        <w:t>、独立董事意见</w:t>
      </w:r>
    </w:p>
    <w:p w:rsidR="005A51E1" w:rsidRPr="005A51E1" w:rsidRDefault="005A51E1" w:rsidP="008B0D5E">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rPr>
      </w:pPr>
      <w:r w:rsidRPr="005A51E1">
        <w:rPr>
          <w:rFonts w:asciiTheme="minorEastAsia" w:eastAsiaTheme="minorEastAsia" w:hAnsiTheme="minorEastAsia" w:cs="宋体" w:hint="eastAsia"/>
          <w:color w:val="000000"/>
          <w:kern w:val="0"/>
          <w:sz w:val="24"/>
        </w:rPr>
        <w:t>公司在确保募集资金项目的顺利实施的前提下，将部分</w:t>
      </w:r>
      <w:r w:rsidRPr="005A51E1">
        <w:rPr>
          <w:rFonts w:asciiTheme="minorEastAsia" w:eastAsiaTheme="minorEastAsia" w:hAnsiTheme="minorEastAsia"/>
          <w:color w:val="000000"/>
          <w:kern w:val="0"/>
          <w:sz w:val="24"/>
        </w:rPr>
        <w:t>2017</w:t>
      </w:r>
      <w:r w:rsidRPr="005A51E1">
        <w:rPr>
          <w:rFonts w:asciiTheme="minorEastAsia" w:eastAsiaTheme="minorEastAsia" w:hAnsiTheme="minorEastAsia" w:cs="宋体" w:hint="eastAsia"/>
          <w:color w:val="000000"/>
          <w:kern w:val="0"/>
          <w:sz w:val="24"/>
        </w:rPr>
        <w:t>年非公开发行股票募集资金暂时补充流动资金，不影响募集资金投资项目的正常进行，不存在变相改变募集资金投向和损害股东利益的情形。</w:t>
      </w:r>
      <w:r w:rsidR="008B0D5E">
        <w:rPr>
          <w:rFonts w:asciiTheme="minorEastAsia" w:eastAsiaTheme="minorEastAsia" w:hAnsiTheme="minorEastAsia" w:cs="宋体" w:hint="eastAsia"/>
          <w:color w:val="000000"/>
          <w:kern w:val="0"/>
          <w:sz w:val="24"/>
        </w:rPr>
        <w:t>本次使用闲置募集资金暂时补充流动资金，</w:t>
      </w:r>
      <w:r w:rsidRPr="005A51E1">
        <w:rPr>
          <w:rFonts w:asciiTheme="minorEastAsia" w:eastAsiaTheme="minorEastAsia" w:hAnsiTheme="minorEastAsia" w:cs="宋体" w:hint="eastAsia"/>
          <w:color w:val="000000"/>
          <w:kern w:val="0"/>
          <w:sz w:val="24"/>
        </w:rPr>
        <w:t>将有助于提高募集资金使用效率，降低公司财务费用，维护公司和投资者的利益。</w:t>
      </w:r>
    </w:p>
    <w:p w:rsidR="005A51E1" w:rsidRPr="005A51E1" w:rsidRDefault="005A51E1" w:rsidP="008B0D5E">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rPr>
      </w:pPr>
      <w:r w:rsidRPr="005A51E1">
        <w:rPr>
          <w:rFonts w:asciiTheme="minorEastAsia" w:eastAsiaTheme="minorEastAsia" w:hAnsiTheme="minorEastAsia" w:cs="宋体" w:hint="eastAsia"/>
          <w:color w:val="000000"/>
          <w:kern w:val="0"/>
          <w:sz w:val="24"/>
        </w:rPr>
        <w:t>公司本次将部分闲置募集资金暂时补充流动资金事项履行了必要的程序，议案内容及表决程序符合相关制度的规定。</w:t>
      </w:r>
    </w:p>
    <w:p w:rsidR="005A51E1" w:rsidRPr="005A51E1" w:rsidRDefault="005A51E1" w:rsidP="008B0D5E">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rPr>
      </w:pPr>
      <w:r w:rsidRPr="005A51E1">
        <w:rPr>
          <w:rFonts w:asciiTheme="minorEastAsia" w:eastAsiaTheme="minorEastAsia" w:hAnsiTheme="minorEastAsia" w:cs="宋体" w:hint="eastAsia"/>
          <w:color w:val="000000"/>
          <w:kern w:val="0"/>
          <w:sz w:val="24"/>
        </w:rPr>
        <w:t>公司在过去</w:t>
      </w:r>
      <w:r w:rsidRPr="005A51E1">
        <w:rPr>
          <w:rFonts w:asciiTheme="minorEastAsia" w:eastAsiaTheme="minorEastAsia" w:hAnsiTheme="minorEastAsia"/>
          <w:color w:val="000000"/>
          <w:kern w:val="0"/>
          <w:sz w:val="24"/>
        </w:rPr>
        <w:t>12</w:t>
      </w:r>
      <w:r w:rsidRPr="005A51E1">
        <w:rPr>
          <w:rFonts w:asciiTheme="minorEastAsia" w:eastAsiaTheme="minorEastAsia" w:hAnsiTheme="minorEastAsia" w:cs="宋体" w:hint="eastAsia"/>
          <w:color w:val="000000"/>
          <w:kern w:val="0"/>
          <w:sz w:val="24"/>
        </w:rPr>
        <w:t>个月内未进行过风险投资，并承诺在本次使用部分闲置募集资金暂时补充流动资金期间不进行风险投资，符合相关规定。</w:t>
      </w:r>
    </w:p>
    <w:p w:rsidR="005A51E1" w:rsidRPr="005A51E1" w:rsidRDefault="0053559C" w:rsidP="008B0D5E">
      <w:pPr>
        <w:autoSpaceDE w:val="0"/>
        <w:autoSpaceDN w:val="0"/>
        <w:adjustRightInd w:val="0"/>
        <w:spacing w:line="500" w:lineRule="exact"/>
        <w:ind w:firstLineChars="200" w:firstLine="482"/>
        <w:jc w:val="left"/>
        <w:rPr>
          <w:rFonts w:asciiTheme="minorEastAsia" w:eastAsiaTheme="minorEastAsia" w:hAnsiTheme="minorEastAsia" w:cs="宋体"/>
          <w:b/>
          <w:color w:val="000000"/>
          <w:kern w:val="0"/>
          <w:sz w:val="24"/>
        </w:rPr>
      </w:pPr>
      <w:r>
        <w:rPr>
          <w:rFonts w:asciiTheme="minorEastAsia" w:eastAsiaTheme="minorEastAsia" w:hAnsiTheme="minorEastAsia" w:cs="宋体" w:hint="eastAsia"/>
          <w:b/>
          <w:color w:val="000000"/>
          <w:kern w:val="0"/>
          <w:sz w:val="24"/>
        </w:rPr>
        <w:t>五</w:t>
      </w:r>
      <w:r w:rsidR="005A51E1" w:rsidRPr="005A51E1">
        <w:rPr>
          <w:rFonts w:asciiTheme="minorEastAsia" w:eastAsiaTheme="minorEastAsia" w:hAnsiTheme="minorEastAsia" w:cs="宋体" w:hint="eastAsia"/>
          <w:b/>
          <w:color w:val="000000"/>
          <w:kern w:val="0"/>
          <w:sz w:val="24"/>
        </w:rPr>
        <w:t>、监事会意见</w:t>
      </w:r>
    </w:p>
    <w:p w:rsidR="00867C42" w:rsidRPr="005A51E1" w:rsidRDefault="005A51E1" w:rsidP="005A51E1">
      <w:pPr>
        <w:spacing w:line="500" w:lineRule="exact"/>
        <w:ind w:firstLineChars="200" w:firstLine="480"/>
        <w:rPr>
          <w:rFonts w:asciiTheme="minorEastAsia" w:eastAsiaTheme="minorEastAsia" w:hAnsiTheme="minorEastAsia" w:cs="宋体"/>
          <w:color w:val="000000"/>
          <w:kern w:val="0"/>
          <w:sz w:val="24"/>
        </w:rPr>
      </w:pPr>
      <w:r w:rsidRPr="005A51E1">
        <w:rPr>
          <w:rFonts w:asciiTheme="minorEastAsia" w:eastAsiaTheme="minorEastAsia" w:hAnsiTheme="minorEastAsia" w:cs="宋体" w:hint="eastAsia"/>
          <w:color w:val="000000"/>
          <w:kern w:val="0"/>
          <w:sz w:val="24"/>
        </w:rPr>
        <w:t>公司本次使用部分闲置募集资金暂时补充流动资金事项审议程序合法合规，有利于提高闲置募集资金的使用效率，降低公司财务费用，符合公司和股东的利益。同意公司本次使用部分闲置募集资金暂时补充流动资金。</w:t>
      </w:r>
    </w:p>
    <w:p w:rsidR="005A51E1" w:rsidRDefault="0053559C" w:rsidP="006571CB">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六</w:t>
      </w:r>
      <w:r w:rsidR="005A51E1" w:rsidRPr="004750B5">
        <w:rPr>
          <w:rFonts w:asciiTheme="minorEastAsia" w:eastAsiaTheme="minorEastAsia" w:hAnsiTheme="minorEastAsia" w:hint="eastAsia"/>
          <w:b/>
          <w:sz w:val="24"/>
        </w:rPr>
        <w:t>、保荐机构核查意见</w:t>
      </w:r>
    </w:p>
    <w:p w:rsidR="004750B5" w:rsidRPr="004750B5" w:rsidRDefault="004750B5" w:rsidP="004750B5">
      <w:pPr>
        <w:spacing w:line="500" w:lineRule="exact"/>
        <w:ind w:firstLineChars="200" w:firstLine="480"/>
        <w:rPr>
          <w:sz w:val="24"/>
        </w:rPr>
      </w:pPr>
      <w:r w:rsidRPr="004750B5">
        <w:rPr>
          <w:rFonts w:hint="eastAsia"/>
          <w:sz w:val="24"/>
        </w:rPr>
        <w:t>作为华孚时尚非公开发行的保荐机构，华泰联合对公司拟使用部分闲置募集资金暂时补充流动资金事项进行了审慎核查，认为：</w:t>
      </w:r>
    </w:p>
    <w:p w:rsidR="004750B5" w:rsidRPr="004750B5" w:rsidRDefault="004613BB" w:rsidP="004750B5">
      <w:pPr>
        <w:spacing w:line="500" w:lineRule="exact"/>
        <w:ind w:firstLineChars="200" w:firstLine="480"/>
        <w:rPr>
          <w:sz w:val="24"/>
        </w:rPr>
      </w:pPr>
      <w:r>
        <w:rPr>
          <w:rFonts w:hint="eastAsia"/>
          <w:sz w:val="24"/>
        </w:rPr>
        <w:t>1</w:t>
      </w:r>
      <w:r>
        <w:rPr>
          <w:rFonts w:hint="eastAsia"/>
          <w:sz w:val="24"/>
        </w:rPr>
        <w:t>、</w:t>
      </w:r>
      <w:r w:rsidR="004750B5" w:rsidRPr="004750B5">
        <w:rPr>
          <w:rFonts w:hint="eastAsia"/>
          <w:sz w:val="24"/>
        </w:rPr>
        <w:t>华孚时尚本次将部分闲置募集资金短期用于临时补充流动资金，有利于解决暂时的流动资金需求，提高募集资金使用效率，降低财务费用，提升公司经营效益，同时不影响募集资金投资项目的正常进行，不存在变相改变募集资金投</w:t>
      </w:r>
      <w:r w:rsidR="004750B5" w:rsidRPr="004750B5">
        <w:rPr>
          <w:rFonts w:hint="eastAsia"/>
          <w:sz w:val="24"/>
        </w:rPr>
        <w:lastRenderedPageBreak/>
        <w:t>向和损害股东利益的情形；</w:t>
      </w:r>
    </w:p>
    <w:p w:rsidR="004750B5" w:rsidRPr="004750B5" w:rsidRDefault="004613BB" w:rsidP="004750B5">
      <w:pPr>
        <w:spacing w:line="500" w:lineRule="exact"/>
        <w:ind w:firstLineChars="200" w:firstLine="480"/>
        <w:rPr>
          <w:sz w:val="24"/>
        </w:rPr>
      </w:pPr>
      <w:r>
        <w:rPr>
          <w:rFonts w:hint="eastAsia"/>
          <w:sz w:val="24"/>
        </w:rPr>
        <w:t>2</w:t>
      </w:r>
      <w:r>
        <w:rPr>
          <w:rFonts w:hint="eastAsia"/>
          <w:sz w:val="24"/>
        </w:rPr>
        <w:t>、</w:t>
      </w:r>
      <w:r w:rsidR="004750B5" w:rsidRPr="004750B5">
        <w:rPr>
          <w:rFonts w:hint="eastAsia"/>
          <w:sz w:val="24"/>
        </w:rPr>
        <w:t>华孚时尚本次使用闲置募集资金暂时补充流动资金的相关议案已经公司董事会和监事会审议通过，独立董事亦发表了明确的独立意见，履行了必要的审批程序。本次募集资金使用的内容及决策程序符合中国证监会、深圳证券交易所等相关法规及公司章程要求。</w:t>
      </w:r>
    </w:p>
    <w:p w:rsidR="004750B5" w:rsidRPr="004750B5" w:rsidRDefault="004750B5" w:rsidP="004750B5">
      <w:pPr>
        <w:spacing w:line="500" w:lineRule="exact"/>
        <w:ind w:firstLineChars="200" w:firstLine="480"/>
        <w:rPr>
          <w:sz w:val="24"/>
        </w:rPr>
      </w:pPr>
      <w:r w:rsidRPr="004750B5">
        <w:rPr>
          <w:rFonts w:hint="eastAsia"/>
          <w:sz w:val="24"/>
        </w:rPr>
        <w:t>因此，华孚时尚本次募集资金使用计划是合理、合规和必要的，华泰联合同意华孚时尚本次使用部分闲置募集资金暂时补充流动资金的计划。</w:t>
      </w:r>
    </w:p>
    <w:p w:rsidR="005A51E1" w:rsidRPr="008B0D5E" w:rsidRDefault="0053559C" w:rsidP="0053559C">
      <w:pPr>
        <w:spacing w:line="50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七</w:t>
      </w:r>
      <w:r w:rsidR="005A51E1" w:rsidRPr="008B0D5E">
        <w:rPr>
          <w:rFonts w:asciiTheme="minorEastAsia" w:eastAsiaTheme="minorEastAsia" w:hAnsiTheme="minorEastAsia" w:hint="eastAsia"/>
          <w:b/>
          <w:sz w:val="24"/>
        </w:rPr>
        <w:t>、备查文件</w:t>
      </w:r>
    </w:p>
    <w:p w:rsidR="005A51E1" w:rsidRPr="005A51E1" w:rsidRDefault="005A51E1" w:rsidP="005A51E1">
      <w:pPr>
        <w:spacing w:line="500" w:lineRule="exact"/>
        <w:ind w:firstLineChars="200" w:firstLine="480"/>
        <w:rPr>
          <w:rFonts w:asciiTheme="minorEastAsia" w:eastAsiaTheme="minorEastAsia" w:hAnsiTheme="minorEastAsia"/>
          <w:color w:val="000000" w:themeColor="text1"/>
          <w:sz w:val="24"/>
        </w:rPr>
      </w:pPr>
      <w:r w:rsidRPr="005A51E1">
        <w:rPr>
          <w:rFonts w:asciiTheme="minorEastAsia" w:eastAsiaTheme="minorEastAsia" w:hAnsiTheme="minorEastAsia" w:hint="eastAsia"/>
          <w:color w:val="000000" w:themeColor="text1"/>
          <w:sz w:val="24"/>
        </w:rPr>
        <w:t>1、第六届董事会2018年第一次临时会议决议；</w:t>
      </w:r>
    </w:p>
    <w:p w:rsidR="005A51E1" w:rsidRPr="005A51E1" w:rsidRDefault="005A51E1" w:rsidP="005A51E1">
      <w:pPr>
        <w:spacing w:line="500" w:lineRule="exact"/>
        <w:ind w:firstLineChars="200" w:firstLine="480"/>
        <w:rPr>
          <w:rFonts w:asciiTheme="minorEastAsia" w:eastAsiaTheme="minorEastAsia" w:hAnsiTheme="minorEastAsia"/>
          <w:color w:val="000000" w:themeColor="text1"/>
          <w:sz w:val="24"/>
        </w:rPr>
      </w:pPr>
      <w:r w:rsidRPr="005A51E1">
        <w:rPr>
          <w:rFonts w:asciiTheme="minorEastAsia" w:eastAsiaTheme="minorEastAsia" w:hAnsiTheme="minorEastAsia" w:hint="eastAsia"/>
          <w:color w:val="000000" w:themeColor="text1"/>
          <w:sz w:val="24"/>
        </w:rPr>
        <w:t>2、第六届监事会第十六次会议决议；</w:t>
      </w:r>
    </w:p>
    <w:p w:rsidR="005A51E1" w:rsidRPr="005A51E1" w:rsidRDefault="005A51E1" w:rsidP="005A51E1">
      <w:pPr>
        <w:spacing w:line="500" w:lineRule="exact"/>
        <w:ind w:firstLineChars="200" w:firstLine="480"/>
        <w:rPr>
          <w:rFonts w:asciiTheme="minorEastAsia" w:eastAsiaTheme="minorEastAsia" w:hAnsiTheme="minorEastAsia"/>
          <w:color w:val="000000" w:themeColor="text1"/>
          <w:sz w:val="24"/>
        </w:rPr>
      </w:pPr>
      <w:r w:rsidRPr="005A51E1">
        <w:rPr>
          <w:rFonts w:asciiTheme="minorEastAsia" w:eastAsiaTheme="minorEastAsia" w:hAnsiTheme="minorEastAsia" w:hint="eastAsia"/>
          <w:color w:val="000000" w:themeColor="text1"/>
          <w:sz w:val="24"/>
        </w:rPr>
        <w:t>3、独立董事关于公司第六届董事会2018年第一次临时会议相关议案的独立意见；</w:t>
      </w:r>
    </w:p>
    <w:p w:rsidR="005A51E1" w:rsidRPr="005A51E1" w:rsidRDefault="005A51E1" w:rsidP="005A51E1">
      <w:pPr>
        <w:spacing w:line="500" w:lineRule="exact"/>
        <w:ind w:firstLineChars="200" w:firstLine="480"/>
        <w:rPr>
          <w:rFonts w:asciiTheme="minorEastAsia" w:eastAsiaTheme="minorEastAsia" w:hAnsiTheme="minorEastAsia"/>
          <w:color w:val="000000" w:themeColor="text1"/>
          <w:sz w:val="24"/>
        </w:rPr>
      </w:pPr>
      <w:r w:rsidRPr="005A51E1">
        <w:rPr>
          <w:rFonts w:asciiTheme="minorEastAsia" w:eastAsiaTheme="minorEastAsia" w:hAnsiTheme="minorEastAsia" w:hint="eastAsia"/>
          <w:color w:val="000000" w:themeColor="text1"/>
          <w:sz w:val="24"/>
        </w:rPr>
        <w:t>4</w:t>
      </w:r>
      <w:r w:rsidR="004750B5">
        <w:rPr>
          <w:rFonts w:asciiTheme="minorEastAsia" w:eastAsiaTheme="minorEastAsia" w:hAnsiTheme="minorEastAsia" w:hint="eastAsia"/>
          <w:color w:val="000000" w:themeColor="text1"/>
          <w:sz w:val="24"/>
        </w:rPr>
        <w:t>、华泰联合证券有限责任公司关于公司使用部分</w:t>
      </w:r>
      <w:r w:rsidRPr="005A51E1">
        <w:rPr>
          <w:rFonts w:asciiTheme="minorEastAsia" w:eastAsiaTheme="minorEastAsia" w:hAnsiTheme="minorEastAsia" w:hint="eastAsia"/>
          <w:color w:val="000000" w:themeColor="text1"/>
          <w:sz w:val="24"/>
        </w:rPr>
        <w:t>闲置资金暂时补充流动资金的核查意见</w:t>
      </w:r>
      <w:r w:rsidR="004613BB">
        <w:rPr>
          <w:rFonts w:asciiTheme="minorEastAsia" w:eastAsiaTheme="minorEastAsia" w:hAnsiTheme="minorEastAsia" w:hint="eastAsia"/>
          <w:color w:val="000000" w:themeColor="text1"/>
          <w:sz w:val="24"/>
        </w:rPr>
        <w:t>。</w:t>
      </w:r>
    </w:p>
    <w:p w:rsidR="005A51E1" w:rsidRPr="005A51E1" w:rsidRDefault="005A51E1" w:rsidP="005A51E1">
      <w:pPr>
        <w:spacing w:line="500" w:lineRule="exact"/>
        <w:ind w:firstLineChars="200" w:firstLine="480"/>
        <w:rPr>
          <w:rFonts w:asciiTheme="minorEastAsia" w:eastAsiaTheme="minorEastAsia" w:hAnsiTheme="minorEastAsia"/>
          <w:color w:val="000000" w:themeColor="text1"/>
          <w:sz w:val="24"/>
        </w:rPr>
      </w:pPr>
    </w:p>
    <w:p w:rsidR="00904252" w:rsidRPr="005A51E1" w:rsidRDefault="00904252" w:rsidP="005A51E1">
      <w:pPr>
        <w:spacing w:line="500" w:lineRule="exact"/>
        <w:ind w:firstLineChars="200" w:firstLine="480"/>
        <w:rPr>
          <w:rFonts w:asciiTheme="minorEastAsia" w:eastAsiaTheme="minorEastAsia" w:hAnsiTheme="minorEastAsia"/>
          <w:color w:val="000000" w:themeColor="text1"/>
          <w:sz w:val="24"/>
        </w:rPr>
      </w:pPr>
      <w:r w:rsidRPr="005A51E1">
        <w:rPr>
          <w:rFonts w:asciiTheme="minorEastAsia" w:eastAsiaTheme="minorEastAsia" w:hAnsiTheme="minorEastAsia" w:hint="eastAsia"/>
          <w:color w:val="000000" w:themeColor="text1"/>
          <w:sz w:val="24"/>
        </w:rPr>
        <w:t>特此公告。</w:t>
      </w:r>
    </w:p>
    <w:p w:rsidR="00904252" w:rsidRPr="005A51E1" w:rsidRDefault="00904252" w:rsidP="005A51E1">
      <w:pPr>
        <w:spacing w:line="500" w:lineRule="exact"/>
        <w:ind w:firstLineChars="200" w:firstLine="480"/>
        <w:jc w:val="right"/>
        <w:rPr>
          <w:rFonts w:asciiTheme="minorEastAsia" w:eastAsiaTheme="minorEastAsia" w:hAnsiTheme="minorEastAsia"/>
          <w:color w:val="000000" w:themeColor="text1"/>
          <w:sz w:val="24"/>
        </w:rPr>
      </w:pPr>
      <w:r w:rsidRPr="005A51E1">
        <w:rPr>
          <w:rFonts w:asciiTheme="minorEastAsia" w:eastAsiaTheme="minorEastAsia" w:hAnsiTheme="minorEastAsia" w:hint="eastAsia"/>
          <w:color w:val="000000" w:themeColor="text1"/>
          <w:sz w:val="24"/>
        </w:rPr>
        <w:t>华孚</w:t>
      </w:r>
      <w:r w:rsidR="002543BD" w:rsidRPr="005A51E1">
        <w:rPr>
          <w:rFonts w:asciiTheme="minorEastAsia" w:eastAsiaTheme="minorEastAsia" w:hAnsiTheme="minorEastAsia" w:hint="eastAsia"/>
          <w:color w:val="000000" w:themeColor="text1"/>
          <w:sz w:val="24"/>
        </w:rPr>
        <w:t>时尚</w:t>
      </w:r>
      <w:r w:rsidRPr="005A51E1">
        <w:rPr>
          <w:rFonts w:asciiTheme="minorEastAsia" w:eastAsiaTheme="minorEastAsia" w:hAnsiTheme="minorEastAsia" w:hint="eastAsia"/>
          <w:color w:val="000000" w:themeColor="text1"/>
          <w:sz w:val="24"/>
        </w:rPr>
        <w:t>股份有限公司董事会</w:t>
      </w:r>
    </w:p>
    <w:p w:rsidR="00F46226" w:rsidRPr="005A51E1" w:rsidRDefault="00867C42" w:rsidP="006F25B7">
      <w:pPr>
        <w:wordWrap w:val="0"/>
        <w:spacing w:line="500" w:lineRule="exact"/>
        <w:ind w:firstLineChars="200" w:firstLine="480"/>
        <w:jc w:val="right"/>
        <w:rPr>
          <w:rFonts w:asciiTheme="minorEastAsia" w:eastAsiaTheme="minorEastAsia" w:hAnsiTheme="minorEastAsia"/>
          <w:color w:val="000000" w:themeColor="text1"/>
          <w:sz w:val="24"/>
        </w:rPr>
      </w:pPr>
      <w:r w:rsidRPr="004750B5">
        <w:rPr>
          <w:rFonts w:asciiTheme="minorEastAsia" w:eastAsiaTheme="minorEastAsia" w:hAnsiTheme="minorEastAsia" w:hint="eastAsia"/>
          <w:color w:val="000000" w:themeColor="text1"/>
          <w:sz w:val="24"/>
        </w:rPr>
        <w:t>二〇一八</w:t>
      </w:r>
      <w:r w:rsidR="00904252" w:rsidRPr="004750B5">
        <w:rPr>
          <w:rFonts w:asciiTheme="minorEastAsia" w:eastAsiaTheme="minorEastAsia" w:hAnsiTheme="minorEastAsia" w:hint="eastAsia"/>
          <w:color w:val="000000" w:themeColor="text1"/>
          <w:sz w:val="24"/>
        </w:rPr>
        <w:t>年</w:t>
      </w:r>
      <w:r w:rsidRPr="004750B5">
        <w:rPr>
          <w:rFonts w:asciiTheme="minorEastAsia" w:eastAsiaTheme="minorEastAsia" w:hAnsiTheme="minorEastAsia" w:hint="eastAsia"/>
          <w:color w:val="000000" w:themeColor="text1"/>
          <w:sz w:val="24"/>
        </w:rPr>
        <w:t>三</w:t>
      </w:r>
      <w:r w:rsidR="00904252" w:rsidRPr="004750B5">
        <w:rPr>
          <w:rFonts w:asciiTheme="minorEastAsia" w:eastAsiaTheme="minorEastAsia" w:hAnsiTheme="minorEastAsia" w:hint="eastAsia"/>
          <w:color w:val="000000" w:themeColor="text1"/>
          <w:sz w:val="24"/>
        </w:rPr>
        <w:t>月</w:t>
      </w:r>
      <w:r w:rsidR="006F25B7" w:rsidRPr="004750B5">
        <w:rPr>
          <w:rFonts w:asciiTheme="minorEastAsia" w:eastAsiaTheme="minorEastAsia" w:hAnsiTheme="minorEastAsia" w:hint="eastAsia"/>
          <w:color w:val="000000" w:themeColor="text1"/>
          <w:sz w:val="24"/>
        </w:rPr>
        <w:t>三十一</w:t>
      </w:r>
      <w:r w:rsidR="00904252" w:rsidRPr="004750B5">
        <w:rPr>
          <w:rFonts w:asciiTheme="minorEastAsia" w:eastAsiaTheme="minorEastAsia" w:hAnsiTheme="minorEastAsia" w:hint="eastAsia"/>
          <w:color w:val="000000" w:themeColor="text1"/>
          <w:sz w:val="24"/>
        </w:rPr>
        <w:t>日</w:t>
      </w:r>
    </w:p>
    <w:p w:rsidR="00F46226" w:rsidRDefault="00F46226" w:rsidP="00F46226">
      <w:pPr>
        <w:spacing w:line="460" w:lineRule="exact"/>
        <w:ind w:firstLineChars="200" w:firstLine="480"/>
        <w:jc w:val="right"/>
        <w:rPr>
          <w:color w:val="000000" w:themeColor="text1"/>
          <w:sz w:val="24"/>
        </w:rPr>
      </w:pPr>
    </w:p>
    <w:p w:rsidR="00F46226" w:rsidRDefault="00F46226" w:rsidP="00F46226">
      <w:pPr>
        <w:spacing w:line="460" w:lineRule="exact"/>
        <w:ind w:firstLineChars="200" w:firstLine="420"/>
        <w:jc w:val="right"/>
      </w:pPr>
    </w:p>
    <w:sectPr w:rsidR="00F46226"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446" w:rsidRDefault="00D85446" w:rsidP="00513666">
      <w:r>
        <w:separator/>
      </w:r>
    </w:p>
  </w:endnote>
  <w:endnote w:type="continuationSeparator" w:id="0">
    <w:p w:rsidR="00D85446" w:rsidRDefault="00D85446"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446" w:rsidRDefault="00D85446" w:rsidP="00513666">
      <w:r>
        <w:separator/>
      </w:r>
    </w:p>
  </w:footnote>
  <w:footnote w:type="continuationSeparator" w:id="0">
    <w:p w:rsidR="00D85446" w:rsidRDefault="00D85446" w:rsidP="0051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12726"/>
    <w:rsid w:val="000828CB"/>
    <w:rsid w:val="000C3EEF"/>
    <w:rsid w:val="000D3802"/>
    <w:rsid w:val="000E4B1F"/>
    <w:rsid w:val="000F54E5"/>
    <w:rsid w:val="00101061"/>
    <w:rsid w:val="00110CA2"/>
    <w:rsid w:val="00126530"/>
    <w:rsid w:val="00140C81"/>
    <w:rsid w:val="001446DC"/>
    <w:rsid w:val="0015112D"/>
    <w:rsid w:val="001517EC"/>
    <w:rsid w:val="0015250C"/>
    <w:rsid w:val="00160828"/>
    <w:rsid w:val="00171561"/>
    <w:rsid w:val="00177A28"/>
    <w:rsid w:val="00182160"/>
    <w:rsid w:val="001834CB"/>
    <w:rsid w:val="001E7F86"/>
    <w:rsid w:val="001F0D3C"/>
    <w:rsid w:val="00223E6A"/>
    <w:rsid w:val="002471B0"/>
    <w:rsid w:val="002543BD"/>
    <w:rsid w:val="00273966"/>
    <w:rsid w:val="002848B7"/>
    <w:rsid w:val="00287EF9"/>
    <w:rsid w:val="0029140F"/>
    <w:rsid w:val="002A014F"/>
    <w:rsid w:val="002C560D"/>
    <w:rsid w:val="002C7B5D"/>
    <w:rsid w:val="002E4AAA"/>
    <w:rsid w:val="002E5847"/>
    <w:rsid w:val="002F5470"/>
    <w:rsid w:val="002F5679"/>
    <w:rsid w:val="002F781C"/>
    <w:rsid w:val="00330926"/>
    <w:rsid w:val="00354592"/>
    <w:rsid w:val="00356728"/>
    <w:rsid w:val="003629BA"/>
    <w:rsid w:val="00364955"/>
    <w:rsid w:val="00381A4C"/>
    <w:rsid w:val="00393928"/>
    <w:rsid w:val="00394DA8"/>
    <w:rsid w:val="003E3AAF"/>
    <w:rsid w:val="003E66E4"/>
    <w:rsid w:val="00402859"/>
    <w:rsid w:val="00402D19"/>
    <w:rsid w:val="00403147"/>
    <w:rsid w:val="004311AF"/>
    <w:rsid w:val="00441D1C"/>
    <w:rsid w:val="004613BB"/>
    <w:rsid w:val="004750B5"/>
    <w:rsid w:val="00486294"/>
    <w:rsid w:val="004A3CA1"/>
    <w:rsid w:val="004E5A97"/>
    <w:rsid w:val="004E7761"/>
    <w:rsid w:val="004F5F09"/>
    <w:rsid w:val="00513666"/>
    <w:rsid w:val="00533264"/>
    <w:rsid w:val="0053559C"/>
    <w:rsid w:val="00583371"/>
    <w:rsid w:val="005A51E1"/>
    <w:rsid w:val="005C013D"/>
    <w:rsid w:val="005C6441"/>
    <w:rsid w:val="005E4677"/>
    <w:rsid w:val="005F5E1E"/>
    <w:rsid w:val="0060371E"/>
    <w:rsid w:val="00625A3B"/>
    <w:rsid w:val="00630782"/>
    <w:rsid w:val="00642779"/>
    <w:rsid w:val="00645E7D"/>
    <w:rsid w:val="006543B7"/>
    <w:rsid w:val="00654F4D"/>
    <w:rsid w:val="006571CB"/>
    <w:rsid w:val="00666BB4"/>
    <w:rsid w:val="00677B15"/>
    <w:rsid w:val="006822AB"/>
    <w:rsid w:val="006C798A"/>
    <w:rsid w:val="006F25B7"/>
    <w:rsid w:val="00747CE0"/>
    <w:rsid w:val="007910EA"/>
    <w:rsid w:val="007B142B"/>
    <w:rsid w:val="007C6580"/>
    <w:rsid w:val="00801E94"/>
    <w:rsid w:val="008255CE"/>
    <w:rsid w:val="00832685"/>
    <w:rsid w:val="00841BE8"/>
    <w:rsid w:val="00862A46"/>
    <w:rsid w:val="00867C42"/>
    <w:rsid w:val="008853B4"/>
    <w:rsid w:val="008A6D2B"/>
    <w:rsid w:val="008B0D5E"/>
    <w:rsid w:val="008B2ED7"/>
    <w:rsid w:val="008C75BA"/>
    <w:rsid w:val="00904252"/>
    <w:rsid w:val="009164C5"/>
    <w:rsid w:val="00926DDD"/>
    <w:rsid w:val="00945E0B"/>
    <w:rsid w:val="0095506B"/>
    <w:rsid w:val="00996921"/>
    <w:rsid w:val="009979D5"/>
    <w:rsid w:val="009D0419"/>
    <w:rsid w:val="009E7BAD"/>
    <w:rsid w:val="009F30C1"/>
    <w:rsid w:val="009F4349"/>
    <w:rsid w:val="00A22881"/>
    <w:rsid w:val="00AA4721"/>
    <w:rsid w:val="00AB363A"/>
    <w:rsid w:val="00AC591E"/>
    <w:rsid w:val="00AD184D"/>
    <w:rsid w:val="00AD5EEB"/>
    <w:rsid w:val="00AE2DEA"/>
    <w:rsid w:val="00B01CAE"/>
    <w:rsid w:val="00B3702C"/>
    <w:rsid w:val="00B37D28"/>
    <w:rsid w:val="00B812FC"/>
    <w:rsid w:val="00B87A82"/>
    <w:rsid w:val="00BD3354"/>
    <w:rsid w:val="00BE0EA9"/>
    <w:rsid w:val="00BF13AE"/>
    <w:rsid w:val="00C16C58"/>
    <w:rsid w:val="00C17415"/>
    <w:rsid w:val="00C218C2"/>
    <w:rsid w:val="00C244BC"/>
    <w:rsid w:val="00C35F46"/>
    <w:rsid w:val="00C42548"/>
    <w:rsid w:val="00C65F5E"/>
    <w:rsid w:val="00C93548"/>
    <w:rsid w:val="00CA5B6F"/>
    <w:rsid w:val="00CA6B4C"/>
    <w:rsid w:val="00CF0030"/>
    <w:rsid w:val="00D05027"/>
    <w:rsid w:val="00D05BBD"/>
    <w:rsid w:val="00D2418C"/>
    <w:rsid w:val="00D63A3D"/>
    <w:rsid w:val="00D851B2"/>
    <w:rsid w:val="00D85446"/>
    <w:rsid w:val="00D94677"/>
    <w:rsid w:val="00D95F95"/>
    <w:rsid w:val="00DA360D"/>
    <w:rsid w:val="00DC4427"/>
    <w:rsid w:val="00DD743F"/>
    <w:rsid w:val="00E006A7"/>
    <w:rsid w:val="00E178CF"/>
    <w:rsid w:val="00E66DD5"/>
    <w:rsid w:val="00E72B4A"/>
    <w:rsid w:val="00E8260F"/>
    <w:rsid w:val="00EE623C"/>
    <w:rsid w:val="00F01039"/>
    <w:rsid w:val="00F0568E"/>
    <w:rsid w:val="00F348A4"/>
    <w:rsid w:val="00F362EF"/>
    <w:rsid w:val="00F46226"/>
    <w:rsid w:val="00F52513"/>
    <w:rsid w:val="00F54AEF"/>
    <w:rsid w:val="00F758CC"/>
    <w:rsid w:val="00FE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table" w:styleId="a8">
    <w:name w:val="Table Grid"/>
    <w:basedOn w:val="a1"/>
    <w:uiPriority w:val="59"/>
    <w:rsid w:val="0012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Char3"/>
    <w:uiPriority w:val="99"/>
    <w:semiHidden/>
    <w:unhideWhenUsed/>
    <w:rsid w:val="006F25B7"/>
    <w:pPr>
      <w:snapToGrid w:val="0"/>
      <w:jc w:val="left"/>
    </w:pPr>
  </w:style>
  <w:style w:type="character" w:customStyle="1" w:styleId="Char3">
    <w:name w:val="尾注文本 Char"/>
    <w:basedOn w:val="a0"/>
    <w:link w:val="a9"/>
    <w:uiPriority w:val="99"/>
    <w:semiHidden/>
    <w:rsid w:val="006F25B7"/>
    <w:rPr>
      <w:rFonts w:ascii="Times New Roman" w:eastAsia="宋体" w:hAnsi="Times New Roman" w:cs="Times New Roman"/>
      <w:szCs w:val="24"/>
    </w:rPr>
  </w:style>
  <w:style w:type="character" w:styleId="aa">
    <w:name w:val="endnote reference"/>
    <w:basedOn w:val="a0"/>
    <w:uiPriority w:val="99"/>
    <w:semiHidden/>
    <w:unhideWhenUsed/>
    <w:rsid w:val="006F25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table" w:styleId="a8">
    <w:name w:val="Table Grid"/>
    <w:basedOn w:val="a1"/>
    <w:uiPriority w:val="59"/>
    <w:rsid w:val="0012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Char3"/>
    <w:uiPriority w:val="99"/>
    <w:semiHidden/>
    <w:unhideWhenUsed/>
    <w:rsid w:val="006F25B7"/>
    <w:pPr>
      <w:snapToGrid w:val="0"/>
      <w:jc w:val="left"/>
    </w:pPr>
  </w:style>
  <w:style w:type="character" w:customStyle="1" w:styleId="Char3">
    <w:name w:val="尾注文本 Char"/>
    <w:basedOn w:val="a0"/>
    <w:link w:val="a9"/>
    <w:uiPriority w:val="99"/>
    <w:semiHidden/>
    <w:rsid w:val="006F25B7"/>
    <w:rPr>
      <w:rFonts w:ascii="Times New Roman" w:eastAsia="宋体" w:hAnsi="Times New Roman" w:cs="Times New Roman"/>
      <w:szCs w:val="24"/>
    </w:rPr>
  </w:style>
  <w:style w:type="character" w:styleId="aa">
    <w:name w:val="endnote reference"/>
    <w:basedOn w:val="a0"/>
    <w:uiPriority w:val="99"/>
    <w:semiHidden/>
    <w:unhideWhenUsed/>
    <w:rsid w:val="006F25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0659">
      <w:bodyDiv w:val="1"/>
      <w:marLeft w:val="0"/>
      <w:marRight w:val="0"/>
      <w:marTop w:val="0"/>
      <w:marBottom w:val="0"/>
      <w:divBdr>
        <w:top w:val="none" w:sz="0" w:space="0" w:color="auto"/>
        <w:left w:val="none" w:sz="0" w:space="0" w:color="auto"/>
        <w:bottom w:val="none" w:sz="0" w:space="0" w:color="auto"/>
        <w:right w:val="none" w:sz="0" w:space="0" w:color="auto"/>
      </w:divBdr>
    </w:div>
    <w:div w:id="510530781">
      <w:bodyDiv w:val="1"/>
      <w:marLeft w:val="0"/>
      <w:marRight w:val="0"/>
      <w:marTop w:val="0"/>
      <w:marBottom w:val="0"/>
      <w:divBdr>
        <w:top w:val="none" w:sz="0" w:space="0" w:color="auto"/>
        <w:left w:val="none" w:sz="0" w:space="0" w:color="auto"/>
        <w:bottom w:val="none" w:sz="0" w:space="0" w:color="auto"/>
        <w:right w:val="none" w:sz="0" w:space="0" w:color="auto"/>
      </w:divBdr>
    </w:div>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797993205">
      <w:bodyDiv w:val="1"/>
      <w:marLeft w:val="0"/>
      <w:marRight w:val="0"/>
      <w:marTop w:val="0"/>
      <w:marBottom w:val="0"/>
      <w:divBdr>
        <w:top w:val="none" w:sz="0" w:space="0" w:color="auto"/>
        <w:left w:val="none" w:sz="0" w:space="0" w:color="auto"/>
        <w:bottom w:val="none" w:sz="0" w:space="0" w:color="auto"/>
        <w:right w:val="none" w:sz="0" w:space="0" w:color="auto"/>
      </w:divBdr>
    </w:div>
    <w:div w:id="1027176115">
      <w:bodyDiv w:val="1"/>
      <w:marLeft w:val="0"/>
      <w:marRight w:val="0"/>
      <w:marTop w:val="0"/>
      <w:marBottom w:val="0"/>
      <w:divBdr>
        <w:top w:val="none" w:sz="0" w:space="0" w:color="auto"/>
        <w:left w:val="none" w:sz="0" w:space="0" w:color="auto"/>
        <w:bottom w:val="none" w:sz="0" w:space="0" w:color="auto"/>
        <w:right w:val="none" w:sz="0" w:space="0" w:color="auto"/>
      </w:divBdr>
    </w:div>
    <w:div w:id="12320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E21A8-BDE3-4898-A1F5-B0BE9D9E3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409</Words>
  <Characters>2336</Characters>
  <Application>Microsoft Office Word</Application>
  <DocSecurity>0</DocSecurity>
  <Lines>19</Lines>
  <Paragraphs>5</Paragraphs>
  <ScaleCrop>false</ScaleCrop>
  <Company>Lenovo</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杨溶</dc:creator>
  <cp:lastModifiedBy>孙献</cp:lastModifiedBy>
  <cp:revision>41</cp:revision>
  <cp:lastPrinted>2018-03-30T02:27:00Z</cp:lastPrinted>
  <dcterms:created xsi:type="dcterms:W3CDTF">2018-03-13T09:23:00Z</dcterms:created>
  <dcterms:modified xsi:type="dcterms:W3CDTF">2018-03-30T08:50:00Z</dcterms:modified>
</cp:coreProperties>
</file>