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F1" w:rsidRPr="00877C60" w:rsidRDefault="006972F1" w:rsidP="006972F1">
      <w:pPr>
        <w:spacing w:line="440" w:lineRule="exact"/>
        <w:jc w:val="center"/>
        <w:rPr>
          <w:rFonts w:ascii="Times New Roman" w:hAnsi="Times New Roman"/>
          <w:b/>
          <w:bCs/>
          <w:kern w:val="0"/>
          <w:sz w:val="24"/>
          <w:szCs w:val="21"/>
        </w:rPr>
      </w:pPr>
      <w:r w:rsidRPr="00877C60">
        <w:rPr>
          <w:rFonts w:ascii="Times New Roman" w:hAnsi="Times New Roman"/>
          <w:b/>
          <w:bCs/>
          <w:kern w:val="0"/>
          <w:sz w:val="24"/>
          <w:szCs w:val="21"/>
        </w:rPr>
        <w:t>证券代码：</w:t>
      </w:r>
      <w:r w:rsidRPr="00877C60">
        <w:rPr>
          <w:rFonts w:ascii="Times New Roman" w:hAnsi="Times New Roman"/>
          <w:b/>
          <w:bCs/>
          <w:kern w:val="0"/>
          <w:sz w:val="24"/>
          <w:szCs w:val="21"/>
        </w:rPr>
        <w:t xml:space="preserve">002042         </w:t>
      </w:r>
      <w:r w:rsidRPr="00877C60">
        <w:rPr>
          <w:rFonts w:ascii="Times New Roman" w:hAnsi="Times New Roman"/>
          <w:b/>
          <w:bCs/>
          <w:kern w:val="0"/>
          <w:sz w:val="24"/>
          <w:szCs w:val="21"/>
        </w:rPr>
        <w:t>证券简称：华孚色纺</w:t>
      </w:r>
      <w:r w:rsidRPr="00877C60">
        <w:rPr>
          <w:rFonts w:ascii="Times New Roman" w:hAnsi="Times New Roman"/>
          <w:b/>
          <w:bCs/>
          <w:kern w:val="0"/>
          <w:sz w:val="24"/>
          <w:szCs w:val="21"/>
        </w:rPr>
        <w:t xml:space="preserve">       </w:t>
      </w:r>
      <w:r w:rsidRPr="00877C60">
        <w:rPr>
          <w:rFonts w:ascii="Times New Roman" w:hAnsi="Times New Roman"/>
          <w:b/>
          <w:bCs/>
          <w:kern w:val="0"/>
          <w:sz w:val="24"/>
          <w:szCs w:val="21"/>
        </w:rPr>
        <w:t>公告</w:t>
      </w:r>
      <w:r w:rsidRPr="00FA1262">
        <w:rPr>
          <w:rFonts w:ascii="Times New Roman" w:hAnsi="Times New Roman"/>
          <w:b/>
          <w:bCs/>
          <w:kern w:val="0"/>
          <w:sz w:val="24"/>
          <w:szCs w:val="21"/>
        </w:rPr>
        <w:t>编号：</w:t>
      </w:r>
      <w:r w:rsidRPr="00FA1262">
        <w:rPr>
          <w:rFonts w:ascii="Times New Roman" w:hAnsi="Times New Roman"/>
          <w:b/>
          <w:bCs/>
          <w:kern w:val="0"/>
          <w:sz w:val="24"/>
          <w:szCs w:val="21"/>
        </w:rPr>
        <w:t>201</w:t>
      </w:r>
      <w:r>
        <w:rPr>
          <w:rFonts w:ascii="Times New Roman" w:hAnsi="Times New Roman" w:hint="eastAsia"/>
          <w:b/>
          <w:bCs/>
          <w:kern w:val="0"/>
          <w:sz w:val="24"/>
          <w:szCs w:val="21"/>
        </w:rPr>
        <w:t>7-</w:t>
      </w:r>
      <w:r w:rsidR="0062664D">
        <w:rPr>
          <w:rFonts w:ascii="Times New Roman" w:hAnsi="Times New Roman" w:hint="eastAsia"/>
          <w:b/>
          <w:bCs/>
          <w:kern w:val="0"/>
          <w:sz w:val="24"/>
          <w:szCs w:val="21"/>
        </w:rPr>
        <w:t>3</w:t>
      </w:r>
      <w:r w:rsidR="00245B54">
        <w:rPr>
          <w:rFonts w:ascii="Times New Roman" w:hAnsi="Times New Roman" w:hint="eastAsia"/>
          <w:b/>
          <w:bCs/>
          <w:kern w:val="0"/>
          <w:sz w:val="24"/>
          <w:szCs w:val="21"/>
        </w:rPr>
        <w:t>8</w:t>
      </w:r>
    </w:p>
    <w:p w:rsidR="006972F1" w:rsidRPr="002A48DA" w:rsidRDefault="006972F1" w:rsidP="006972F1">
      <w:pPr>
        <w:autoSpaceDE w:val="0"/>
        <w:autoSpaceDN w:val="0"/>
        <w:adjustRightInd w:val="0"/>
        <w:jc w:val="center"/>
        <w:rPr>
          <w:rFonts w:ascii="Times New Roman" w:hAnsi="Times New Roman"/>
          <w:kern w:val="0"/>
          <w:sz w:val="36"/>
          <w:szCs w:val="36"/>
        </w:rPr>
      </w:pPr>
    </w:p>
    <w:p w:rsidR="006972F1" w:rsidRPr="002C4CDB" w:rsidRDefault="006972F1" w:rsidP="006972F1">
      <w:pPr>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华孚色纺股份有限公司</w:t>
      </w:r>
    </w:p>
    <w:p w:rsidR="00390B0D" w:rsidRPr="00390B0D" w:rsidRDefault="00390B0D" w:rsidP="00390B0D">
      <w:pPr>
        <w:autoSpaceDE w:val="0"/>
        <w:autoSpaceDN w:val="0"/>
        <w:adjustRightInd w:val="0"/>
        <w:ind w:leftChars="344" w:left="1969" w:hangingChars="345" w:hanging="1247"/>
        <w:jc w:val="left"/>
        <w:rPr>
          <w:rFonts w:ascii="Times New Roman" w:hAnsi="Times New Roman"/>
          <w:b/>
          <w:kern w:val="0"/>
          <w:sz w:val="36"/>
          <w:szCs w:val="36"/>
        </w:rPr>
      </w:pPr>
      <w:r w:rsidRPr="00390B0D">
        <w:rPr>
          <w:rFonts w:ascii="Times New Roman" w:hAnsi="Times New Roman" w:hint="eastAsia"/>
          <w:b/>
          <w:kern w:val="0"/>
          <w:sz w:val="36"/>
          <w:szCs w:val="36"/>
        </w:rPr>
        <w:t>关于以募集资金置换“华孚（越南）</w:t>
      </w:r>
      <w:r w:rsidRPr="00390B0D">
        <w:rPr>
          <w:rFonts w:ascii="Times New Roman" w:hAnsi="Times New Roman" w:hint="eastAsia"/>
          <w:b/>
          <w:kern w:val="0"/>
          <w:sz w:val="36"/>
          <w:szCs w:val="36"/>
        </w:rPr>
        <w:t>16</w:t>
      </w:r>
      <w:r w:rsidRPr="00390B0D">
        <w:rPr>
          <w:rFonts w:ascii="Times New Roman" w:hAnsi="Times New Roman" w:hint="eastAsia"/>
          <w:b/>
          <w:kern w:val="0"/>
          <w:sz w:val="36"/>
          <w:szCs w:val="36"/>
        </w:rPr>
        <w:t>万锭高档色纺纱项目”先期投入的公告</w:t>
      </w:r>
    </w:p>
    <w:p w:rsidR="006972F1" w:rsidRPr="00390B0D" w:rsidRDefault="006972F1" w:rsidP="006972F1">
      <w:pPr>
        <w:autoSpaceDE w:val="0"/>
        <w:autoSpaceDN w:val="0"/>
        <w:adjustRightInd w:val="0"/>
        <w:ind w:firstLineChars="200" w:firstLine="480"/>
        <w:jc w:val="left"/>
        <w:rPr>
          <w:rFonts w:ascii="Times New Roman" w:eastAsia="楷体_GB2312" w:hAnsi="Times New Roman"/>
          <w:kern w:val="0"/>
          <w:sz w:val="24"/>
          <w:szCs w:val="24"/>
        </w:rPr>
      </w:pPr>
    </w:p>
    <w:p w:rsidR="006972F1" w:rsidRDefault="006972F1" w:rsidP="006972F1">
      <w:pPr>
        <w:autoSpaceDE w:val="0"/>
        <w:autoSpaceDN w:val="0"/>
        <w:adjustRightInd w:val="0"/>
        <w:ind w:firstLineChars="200" w:firstLine="480"/>
        <w:jc w:val="left"/>
        <w:rPr>
          <w:rFonts w:ascii="Times New Roman" w:eastAsia="楷体_GB2312" w:hAnsi="Times New Roman"/>
          <w:kern w:val="0"/>
          <w:sz w:val="24"/>
          <w:szCs w:val="24"/>
        </w:rPr>
      </w:pPr>
      <w:r w:rsidRPr="002A48DA">
        <w:rPr>
          <w:rFonts w:ascii="Times New Roman" w:eastAsia="楷体_GB2312" w:hAnsi="Times New Roman"/>
          <w:kern w:val="0"/>
          <w:sz w:val="24"/>
          <w:szCs w:val="24"/>
        </w:rPr>
        <w:t>本公司及</w:t>
      </w:r>
      <w:r>
        <w:rPr>
          <w:rFonts w:ascii="Times New Roman" w:eastAsia="楷体_GB2312" w:hAnsi="Times New Roman" w:hint="eastAsia"/>
          <w:kern w:val="0"/>
          <w:sz w:val="24"/>
          <w:szCs w:val="24"/>
        </w:rPr>
        <w:t>董</w:t>
      </w:r>
      <w:r w:rsidRPr="002A48DA">
        <w:rPr>
          <w:rFonts w:ascii="Times New Roman" w:eastAsia="楷体_GB2312" w:hAnsi="Times New Roman"/>
          <w:kern w:val="0"/>
          <w:sz w:val="24"/>
          <w:szCs w:val="24"/>
        </w:rPr>
        <w:t>事会全体成员保证信息披露的内容真实、准确、完整，没有虚假记载、误导性陈述或重大遗漏。</w:t>
      </w:r>
    </w:p>
    <w:p w:rsidR="006972F1" w:rsidRDefault="006972F1" w:rsidP="006972F1">
      <w:pPr>
        <w:autoSpaceDE w:val="0"/>
        <w:autoSpaceDN w:val="0"/>
        <w:adjustRightInd w:val="0"/>
        <w:ind w:firstLineChars="200" w:firstLine="480"/>
        <w:jc w:val="left"/>
        <w:rPr>
          <w:rFonts w:ascii="Times New Roman" w:eastAsia="楷体_GB2312" w:hAnsi="Times New Roman"/>
          <w:kern w:val="0"/>
          <w:sz w:val="24"/>
          <w:szCs w:val="24"/>
        </w:rPr>
      </w:pPr>
    </w:p>
    <w:p w:rsidR="006972F1" w:rsidRPr="006972F1" w:rsidRDefault="006972F1" w:rsidP="006972F1">
      <w:pPr>
        <w:autoSpaceDE w:val="0"/>
        <w:autoSpaceDN w:val="0"/>
        <w:adjustRightInd w:val="0"/>
        <w:spacing w:beforeLines="50" w:before="156" w:afterLines="50" w:after="156"/>
        <w:ind w:firstLineChars="200" w:firstLine="482"/>
        <w:jc w:val="left"/>
        <w:rPr>
          <w:rFonts w:asciiTheme="minorEastAsia" w:eastAsiaTheme="minorEastAsia" w:hAnsiTheme="minorEastAsia"/>
          <w:b/>
          <w:kern w:val="0"/>
          <w:sz w:val="24"/>
          <w:szCs w:val="24"/>
        </w:rPr>
      </w:pPr>
      <w:r w:rsidRPr="006972F1">
        <w:rPr>
          <w:rFonts w:asciiTheme="minorEastAsia" w:eastAsiaTheme="minorEastAsia" w:hAnsiTheme="minorEastAsia" w:hint="eastAsia"/>
          <w:b/>
          <w:kern w:val="0"/>
          <w:sz w:val="24"/>
          <w:szCs w:val="24"/>
        </w:rPr>
        <w:t>一、募集资金投入和置换情况概述</w:t>
      </w:r>
    </w:p>
    <w:p w:rsidR="00A85434" w:rsidRPr="00DF42D7" w:rsidRDefault="00A85434" w:rsidP="00DF42D7">
      <w:pPr>
        <w:pStyle w:val="CM1"/>
        <w:wordWrap w:val="0"/>
        <w:spacing w:before="100" w:beforeAutospacing="1" w:after="100" w:afterAutospacing="1" w:line="360" w:lineRule="auto"/>
        <w:ind w:firstLine="482"/>
        <w:rPr>
          <w:rFonts w:ascii="宋体" w:eastAsia="宋体" w:cs="宋体"/>
          <w:color w:val="000000"/>
        </w:rPr>
      </w:pPr>
      <w:r w:rsidRPr="00C25D3F">
        <w:rPr>
          <w:rFonts w:ascii="宋体" w:eastAsia="宋体" w:cs="宋体" w:hint="eastAsia"/>
          <w:color w:val="000000"/>
        </w:rPr>
        <w:t>经中国证券监督管理委员会《关于核准</w:t>
      </w:r>
      <w:r>
        <w:rPr>
          <w:rFonts w:ascii="宋体" w:eastAsia="宋体" w:cs="宋体" w:hint="eastAsia"/>
          <w:color w:val="000000"/>
        </w:rPr>
        <w:t>华孚色纺</w:t>
      </w:r>
      <w:r w:rsidRPr="00C25D3F">
        <w:rPr>
          <w:rFonts w:ascii="宋体" w:eastAsia="宋体" w:cs="宋体" w:hint="eastAsia"/>
          <w:color w:val="000000"/>
        </w:rPr>
        <w:t>股份有限公司非公开发行股票的批复》</w:t>
      </w:r>
      <w:r w:rsidRPr="00B775E9">
        <w:rPr>
          <w:rFonts w:ascii="宋体" w:eastAsia="宋体" w:cs="宋体" w:hint="eastAsia"/>
          <w:color w:val="000000"/>
        </w:rPr>
        <w:t>（证监许可〔2016〕3221号）</w:t>
      </w:r>
      <w:r w:rsidRPr="00C25D3F">
        <w:rPr>
          <w:rFonts w:ascii="宋体" w:eastAsia="宋体" w:cs="宋体" w:hint="eastAsia"/>
          <w:color w:val="000000"/>
        </w:rPr>
        <w:t>核准，</w:t>
      </w:r>
      <w:r w:rsidRPr="00A85434">
        <w:rPr>
          <w:rFonts w:ascii="宋体" w:eastAsia="宋体" w:cs="宋体" w:hint="eastAsia"/>
          <w:color w:val="000000"/>
        </w:rPr>
        <w:t>同意华孚色纺</w:t>
      </w:r>
      <w:r w:rsidR="00DF42D7">
        <w:rPr>
          <w:rFonts w:ascii="宋体" w:eastAsia="宋体" w:cs="宋体" w:hint="eastAsia"/>
          <w:color w:val="000000"/>
        </w:rPr>
        <w:t>股份有限</w:t>
      </w:r>
      <w:r w:rsidRPr="00A85434">
        <w:rPr>
          <w:rFonts w:ascii="宋体" w:eastAsia="宋体" w:cs="宋体" w:hint="eastAsia"/>
          <w:color w:val="000000"/>
        </w:rPr>
        <w:t>公司</w:t>
      </w:r>
      <w:r w:rsidR="00DF42D7" w:rsidRPr="00EF0E2A">
        <w:rPr>
          <w:rFonts w:ascii="宋体" w:eastAsia="宋体" w:cs="宋体" w:hint="eastAsia"/>
          <w:color w:val="000000"/>
        </w:rPr>
        <w:t>（以下简称</w:t>
      </w:r>
      <w:r w:rsidR="00DF42D7">
        <w:rPr>
          <w:rFonts w:ascii="宋体" w:eastAsia="宋体" w:cs="宋体" w:hint="eastAsia"/>
          <w:color w:val="000000"/>
        </w:rPr>
        <w:t>“</w:t>
      </w:r>
      <w:r w:rsidR="00DF42D7" w:rsidRPr="00EF0E2A">
        <w:rPr>
          <w:rFonts w:ascii="宋体" w:eastAsia="宋体" w:cs="宋体" w:hint="eastAsia"/>
          <w:color w:val="000000"/>
        </w:rPr>
        <w:t>公司</w:t>
      </w:r>
      <w:r w:rsidR="00DF42D7">
        <w:rPr>
          <w:rFonts w:ascii="宋体" w:eastAsia="宋体" w:cs="宋体" w:hint="eastAsia"/>
          <w:color w:val="000000"/>
        </w:rPr>
        <w:t>”</w:t>
      </w:r>
      <w:r w:rsidR="00DF42D7" w:rsidRPr="00EF0E2A">
        <w:rPr>
          <w:rFonts w:ascii="宋体" w:eastAsia="宋体" w:cs="宋体" w:hint="eastAsia"/>
          <w:color w:val="000000"/>
        </w:rPr>
        <w:t>）</w:t>
      </w:r>
      <w:r w:rsidRPr="00A85434">
        <w:rPr>
          <w:rFonts w:ascii="宋体" w:eastAsia="宋体" w:cs="宋体" w:hint="eastAsia"/>
          <w:color w:val="000000"/>
        </w:rPr>
        <w:t>非公开发行不超过</w:t>
      </w:r>
      <w:r w:rsidRPr="00A85434">
        <w:rPr>
          <w:rFonts w:ascii="宋体" w:eastAsia="宋体" w:cs="宋体"/>
          <w:color w:val="000000"/>
        </w:rPr>
        <w:t>174,326,500</w:t>
      </w:r>
      <w:r w:rsidRPr="00A85434">
        <w:rPr>
          <w:rFonts w:ascii="宋体" w:eastAsia="宋体" w:cs="宋体" w:hint="eastAsia"/>
          <w:color w:val="000000"/>
        </w:rPr>
        <w:t>股新股。</w:t>
      </w:r>
      <w:r w:rsidR="00DF42D7" w:rsidRPr="00DF42D7">
        <w:rPr>
          <w:rFonts w:ascii="宋体" w:eastAsia="宋体" w:cs="宋体" w:hint="eastAsia"/>
          <w:color w:val="000000"/>
        </w:rPr>
        <w:t>截至201</w:t>
      </w:r>
      <w:r w:rsidR="00DF42D7" w:rsidRPr="00DF42D7">
        <w:rPr>
          <w:rFonts w:ascii="宋体" w:eastAsia="宋体" w:cs="宋体"/>
          <w:color w:val="000000"/>
        </w:rPr>
        <w:t>7</w:t>
      </w:r>
      <w:r w:rsidR="00DF42D7" w:rsidRPr="00DF42D7">
        <w:rPr>
          <w:rFonts w:ascii="宋体" w:eastAsia="宋体" w:cs="宋体" w:hint="eastAsia"/>
          <w:color w:val="000000"/>
        </w:rPr>
        <w:t>年</w:t>
      </w:r>
      <w:r w:rsidR="00DF42D7" w:rsidRPr="00DF42D7">
        <w:rPr>
          <w:rFonts w:ascii="宋体" w:eastAsia="宋体" w:cs="宋体"/>
          <w:color w:val="000000"/>
        </w:rPr>
        <w:t>2</w:t>
      </w:r>
      <w:r w:rsidR="00DF42D7" w:rsidRPr="00DF42D7">
        <w:rPr>
          <w:rFonts w:ascii="宋体" w:eastAsia="宋体" w:cs="宋体" w:hint="eastAsia"/>
          <w:color w:val="000000"/>
        </w:rPr>
        <w:t>月</w:t>
      </w:r>
      <w:r w:rsidR="00DF42D7" w:rsidRPr="00DF42D7">
        <w:rPr>
          <w:rFonts w:ascii="宋体" w:eastAsia="宋体" w:cs="宋体"/>
          <w:color w:val="000000"/>
        </w:rPr>
        <w:t>28</w:t>
      </w:r>
      <w:r w:rsidR="00DF42D7" w:rsidRPr="00DF42D7">
        <w:rPr>
          <w:rFonts w:ascii="宋体" w:eastAsia="宋体" w:cs="宋体" w:hint="eastAsia"/>
          <w:color w:val="000000"/>
        </w:rPr>
        <w:t>日</w:t>
      </w:r>
      <w:proofErr w:type="gramStart"/>
      <w:r w:rsidR="00DF42D7" w:rsidRPr="00DF42D7">
        <w:rPr>
          <w:rFonts w:ascii="宋体" w:eastAsia="宋体" w:cs="宋体" w:hint="eastAsia"/>
          <w:color w:val="000000"/>
        </w:rPr>
        <w:t>止</w:t>
      </w:r>
      <w:proofErr w:type="gramEnd"/>
      <w:r w:rsidRPr="00EF0E2A">
        <w:rPr>
          <w:rFonts w:ascii="宋体" w:eastAsia="宋体" w:cs="宋体" w:hint="eastAsia"/>
          <w:color w:val="000000"/>
        </w:rPr>
        <w:t>公司</w:t>
      </w:r>
      <w:r w:rsidRPr="00B775E9">
        <w:rPr>
          <w:rFonts w:ascii="宋体" w:eastAsia="宋体" w:cs="宋体" w:hint="eastAsia"/>
          <w:color w:val="000000"/>
        </w:rPr>
        <w:t>本次非公开发行股票</w:t>
      </w:r>
      <w:r>
        <w:rPr>
          <w:rFonts w:ascii="宋体" w:eastAsia="宋体" w:cs="宋体" w:hint="eastAsia"/>
          <w:color w:val="000000"/>
        </w:rPr>
        <w:t>（A股）</w:t>
      </w:r>
      <w:r w:rsidRPr="00B775E9">
        <w:rPr>
          <w:rFonts w:ascii="宋体" w:eastAsia="宋体" w:cs="宋体" w:hint="eastAsia"/>
          <w:color w:val="000000"/>
        </w:rPr>
        <w:t>174,326,464股，发行价格12.62元/股，募集资金</w:t>
      </w:r>
      <w:r w:rsidR="00DF42D7">
        <w:rPr>
          <w:rFonts w:ascii="宋体" w:eastAsia="宋体" w:cs="宋体" w:hint="eastAsia"/>
          <w:color w:val="000000"/>
        </w:rPr>
        <w:t>总额</w:t>
      </w:r>
      <w:r w:rsidRPr="00B775E9">
        <w:rPr>
          <w:rFonts w:ascii="宋体" w:eastAsia="宋体" w:cs="宋体" w:hint="eastAsia"/>
          <w:color w:val="000000"/>
        </w:rPr>
        <w:t>人民币2,199,999,975.68</w:t>
      </w:r>
      <w:r>
        <w:rPr>
          <w:rFonts w:ascii="宋体" w:eastAsia="宋体" w:cs="宋体" w:hint="eastAsia"/>
          <w:color w:val="000000"/>
        </w:rPr>
        <w:t>元，</w:t>
      </w:r>
      <w:r w:rsidRPr="00B775E9">
        <w:rPr>
          <w:rFonts w:ascii="宋体" w:eastAsia="宋体" w:cs="宋体" w:hint="eastAsia"/>
          <w:color w:val="000000"/>
        </w:rPr>
        <w:t>扣除与发行有关的费用总额人民币19,883,326.46元，实际募集资金净额为人民币2,180,116,649.22元，其以上募集资金已由大华会计师事务所(特殊普通合伙)于2017年3月3日出具的</w:t>
      </w:r>
      <w:proofErr w:type="gramStart"/>
      <w:r w:rsidRPr="00B775E9">
        <w:rPr>
          <w:rFonts w:ascii="宋体" w:eastAsia="宋体" w:cs="宋体" w:hint="eastAsia"/>
          <w:color w:val="000000"/>
        </w:rPr>
        <w:t>大华验字</w:t>
      </w:r>
      <w:proofErr w:type="gramEnd"/>
      <w:r w:rsidRPr="00B775E9">
        <w:rPr>
          <w:rFonts w:ascii="宋体" w:eastAsia="宋体" w:cs="宋体" w:hint="eastAsia"/>
          <w:color w:val="000000"/>
        </w:rPr>
        <w:t>[2017]000118号《验资报告》验证确认。</w:t>
      </w:r>
      <w:r w:rsidR="00DF42D7" w:rsidRPr="006972F1">
        <w:rPr>
          <w:rFonts w:asciiTheme="minorEastAsia" w:eastAsiaTheme="minorEastAsia" w:hAnsiTheme="minorEastAsia" w:hint="eastAsia"/>
        </w:rPr>
        <w:t>此外，公司设立了相关募集资金专户,募集资金到账后，已全部存放于相关募集资金专户内，并与保荐机构、存放募集资金的商业银行签署了募集资金三方监管协议。</w:t>
      </w:r>
    </w:p>
    <w:p w:rsidR="00DF07CD" w:rsidRPr="00DF07CD" w:rsidRDefault="0041697B" w:rsidP="0041697B">
      <w:pPr>
        <w:autoSpaceDE w:val="0"/>
        <w:autoSpaceDN w:val="0"/>
        <w:adjustRightInd w:val="0"/>
        <w:spacing w:beforeLines="50" w:before="156" w:afterLines="50" w:after="156" w:line="360" w:lineRule="auto"/>
        <w:ind w:firstLineChars="200" w:firstLine="480"/>
        <w:jc w:val="left"/>
        <w:rPr>
          <w:rFonts w:ascii="宋体" w:hAnsi="Times New Roman" w:cs="宋体"/>
          <w:color w:val="000000"/>
          <w:kern w:val="0"/>
          <w:sz w:val="24"/>
          <w:szCs w:val="24"/>
        </w:rPr>
      </w:pPr>
      <w:r w:rsidRPr="0041697B">
        <w:rPr>
          <w:rFonts w:ascii="宋体" w:hAnsi="Times New Roman" w:cs="宋体" w:hint="eastAsia"/>
          <w:color w:val="000000"/>
          <w:kern w:val="0"/>
          <w:sz w:val="24"/>
          <w:szCs w:val="24"/>
        </w:rPr>
        <w:t>依据大华会计师事务所(特殊普通合伙)出具的《以自筹资金预先投入募集资金投资项目的</w:t>
      </w:r>
      <w:proofErr w:type="gramStart"/>
      <w:r w:rsidRPr="0041697B">
        <w:rPr>
          <w:rFonts w:ascii="宋体" w:hAnsi="Times New Roman" w:cs="宋体" w:hint="eastAsia"/>
          <w:color w:val="000000"/>
          <w:kern w:val="0"/>
          <w:sz w:val="24"/>
          <w:szCs w:val="24"/>
        </w:rPr>
        <w:t>鉴证</w:t>
      </w:r>
      <w:proofErr w:type="gramEnd"/>
      <w:r w:rsidRPr="0041697B">
        <w:rPr>
          <w:rFonts w:ascii="宋体" w:hAnsi="Times New Roman" w:cs="宋体" w:hint="eastAsia"/>
          <w:color w:val="000000"/>
          <w:kern w:val="0"/>
          <w:sz w:val="24"/>
          <w:szCs w:val="24"/>
        </w:rPr>
        <w:t>报告》</w:t>
      </w:r>
      <w:proofErr w:type="gramStart"/>
      <w:r w:rsidRPr="0041697B">
        <w:rPr>
          <w:rFonts w:ascii="宋体" w:hAnsi="Times New Roman" w:cs="宋体" w:hint="eastAsia"/>
          <w:color w:val="000000"/>
          <w:kern w:val="0"/>
          <w:sz w:val="24"/>
          <w:szCs w:val="24"/>
        </w:rPr>
        <w:t>大华核字</w:t>
      </w:r>
      <w:proofErr w:type="gramEnd"/>
      <w:r w:rsidRPr="0041697B">
        <w:rPr>
          <w:rFonts w:ascii="宋体" w:hAnsi="Times New Roman" w:cs="宋体" w:hint="eastAsia"/>
          <w:color w:val="000000"/>
          <w:kern w:val="0"/>
          <w:sz w:val="24"/>
          <w:szCs w:val="24"/>
        </w:rPr>
        <w:t>[2017]003298号，截止2017年8月16日，公司“华孚（越南）16万锭高档色纺纱项目”自筹资金实际投资额</w:t>
      </w:r>
      <w:r w:rsidRPr="0041697B">
        <w:rPr>
          <w:rFonts w:ascii="宋体" w:hAnsi="Times New Roman" w:cs="宋体"/>
          <w:color w:val="000000"/>
          <w:kern w:val="0"/>
          <w:sz w:val="24"/>
          <w:szCs w:val="24"/>
        </w:rPr>
        <w:t>45,660.02</w:t>
      </w:r>
      <w:r w:rsidRPr="0041697B">
        <w:rPr>
          <w:rFonts w:ascii="宋体" w:hAnsi="Times New Roman" w:cs="宋体" w:hint="eastAsia"/>
          <w:color w:val="000000"/>
          <w:kern w:val="0"/>
          <w:sz w:val="24"/>
          <w:szCs w:val="24"/>
        </w:rPr>
        <w:t>万元。</w:t>
      </w:r>
      <w:r w:rsidR="00DF07CD" w:rsidRPr="0041697B">
        <w:rPr>
          <w:rFonts w:ascii="宋体" w:hAnsi="Times New Roman" w:cs="宋体" w:hint="eastAsia"/>
          <w:color w:val="000000"/>
          <w:kern w:val="0"/>
          <w:sz w:val="24"/>
          <w:szCs w:val="24"/>
        </w:rPr>
        <w:t>具体情况如下：</w:t>
      </w:r>
    </w:p>
    <w:p w:rsidR="006A5EDA" w:rsidRPr="006A5EDA" w:rsidRDefault="006A5EDA" w:rsidP="00CE1D6F">
      <w:pPr>
        <w:autoSpaceDE w:val="0"/>
        <w:autoSpaceDN w:val="0"/>
        <w:adjustRightInd w:val="0"/>
        <w:spacing w:line="360" w:lineRule="auto"/>
        <w:ind w:firstLineChars="200" w:firstLine="480"/>
        <w:jc w:val="right"/>
        <w:rPr>
          <w:rFonts w:ascii="宋体" w:hAnsi="Times New Roman" w:cs="宋体"/>
          <w:color w:val="000000"/>
          <w:kern w:val="0"/>
          <w:sz w:val="24"/>
          <w:szCs w:val="24"/>
        </w:rPr>
      </w:pPr>
      <w:r w:rsidRPr="006A5EDA">
        <w:rPr>
          <w:rFonts w:ascii="宋体" w:hAnsi="Times New Roman" w:cs="宋体" w:hint="eastAsia"/>
          <w:color w:val="000000"/>
          <w:kern w:val="0"/>
          <w:sz w:val="24"/>
          <w:szCs w:val="24"/>
        </w:rPr>
        <w:t>单位：人民币万元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416"/>
        <w:gridCol w:w="1696"/>
        <w:gridCol w:w="1986"/>
        <w:gridCol w:w="1733"/>
      </w:tblGrid>
      <w:tr w:rsidR="006A5EDA" w:rsidRPr="006A5EDA" w:rsidTr="00BF3D02">
        <w:trPr>
          <w:trHeight w:val="888"/>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6A5EDA" w:rsidRPr="006A5EDA" w:rsidRDefault="006A5EDA" w:rsidP="006A5EDA">
            <w:pPr>
              <w:snapToGrid w:val="0"/>
              <w:rPr>
                <w:rFonts w:asciiTheme="minorEastAsia" w:eastAsiaTheme="minorEastAsia" w:hAnsiTheme="minorEastAsia"/>
                <w:b/>
                <w:color w:val="000000"/>
                <w:sz w:val="24"/>
                <w:szCs w:val="24"/>
              </w:rPr>
            </w:pPr>
            <w:r w:rsidRPr="006A5EDA">
              <w:rPr>
                <w:rFonts w:asciiTheme="minorEastAsia" w:eastAsiaTheme="minorEastAsia" w:hAnsiTheme="minorEastAsia" w:hint="eastAsia"/>
                <w:b/>
                <w:color w:val="000000"/>
                <w:sz w:val="24"/>
                <w:szCs w:val="24"/>
              </w:rPr>
              <w:t>募集资金投资项目</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6A5EDA" w:rsidRPr="006A5EDA" w:rsidRDefault="006A5EDA" w:rsidP="006A5EDA">
            <w:pPr>
              <w:snapToGrid w:val="0"/>
              <w:jc w:val="center"/>
              <w:rPr>
                <w:rFonts w:asciiTheme="minorEastAsia" w:eastAsiaTheme="minorEastAsia" w:hAnsiTheme="minorEastAsia"/>
                <w:b/>
                <w:color w:val="000000"/>
                <w:sz w:val="24"/>
                <w:szCs w:val="24"/>
              </w:rPr>
            </w:pPr>
            <w:r w:rsidRPr="006A5EDA">
              <w:rPr>
                <w:rFonts w:asciiTheme="minorEastAsia" w:eastAsiaTheme="minorEastAsia" w:hAnsiTheme="minorEastAsia" w:hint="eastAsia"/>
                <w:b/>
                <w:color w:val="000000"/>
                <w:sz w:val="24"/>
                <w:szCs w:val="24"/>
              </w:rPr>
              <w:t>投资总额</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6A5EDA" w:rsidRPr="006A5EDA" w:rsidRDefault="006A5EDA" w:rsidP="006A5EDA">
            <w:pPr>
              <w:snapToGrid w:val="0"/>
              <w:jc w:val="center"/>
              <w:rPr>
                <w:rFonts w:asciiTheme="minorEastAsia" w:eastAsiaTheme="minorEastAsia" w:hAnsiTheme="minorEastAsia"/>
                <w:b/>
                <w:color w:val="000000"/>
                <w:sz w:val="24"/>
                <w:szCs w:val="24"/>
              </w:rPr>
            </w:pPr>
            <w:r w:rsidRPr="006A5EDA">
              <w:rPr>
                <w:rFonts w:asciiTheme="minorEastAsia" w:eastAsiaTheme="minorEastAsia" w:hAnsiTheme="minorEastAsia" w:hint="eastAsia"/>
                <w:b/>
                <w:color w:val="000000"/>
                <w:sz w:val="24"/>
                <w:szCs w:val="24"/>
              </w:rPr>
              <w:t>募集资金承诺投资金额</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6A5EDA" w:rsidRPr="006A5EDA" w:rsidRDefault="006A5EDA" w:rsidP="006A5EDA">
            <w:pPr>
              <w:snapToGrid w:val="0"/>
              <w:jc w:val="center"/>
              <w:rPr>
                <w:rFonts w:asciiTheme="minorEastAsia" w:eastAsiaTheme="minorEastAsia" w:hAnsiTheme="minorEastAsia"/>
                <w:b/>
                <w:color w:val="000000"/>
                <w:sz w:val="24"/>
                <w:szCs w:val="24"/>
              </w:rPr>
            </w:pPr>
            <w:r w:rsidRPr="006A5EDA">
              <w:rPr>
                <w:rFonts w:asciiTheme="minorEastAsia" w:eastAsiaTheme="minorEastAsia" w:hAnsiTheme="minorEastAsia" w:hint="eastAsia"/>
                <w:b/>
                <w:color w:val="000000"/>
                <w:sz w:val="24"/>
                <w:szCs w:val="24"/>
              </w:rPr>
              <w:t>截止披露日自有资金已投入金额</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6A5EDA" w:rsidRPr="006A5EDA" w:rsidRDefault="006A5EDA" w:rsidP="006A5EDA">
            <w:pPr>
              <w:snapToGrid w:val="0"/>
              <w:jc w:val="center"/>
              <w:rPr>
                <w:rFonts w:asciiTheme="minorEastAsia" w:eastAsiaTheme="minorEastAsia" w:hAnsiTheme="minorEastAsia"/>
                <w:b/>
                <w:color w:val="000000"/>
                <w:sz w:val="24"/>
                <w:szCs w:val="24"/>
              </w:rPr>
            </w:pPr>
            <w:r w:rsidRPr="006A5EDA">
              <w:rPr>
                <w:rFonts w:asciiTheme="minorEastAsia" w:eastAsiaTheme="minorEastAsia" w:hAnsiTheme="minorEastAsia" w:hint="eastAsia"/>
                <w:b/>
                <w:color w:val="000000"/>
                <w:sz w:val="24"/>
                <w:szCs w:val="24"/>
              </w:rPr>
              <w:t>已置换金额/拟置换金额</w:t>
            </w:r>
          </w:p>
        </w:tc>
      </w:tr>
      <w:tr w:rsidR="006A5EDA" w:rsidRPr="00976672" w:rsidTr="00BF3D02">
        <w:trPr>
          <w:trHeight w:val="1085"/>
        </w:trPr>
        <w:tc>
          <w:tcPr>
            <w:tcW w:w="0" w:type="auto"/>
            <w:tcBorders>
              <w:top w:val="single" w:sz="4" w:space="0" w:color="auto"/>
              <w:left w:val="single" w:sz="4" w:space="0" w:color="auto"/>
              <w:bottom w:val="single" w:sz="4" w:space="0" w:color="auto"/>
              <w:right w:val="single" w:sz="4" w:space="0" w:color="auto"/>
            </w:tcBorders>
            <w:vAlign w:val="center"/>
          </w:tcPr>
          <w:p w:rsidR="006A5EDA" w:rsidRPr="006A5EDA" w:rsidRDefault="00BF3D02" w:rsidP="006A5EDA">
            <w:pPr>
              <w:snapToGrid w:val="0"/>
              <w:rPr>
                <w:rFonts w:asciiTheme="minorEastAsia" w:eastAsiaTheme="minorEastAsia" w:hAnsiTheme="minorEastAsia"/>
                <w:color w:val="000000"/>
                <w:sz w:val="24"/>
                <w:szCs w:val="24"/>
              </w:rPr>
            </w:pPr>
            <w:r>
              <w:rPr>
                <w:rFonts w:asciiTheme="minorEastAsia" w:eastAsiaTheme="minorEastAsia" w:hAnsiTheme="minorEastAsia" w:hint="eastAsia"/>
                <w:color w:val="000000"/>
                <w:kern w:val="0"/>
                <w:sz w:val="24"/>
                <w:szCs w:val="24"/>
              </w:rPr>
              <w:lastRenderedPageBreak/>
              <w:t>华孚（越南）</w:t>
            </w:r>
            <w:r w:rsidR="006A5EDA" w:rsidRPr="006A5EDA">
              <w:rPr>
                <w:rFonts w:asciiTheme="minorEastAsia" w:eastAsiaTheme="minorEastAsia" w:hAnsiTheme="minorEastAsia"/>
                <w:color w:val="000000"/>
                <w:kern w:val="0"/>
                <w:sz w:val="24"/>
                <w:szCs w:val="24"/>
              </w:rPr>
              <w:t>16万锭</w:t>
            </w:r>
            <w:proofErr w:type="gramStart"/>
            <w:r w:rsidR="006A5EDA" w:rsidRPr="006A5EDA">
              <w:rPr>
                <w:rFonts w:asciiTheme="minorEastAsia" w:eastAsiaTheme="minorEastAsia" w:hAnsiTheme="minorEastAsia"/>
                <w:color w:val="000000"/>
                <w:kern w:val="0"/>
                <w:sz w:val="24"/>
                <w:szCs w:val="24"/>
              </w:rPr>
              <w:t>高档色</w:t>
            </w:r>
            <w:proofErr w:type="gramEnd"/>
            <w:r w:rsidR="006A5EDA" w:rsidRPr="006A5EDA">
              <w:rPr>
                <w:rFonts w:asciiTheme="minorEastAsia" w:eastAsiaTheme="minorEastAsia" w:hAnsiTheme="minorEastAsia"/>
                <w:color w:val="000000"/>
                <w:kern w:val="0"/>
                <w:sz w:val="24"/>
                <w:szCs w:val="24"/>
              </w:rPr>
              <w:t>纺纱项目</w:t>
            </w:r>
          </w:p>
        </w:tc>
        <w:tc>
          <w:tcPr>
            <w:tcW w:w="0" w:type="auto"/>
            <w:tcBorders>
              <w:top w:val="single" w:sz="4" w:space="0" w:color="auto"/>
              <w:left w:val="single" w:sz="4" w:space="0" w:color="auto"/>
              <w:bottom w:val="single" w:sz="4" w:space="0" w:color="auto"/>
              <w:right w:val="single" w:sz="4" w:space="0" w:color="auto"/>
            </w:tcBorders>
            <w:vAlign w:val="center"/>
          </w:tcPr>
          <w:p w:rsidR="006A5EDA" w:rsidRPr="00976672" w:rsidRDefault="005624C6" w:rsidP="006A5EDA">
            <w:pPr>
              <w:snapToGrid w:val="0"/>
              <w:rPr>
                <w:rFonts w:asciiTheme="minorEastAsia" w:eastAsiaTheme="minorEastAsia" w:hAnsiTheme="minorEastAsia"/>
                <w:color w:val="000000"/>
                <w:sz w:val="24"/>
                <w:szCs w:val="24"/>
              </w:rPr>
            </w:pPr>
            <w:r w:rsidRPr="00976672">
              <w:rPr>
                <w:rFonts w:asciiTheme="minorEastAsia" w:eastAsiaTheme="minorEastAsia" w:hAnsiTheme="minorEastAsia"/>
                <w:color w:val="000000"/>
                <w:sz w:val="24"/>
                <w:szCs w:val="24"/>
              </w:rPr>
              <w:t>88,422.50</w:t>
            </w:r>
            <w:r w:rsidR="006A5EDA" w:rsidRPr="00976672">
              <w:rPr>
                <w:rFonts w:asciiTheme="minorEastAsia" w:eastAsiaTheme="minorEastAsia" w:hAnsiTheme="minorEastAsia"/>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6A5EDA" w:rsidRPr="00976672" w:rsidRDefault="005624C6" w:rsidP="006A5EDA">
            <w:pPr>
              <w:snapToGrid w:val="0"/>
              <w:rPr>
                <w:rFonts w:asciiTheme="minorEastAsia" w:eastAsiaTheme="minorEastAsia" w:hAnsiTheme="minorEastAsia"/>
                <w:color w:val="000000"/>
                <w:sz w:val="24"/>
                <w:szCs w:val="24"/>
              </w:rPr>
            </w:pPr>
            <w:r w:rsidRPr="00976672">
              <w:rPr>
                <w:rFonts w:asciiTheme="minorEastAsia" w:eastAsiaTheme="minorEastAsia" w:hAnsiTheme="minorEastAsia" w:hint="eastAsia"/>
                <w:color w:val="000000"/>
                <w:sz w:val="24"/>
                <w:szCs w:val="24"/>
              </w:rPr>
              <w:t>88,400</w:t>
            </w:r>
            <w:r w:rsidRPr="00976672">
              <w:rPr>
                <w:rFonts w:asciiTheme="minorEastAsia" w:eastAsiaTheme="minorEastAsia" w:hAnsiTheme="minorEastAsia"/>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vAlign w:val="center"/>
          </w:tcPr>
          <w:p w:rsidR="006A5EDA" w:rsidRPr="00976672" w:rsidRDefault="00976672" w:rsidP="006A5EDA">
            <w:pPr>
              <w:snapToGrid w:val="0"/>
              <w:rPr>
                <w:rFonts w:asciiTheme="minorEastAsia" w:eastAsiaTheme="minorEastAsia" w:hAnsiTheme="minorEastAsia"/>
                <w:color w:val="000000"/>
                <w:sz w:val="24"/>
                <w:szCs w:val="24"/>
              </w:rPr>
            </w:pPr>
            <w:r w:rsidRPr="00976672">
              <w:rPr>
                <w:rFonts w:asciiTheme="minorEastAsia" w:eastAsiaTheme="minorEastAsia" w:hAnsiTheme="minorEastAsia"/>
                <w:color w:val="000000"/>
                <w:sz w:val="24"/>
                <w:szCs w:val="24"/>
              </w:rPr>
              <w:t>45,660.02</w:t>
            </w:r>
          </w:p>
        </w:tc>
        <w:tc>
          <w:tcPr>
            <w:tcW w:w="0" w:type="auto"/>
            <w:tcBorders>
              <w:top w:val="single" w:sz="4" w:space="0" w:color="auto"/>
              <w:left w:val="single" w:sz="4" w:space="0" w:color="auto"/>
              <w:bottom w:val="single" w:sz="4" w:space="0" w:color="auto"/>
              <w:right w:val="single" w:sz="4" w:space="0" w:color="auto"/>
            </w:tcBorders>
            <w:vAlign w:val="center"/>
          </w:tcPr>
          <w:p w:rsidR="006A5EDA" w:rsidRPr="00976672" w:rsidRDefault="00976672" w:rsidP="006A5EDA">
            <w:pPr>
              <w:snapToGrid w:val="0"/>
              <w:rPr>
                <w:rFonts w:asciiTheme="minorEastAsia" w:eastAsiaTheme="minorEastAsia" w:hAnsiTheme="minorEastAsia"/>
                <w:color w:val="000000"/>
                <w:sz w:val="24"/>
                <w:szCs w:val="24"/>
              </w:rPr>
            </w:pPr>
            <w:r w:rsidRPr="00976672">
              <w:rPr>
                <w:rFonts w:asciiTheme="minorEastAsia" w:eastAsiaTheme="minorEastAsia" w:hAnsiTheme="minorEastAsia"/>
                <w:color w:val="000000"/>
                <w:sz w:val="24"/>
                <w:szCs w:val="24"/>
              </w:rPr>
              <w:t>45,660.02</w:t>
            </w:r>
          </w:p>
        </w:tc>
      </w:tr>
      <w:tr w:rsidR="006A5EDA" w:rsidRPr="00976672" w:rsidTr="00BF3D02">
        <w:trPr>
          <w:trHeight w:val="648"/>
        </w:trPr>
        <w:tc>
          <w:tcPr>
            <w:tcW w:w="0" w:type="auto"/>
            <w:tcBorders>
              <w:top w:val="single" w:sz="4" w:space="0" w:color="auto"/>
              <w:left w:val="single" w:sz="4" w:space="0" w:color="auto"/>
              <w:bottom w:val="single" w:sz="4" w:space="0" w:color="auto"/>
              <w:right w:val="single" w:sz="4" w:space="0" w:color="auto"/>
            </w:tcBorders>
            <w:vAlign w:val="center"/>
          </w:tcPr>
          <w:p w:rsidR="006A5EDA" w:rsidRPr="006A5EDA" w:rsidRDefault="006A5EDA" w:rsidP="006A5EDA">
            <w:pPr>
              <w:snapToGrid w:val="0"/>
              <w:rPr>
                <w:rFonts w:asciiTheme="minorEastAsia" w:eastAsiaTheme="minorEastAsia" w:hAnsiTheme="minorEastAsia"/>
                <w:b/>
                <w:color w:val="000000"/>
                <w:sz w:val="24"/>
                <w:szCs w:val="24"/>
              </w:rPr>
            </w:pPr>
            <w:r w:rsidRPr="006A5EDA">
              <w:rPr>
                <w:rFonts w:asciiTheme="minorEastAsia" w:eastAsiaTheme="minorEastAsia" w:hAnsiTheme="minorEastAsia" w:hint="eastAsia"/>
                <w:b/>
                <w:color w:val="000000"/>
                <w:sz w:val="24"/>
                <w:szCs w:val="24"/>
              </w:rPr>
              <w:t>总计</w:t>
            </w:r>
          </w:p>
        </w:tc>
        <w:tc>
          <w:tcPr>
            <w:tcW w:w="0" w:type="auto"/>
            <w:tcBorders>
              <w:top w:val="single" w:sz="4" w:space="0" w:color="auto"/>
              <w:left w:val="single" w:sz="4" w:space="0" w:color="auto"/>
              <w:bottom w:val="single" w:sz="4" w:space="0" w:color="auto"/>
              <w:right w:val="single" w:sz="4" w:space="0" w:color="auto"/>
            </w:tcBorders>
            <w:vAlign w:val="center"/>
          </w:tcPr>
          <w:p w:rsidR="006A5EDA" w:rsidRPr="00976672" w:rsidRDefault="005624C6" w:rsidP="006A5EDA">
            <w:pPr>
              <w:snapToGrid w:val="0"/>
              <w:rPr>
                <w:rFonts w:asciiTheme="minorEastAsia" w:eastAsiaTheme="minorEastAsia" w:hAnsiTheme="minorEastAsia"/>
                <w:color w:val="000000"/>
                <w:sz w:val="24"/>
                <w:szCs w:val="24"/>
              </w:rPr>
            </w:pPr>
            <w:r w:rsidRPr="00976672">
              <w:rPr>
                <w:rFonts w:asciiTheme="minorEastAsia" w:eastAsiaTheme="minorEastAsia" w:hAnsiTheme="minorEastAsia"/>
                <w:color w:val="000000"/>
                <w:sz w:val="24"/>
                <w:szCs w:val="24"/>
              </w:rPr>
              <w:t>88,422.501</w:t>
            </w:r>
          </w:p>
        </w:tc>
        <w:tc>
          <w:tcPr>
            <w:tcW w:w="0" w:type="auto"/>
            <w:tcBorders>
              <w:top w:val="single" w:sz="4" w:space="0" w:color="auto"/>
              <w:left w:val="single" w:sz="4" w:space="0" w:color="auto"/>
              <w:bottom w:val="single" w:sz="4" w:space="0" w:color="auto"/>
              <w:right w:val="single" w:sz="4" w:space="0" w:color="auto"/>
            </w:tcBorders>
            <w:vAlign w:val="center"/>
          </w:tcPr>
          <w:p w:rsidR="006A5EDA" w:rsidRPr="00976672" w:rsidRDefault="005624C6" w:rsidP="006A5EDA">
            <w:pPr>
              <w:snapToGrid w:val="0"/>
              <w:rPr>
                <w:rFonts w:asciiTheme="minorEastAsia" w:eastAsiaTheme="minorEastAsia" w:hAnsiTheme="minorEastAsia"/>
                <w:color w:val="000000"/>
                <w:sz w:val="24"/>
                <w:szCs w:val="24"/>
              </w:rPr>
            </w:pPr>
            <w:r w:rsidRPr="00976672">
              <w:rPr>
                <w:rFonts w:asciiTheme="minorEastAsia" w:eastAsiaTheme="minorEastAsia" w:hAnsiTheme="minorEastAsia" w:hint="eastAsia"/>
                <w:color w:val="000000"/>
                <w:sz w:val="24"/>
                <w:szCs w:val="24"/>
              </w:rPr>
              <w:t>88,400</w:t>
            </w:r>
            <w:r w:rsidRPr="00976672">
              <w:rPr>
                <w:rFonts w:asciiTheme="minorEastAsia" w:eastAsiaTheme="minorEastAsia" w:hAnsiTheme="minorEastAsia"/>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vAlign w:val="center"/>
          </w:tcPr>
          <w:p w:rsidR="006A5EDA" w:rsidRPr="00976672" w:rsidRDefault="00976672" w:rsidP="006A5EDA">
            <w:pPr>
              <w:snapToGrid w:val="0"/>
              <w:rPr>
                <w:rFonts w:asciiTheme="minorEastAsia" w:eastAsiaTheme="minorEastAsia" w:hAnsiTheme="minorEastAsia"/>
                <w:color w:val="000000"/>
                <w:sz w:val="24"/>
                <w:szCs w:val="24"/>
              </w:rPr>
            </w:pPr>
            <w:r w:rsidRPr="00976672">
              <w:rPr>
                <w:rFonts w:asciiTheme="minorEastAsia" w:eastAsiaTheme="minorEastAsia" w:hAnsiTheme="minorEastAsia"/>
                <w:color w:val="000000"/>
                <w:sz w:val="24"/>
                <w:szCs w:val="24"/>
              </w:rPr>
              <w:t>45,660.02</w:t>
            </w:r>
          </w:p>
        </w:tc>
        <w:tc>
          <w:tcPr>
            <w:tcW w:w="0" w:type="auto"/>
            <w:tcBorders>
              <w:top w:val="single" w:sz="4" w:space="0" w:color="auto"/>
              <w:left w:val="single" w:sz="4" w:space="0" w:color="auto"/>
              <w:bottom w:val="single" w:sz="4" w:space="0" w:color="auto"/>
              <w:right w:val="single" w:sz="4" w:space="0" w:color="auto"/>
            </w:tcBorders>
            <w:vAlign w:val="center"/>
          </w:tcPr>
          <w:p w:rsidR="006A5EDA" w:rsidRPr="00976672" w:rsidRDefault="00976672" w:rsidP="006A5EDA">
            <w:pPr>
              <w:snapToGrid w:val="0"/>
              <w:rPr>
                <w:rFonts w:asciiTheme="minorEastAsia" w:eastAsiaTheme="minorEastAsia" w:hAnsiTheme="minorEastAsia"/>
                <w:color w:val="000000"/>
                <w:sz w:val="24"/>
                <w:szCs w:val="24"/>
              </w:rPr>
            </w:pPr>
            <w:r w:rsidRPr="00976672">
              <w:rPr>
                <w:rFonts w:asciiTheme="minorEastAsia" w:eastAsiaTheme="minorEastAsia" w:hAnsiTheme="minorEastAsia"/>
                <w:color w:val="000000"/>
                <w:sz w:val="24"/>
                <w:szCs w:val="24"/>
              </w:rPr>
              <w:t>45,660.02</w:t>
            </w:r>
          </w:p>
        </w:tc>
      </w:tr>
    </w:tbl>
    <w:p w:rsidR="00D75B05" w:rsidRDefault="00D75B05" w:rsidP="00D703F8">
      <w:pPr>
        <w:snapToGrid w:val="0"/>
        <w:spacing w:line="360" w:lineRule="auto"/>
        <w:ind w:firstLineChars="200" w:firstLine="482"/>
        <w:rPr>
          <w:rFonts w:ascii="宋体" w:hAnsi="宋体"/>
          <w:b/>
          <w:color w:val="000000"/>
          <w:sz w:val="24"/>
          <w:szCs w:val="24"/>
        </w:rPr>
      </w:pPr>
    </w:p>
    <w:p w:rsidR="00D703F8" w:rsidRPr="00CE1D6F" w:rsidRDefault="00D703F8" w:rsidP="00D703F8">
      <w:pPr>
        <w:snapToGrid w:val="0"/>
        <w:spacing w:line="360" w:lineRule="auto"/>
        <w:ind w:firstLineChars="200" w:firstLine="482"/>
        <w:rPr>
          <w:rFonts w:ascii="宋体" w:hAnsi="宋体"/>
          <w:b/>
          <w:color w:val="000000"/>
          <w:sz w:val="24"/>
          <w:szCs w:val="24"/>
        </w:rPr>
      </w:pPr>
      <w:r w:rsidRPr="00CE1D6F">
        <w:rPr>
          <w:rFonts w:ascii="宋体" w:hAnsi="宋体" w:hint="eastAsia"/>
          <w:b/>
          <w:color w:val="000000"/>
          <w:sz w:val="24"/>
          <w:szCs w:val="24"/>
        </w:rPr>
        <w:t>二、募集资金置换先期投入的实施</w:t>
      </w:r>
    </w:p>
    <w:p w:rsidR="00093236" w:rsidRPr="00CE1D6F" w:rsidRDefault="00093236" w:rsidP="00093236">
      <w:pPr>
        <w:autoSpaceDE w:val="0"/>
        <w:autoSpaceDN w:val="0"/>
        <w:adjustRightInd w:val="0"/>
        <w:spacing w:beforeLines="50" w:before="156" w:afterLines="50" w:after="156" w:line="360" w:lineRule="auto"/>
        <w:ind w:firstLineChars="200" w:firstLine="480"/>
        <w:jc w:val="left"/>
        <w:rPr>
          <w:rFonts w:asciiTheme="minorEastAsia" w:eastAsiaTheme="minorEastAsia" w:hAnsiTheme="minorEastAsia"/>
          <w:kern w:val="0"/>
          <w:sz w:val="24"/>
          <w:szCs w:val="24"/>
        </w:rPr>
      </w:pPr>
      <w:r w:rsidRPr="00CE1D6F">
        <w:rPr>
          <w:rFonts w:asciiTheme="minorEastAsia" w:eastAsiaTheme="minorEastAsia" w:hAnsiTheme="minorEastAsia"/>
          <w:kern w:val="0"/>
          <w:sz w:val="24"/>
          <w:szCs w:val="24"/>
        </w:rPr>
        <w:t>1</w:t>
      </w:r>
      <w:r w:rsidRPr="00CE1D6F">
        <w:rPr>
          <w:rFonts w:asciiTheme="minorEastAsia" w:eastAsiaTheme="minorEastAsia" w:hAnsiTheme="minorEastAsia" w:hint="eastAsia"/>
          <w:kern w:val="0"/>
          <w:sz w:val="24"/>
          <w:szCs w:val="24"/>
        </w:rPr>
        <w:t>、根据公司</w:t>
      </w:r>
      <w:r w:rsidR="00D551E9" w:rsidRPr="00CE1D6F">
        <w:rPr>
          <w:rFonts w:asciiTheme="minorEastAsia" w:eastAsiaTheme="minorEastAsia" w:hAnsiTheme="minorEastAsia" w:hint="eastAsia"/>
          <w:kern w:val="0"/>
          <w:sz w:val="24"/>
          <w:szCs w:val="24"/>
        </w:rPr>
        <w:t>2016年第一次临时股东大会</w:t>
      </w:r>
      <w:r w:rsidRPr="00CE1D6F">
        <w:rPr>
          <w:rFonts w:asciiTheme="minorEastAsia" w:eastAsiaTheme="minorEastAsia" w:hAnsiTheme="minorEastAsia" w:hint="eastAsia"/>
          <w:kern w:val="0"/>
          <w:sz w:val="24"/>
          <w:szCs w:val="24"/>
        </w:rPr>
        <w:t>决议及《</w:t>
      </w:r>
      <w:r w:rsidR="00D551E9" w:rsidRPr="00CE1D6F">
        <w:rPr>
          <w:rFonts w:asciiTheme="minorEastAsia" w:eastAsiaTheme="minorEastAsia" w:hAnsiTheme="minorEastAsia" w:hint="eastAsia"/>
          <w:kern w:val="0"/>
          <w:sz w:val="24"/>
          <w:szCs w:val="24"/>
        </w:rPr>
        <w:t>华孚色纺</w:t>
      </w:r>
      <w:r w:rsidRPr="00CE1D6F">
        <w:rPr>
          <w:rFonts w:asciiTheme="minorEastAsia" w:eastAsiaTheme="minorEastAsia" w:hAnsiTheme="minorEastAsia" w:hint="eastAsia"/>
          <w:kern w:val="0"/>
          <w:sz w:val="24"/>
          <w:szCs w:val="24"/>
        </w:rPr>
        <w:t>股份有限公司</w:t>
      </w:r>
      <w:r w:rsidR="00D551E9" w:rsidRPr="00CE1D6F">
        <w:rPr>
          <w:rFonts w:asciiTheme="minorEastAsia" w:eastAsiaTheme="minorEastAsia" w:hAnsiTheme="minorEastAsia" w:hint="eastAsia"/>
          <w:kern w:val="0"/>
          <w:sz w:val="24"/>
          <w:szCs w:val="24"/>
        </w:rPr>
        <w:t>非公开发行股票预案（修订版）</w:t>
      </w:r>
      <w:r w:rsidRPr="00CE1D6F">
        <w:rPr>
          <w:rFonts w:asciiTheme="minorEastAsia" w:eastAsiaTheme="minorEastAsia" w:hAnsiTheme="minorEastAsia" w:hint="eastAsia"/>
          <w:kern w:val="0"/>
          <w:sz w:val="24"/>
          <w:szCs w:val="24"/>
        </w:rPr>
        <w:t>》：</w:t>
      </w:r>
      <w:r w:rsidRPr="00CE1D6F">
        <w:rPr>
          <w:rFonts w:asciiTheme="minorEastAsia" w:eastAsiaTheme="minorEastAsia" w:hAnsiTheme="minorEastAsia"/>
          <w:kern w:val="0"/>
          <w:sz w:val="24"/>
          <w:szCs w:val="24"/>
        </w:rPr>
        <w:t>“</w:t>
      </w:r>
      <w:r w:rsidR="00497A38" w:rsidRPr="00CE1D6F">
        <w:rPr>
          <w:rFonts w:asciiTheme="minorEastAsia" w:eastAsiaTheme="minorEastAsia" w:hAnsiTheme="minorEastAsia"/>
          <w:kern w:val="0"/>
          <w:sz w:val="24"/>
          <w:szCs w:val="24"/>
        </w:rPr>
        <w:t>在募集资金到位前，公司可根据公司经营状况和发展规划，以自筹资金择机先行投入募投项目建设，待募集资金到位后按照相关法律法规规定的程序予以置换。</w:t>
      </w:r>
      <w:r w:rsidRPr="00CE1D6F">
        <w:rPr>
          <w:rFonts w:asciiTheme="minorEastAsia" w:eastAsiaTheme="minorEastAsia" w:hAnsiTheme="minorEastAsia"/>
          <w:kern w:val="0"/>
          <w:sz w:val="24"/>
          <w:szCs w:val="24"/>
        </w:rPr>
        <w:t>”</w:t>
      </w:r>
      <w:r w:rsidRPr="00CE1D6F">
        <w:rPr>
          <w:rFonts w:asciiTheme="minorEastAsia" w:eastAsiaTheme="minorEastAsia" w:hAnsiTheme="minorEastAsia" w:hint="eastAsia"/>
          <w:kern w:val="0"/>
          <w:sz w:val="24"/>
          <w:szCs w:val="24"/>
        </w:rPr>
        <w:t>本次拟置换资金与发行申请文件中的内容一致。</w:t>
      </w:r>
      <w:r w:rsidRPr="00CE1D6F">
        <w:rPr>
          <w:rFonts w:asciiTheme="minorEastAsia" w:eastAsiaTheme="minorEastAsia" w:hAnsiTheme="minorEastAsia"/>
          <w:kern w:val="0"/>
          <w:sz w:val="24"/>
          <w:szCs w:val="24"/>
        </w:rPr>
        <w:t xml:space="preserve"> </w:t>
      </w:r>
    </w:p>
    <w:p w:rsidR="00BD5D32" w:rsidRPr="00CE1D6F" w:rsidRDefault="00093236" w:rsidP="00492BAD">
      <w:pPr>
        <w:autoSpaceDE w:val="0"/>
        <w:autoSpaceDN w:val="0"/>
        <w:adjustRightInd w:val="0"/>
        <w:spacing w:beforeLines="50" w:before="156" w:afterLines="50" w:after="156" w:line="360" w:lineRule="auto"/>
        <w:ind w:firstLineChars="200" w:firstLine="480"/>
        <w:jc w:val="left"/>
        <w:rPr>
          <w:rFonts w:asciiTheme="minorEastAsia" w:eastAsiaTheme="minorEastAsia" w:hAnsiTheme="minorEastAsia"/>
          <w:kern w:val="0"/>
          <w:sz w:val="24"/>
          <w:szCs w:val="24"/>
        </w:rPr>
      </w:pPr>
      <w:r w:rsidRPr="00251FF1">
        <w:rPr>
          <w:rFonts w:asciiTheme="minorEastAsia" w:eastAsiaTheme="minorEastAsia" w:hAnsiTheme="minorEastAsia"/>
          <w:kern w:val="0"/>
          <w:sz w:val="24"/>
          <w:szCs w:val="24"/>
        </w:rPr>
        <w:t>2</w:t>
      </w:r>
      <w:r w:rsidRPr="00251FF1">
        <w:rPr>
          <w:rFonts w:asciiTheme="minorEastAsia" w:eastAsiaTheme="minorEastAsia" w:hAnsiTheme="minorEastAsia" w:hint="eastAsia"/>
          <w:kern w:val="0"/>
          <w:sz w:val="24"/>
          <w:szCs w:val="24"/>
        </w:rPr>
        <w:t>、</w:t>
      </w:r>
      <w:r w:rsidRPr="00251FF1">
        <w:rPr>
          <w:rFonts w:asciiTheme="minorEastAsia" w:eastAsiaTheme="minorEastAsia" w:hAnsiTheme="minorEastAsia"/>
          <w:kern w:val="0"/>
          <w:sz w:val="24"/>
          <w:szCs w:val="24"/>
        </w:rPr>
        <w:t>2017</w:t>
      </w:r>
      <w:r w:rsidRPr="00251FF1">
        <w:rPr>
          <w:rFonts w:asciiTheme="minorEastAsia" w:eastAsiaTheme="minorEastAsia" w:hAnsiTheme="minorEastAsia" w:hint="eastAsia"/>
          <w:kern w:val="0"/>
          <w:sz w:val="24"/>
          <w:szCs w:val="24"/>
        </w:rPr>
        <w:t>年</w:t>
      </w:r>
      <w:r w:rsidR="007675FF">
        <w:rPr>
          <w:rFonts w:asciiTheme="minorEastAsia" w:eastAsiaTheme="minorEastAsia" w:hAnsiTheme="minorEastAsia" w:hint="eastAsia"/>
          <w:kern w:val="0"/>
          <w:sz w:val="24"/>
          <w:szCs w:val="24"/>
        </w:rPr>
        <w:t>8</w:t>
      </w:r>
      <w:r w:rsidRPr="00251FF1">
        <w:rPr>
          <w:rFonts w:asciiTheme="minorEastAsia" w:eastAsiaTheme="minorEastAsia" w:hAnsiTheme="minorEastAsia" w:hint="eastAsia"/>
          <w:kern w:val="0"/>
          <w:sz w:val="24"/>
          <w:szCs w:val="24"/>
        </w:rPr>
        <w:t>月</w:t>
      </w:r>
      <w:r w:rsidR="007675FF">
        <w:rPr>
          <w:rFonts w:asciiTheme="minorEastAsia" w:eastAsiaTheme="minorEastAsia" w:hAnsiTheme="minorEastAsia" w:hint="eastAsia"/>
          <w:kern w:val="0"/>
          <w:sz w:val="24"/>
          <w:szCs w:val="24"/>
        </w:rPr>
        <w:t>23</w:t>
      </w:r>
      <w:r w:rsidRPr="00251FF1">
        <w:rPr>
          <w:rFonts w:asciiTheme="minorEastAsia" w:eastAsiaTheme="minorEastAsia" w:hAnsiTheme="minorEastAsia" w:hint="eastAsia"/>
          <w:kern w:val="0"/>
          <w:sz w:val="24"/>
          <w:szCs w:val="24"/>
        </w:rPr>
        <w:t>日，公司第</w:t>
      </w:r>
      <w:r w:rsidR="00404961" w:rsidRPr="00CE1D6F">
        <w:rPr>
          <w:rFonts w:asciiTheme="minorEastAsia" w:eastAsiaTheme="minorEastAsia" w:hAnsiTheme="minorEastAsia" w:hint="eastAsia"/>
          <w:kern w:val="0"/>
          <w:sz w:val="24"/>
          <w:szCs w:val="24"/>
        </w:rPr>
        <w:t>六</w:t>
      </w:r>
      <w:r w:rsidRPr="00CE1D6F">
        <w:rPr>
          <w:rFonts w:asciiTheme="minorEastAsia" w:eastAsiaTheme="minorEastAsia" w:hAnsiTheme="minorEastAsia" w:hint="eastAsia"/>
          <w:kern w:val="0"/>
          <w:sz w:val="24"/>
          <w:szCs w:val="24"/>
        </w:rPr>
        <w:t>届董事会</w:t>
      </w:r>
      <w:r w:rsidR="007675FF">
        <w:rPr>
          <w:rFonts w:asciiTheme="minorEastAsia" w:eastAsiaTheme="minorEastAsia" w:hAnsiTheme="minorEastAsia" w:hint="eastAsia"/>
          <w:kern w:val="0"/>
          <w:sz w:val="24"/>
          <w:szCs w:val="24"/>
        </w:rPr>
        <w:t>第八次</w:t>
      </w:r>
      <w:r w:rsidR="00492BAD" w:rsidRPr="00CE1D6F">
        <w:rPr>
          <w:rFonts w:asciiTheme="minorEastAsia" w:eastAsiaTheme="minorEastAsia" w:hAnsiTheme="minorEastAsia" w:hint="eastAsia"/>
          <w:kern w:val="0"/>
          <w:sz w:val="24"/>
          <w:szCs w:val="24"/>
        </w:rPr>
        <w:t>会议</w:t>
      </w:r>
      <w:r w:rsidRPr="00CE1D6F">
        <w:rPr>
          <w:rFonts w:asciiTheme="minorEastAsia" w:eastAsiaTheme="minorEastAsia" w:hAnsiTheme="minorEastAsia" w:hint="eastAsia"/>
          <w:kern w:val="0"/>
          <w:sz w:val="24"/>
          <w:szCs w:val="24"/>
        </w:rPr>
        <w:t>审议通过了《</w:t>
      </w:r>
      <w:r w:rsidR="007675FF" w:rsidRPr="007675FF">
        <w:rPr>
          <w:rFonts w:asciiTheme="minorEastAsia" w:eastAsiaTheme="minorEastAsia" w:hAnsiTheme="minorEastAsia" w:hint="eastAsia"/>
          <w:kern w:val="0"/>
          <w:sz w:val="24"/>
          <w:szCs w:val="24"/>
        </w:rPr>
        <w:t>关于公司以募集资金置换“华孚（越南）16万锭高档色纺纱项目”先期投入的议案</w:t>
      </w:r>
      <w:r w:rsidRPr="00CE1D6F">
        <w:rPr>
          <w:rFonts w:asciiTheme="minorEastAsia" w:eastAsiaTheme="minorEastAsia" w:hAnsiTheme="minorEastAsia" w:hint="eastAsia"/>
          <w:kern w:val="0"/>
          <w:sz w:val="24"/>
          <w:szCs w:val="24"/>
        </w:rPr>
        <w:t>》，同意公司以募集资金置换已投入募集资金项目自筹资金</w:t>
      </w:r>
      <w:r w:rsidR="00D75B05" w:rsidRPr="00D75B05">
        <w:rPr>
          <w:rFonts w:ascii="宋体" w:hAnsi="宋体"/>
          <w:color w:val="000000"/>
          <w:sz w:val="24"/>
          <w:szCs w:val="24"/>
        </w:rPr>
        <w:t>45,660.02</w:t>
      </w:r>
      <w:r w:rsidR="00492BAD" w:rsidRPr="00D75B05">
        <w:rPr>
          <w:rFonts w:ascii="宋体" w:hAnsi="宋体" w:hint="eastAsia"/>
          <w:color w:val="000000"/>
          <w:sz w:val="24"/>
          <w:szCs w:val="24"/>
        </w:rPr>
        <w:t>万元</w:t>
      </w:r>
      <w:r w:rsidRPr="00D75B05">
        <w:rPr>
          <w:rFonts w:asciiTheme="minorEastAsia" w:eastAsiaTheme="minorEastAsia" w:hAnsiTheme="minorEastAsia" w:hint="eastAsia"/>
          <w:kern w:val="0"/>
          <w:sz w:val="24"/>
          <w:szCs w:val="24"/>
        </w:rPr>
        <w:t>。</w:t>
      </w:r>
    </w:p>
    <w:p w:rsidR="00093236" w:rsidRPr="00CE1D6F" w:rsidRDefault="00093236" w:rsidP="00093236">
      <w:pPr>
        <w:snapToGrid w:val="0"/>
        <w:spacing w:line="360" w:lineRule="auto"/>
        <w:ind w:firstLineChars="200" w:firstLine="482"/>
        <w:rPr>
          <w:rFonts w:ascii="宋体" w:hAnsi="宋体"/>
          <w:b/>
          <w:color w:val="000000"/>
          <w:sz w:val="24"/>
          <w:szCs w:val="24"/>
        </w:rPr>
      </w:pPr>
      <w:r w:rsidRPr="00CE1D6F">
        <w:rPr>
          <w:rFonts w:ascii="宋体" w:hAnsi="宋体" w:hint="eastAsia"/>
          <w:b/>
          <w:color w:val="000000"/>
          <w:sz w:val="24"/>
          <w:szCs w:val="24"/>
        </w:rPr>
        <w:t>三、独立董事意见</w:t>
      </w:r>
    </w:p>
    <w:p w:rsidR="00B8458D" w:rsidRPr="00CE1D6F" w:rsidRDefault="00E75F01" w:rsidP="00E75F01">
      <w:pPr>
        <w:snapToGrid w:val="0"/>
        <w:spacing w:line="360" w:lineRule="auto"/>
        <w:ind w:firstLineChars="200" w:firstLine="480"/>
        <w:rPr>
          <w:rFonts w:ascii="宋体" w:hAnsi="宋体"/>
          <w:color w:val="000000"/>
          <w:sz w:val="24"/>
          <w:szCs w:val="24"/>
        </w:rPr>
      </w:pPr>
      <w:r w:rsidRPr="00E75F01">
        <w:rPr>
          <w:rFonts w:ascii="宋体" w:hAnsi="宋体" w:hint="eastAsia"/>
          <w:color w:val="000000"/>
          <w:sz w:val="24"/>
          <w:szCs w:val="24"/>
        </w:rPr>
        <w:t>依据大华会计师事务所(特殊普通合伙)出具的《以自筹资金预先投入募集资金投资项目的</w:t>
      </w:r>
      <w:proofErr w:type="gramStart"/>
      <w:r w:rsidRPr="00E75F01">
        <w:rPr>
          <w:rFonts w:ascii="宋体" w:hAnsi="宋体" w:hint="eastAsia"/>
          <w:color w:val="000000"/>
          <w:sz w:val="24"/>
          <w:szCs w:val="24"/>
        </w:rPr>
        <w:t>鉴证</w:t>
      </w:r>
      <w:proofErr w:type="gramEnd"/>
      <w:r w:rsidRPr="00E75F01">
        <w:rPr>
          <w:rFonts w:ascii="宋体" w:hAnsi="宋体" w:hint="eastAsia"/>
          <w:color w:val="000000"/>
          <w:sz w:val="24"/>
          <w:szCs w:val="24"/>
        </w:rPr>
        <w:t>报告》</w:t>
      </w:r>
      <w:proofErr w:type="gramStart"/>
      <w:r w:rsidRPr="00E75F01">
        <w:rPr>
          <w:rFonts w:ascii="宋体" w:hAnsi="宋体" w:hint="eastAsia"/>
          <w:color w:val="000000"/>
          <w:sz w:val="24"/>
          <w:szCs w:val="24"/>
        </w:rPr>
        <w:t>大华核字</w:t>
      </w:r>
      <w:proofErr w:type="gramEnd"/>
      <w:r w:rsidRPr="00E75F01">
        <w:rPr>
          <w:rFonts w:ascii="宋体" w:hAnsi="宋体" w:hint="eastAsia"/>
          <w:color w:val="000000"/>
          <w:sz w:val="24"/>
          <w:szCs w:val="24"/>
        </w:rPr>
        <w:t>[2017]003298号，</w:t>
      </w:r>
      <w:r w:rsidR="00D75B05" w:rsidRPr="00D75B05">
        <w:rPr>
          <w:rFonts w:ascii="宋体" w:hAnsi="宋体" w:hint="eastAsia"/>
          <w:color w:val="000000"/>
          <w:sz w:val="24"/>
          <w:szCs w:val="24"/>
        </w:rPr>
        <w:t>截止2017年8月16日，公司“华孚（越南）16万锭高档色纺纱项目”自筹资金实际投资额45,660.02万元</w:t>
      </w:r>
      <w:r w:rsidRPr="00E75F01">
        <w:rPr>
          <w:rFonts w:ascii="宋体" w:hAnsi="宋体" w:hint="eastAsia"/>
          <w:color w:val="000000"/>
          <w:sz w:val="24"/>
          <w:szCs w:val="24"/>
        </w:rPr>
        <w:t>。</w:t>
      </w:r>
    </w:p>
    <w:p w:rsidR="00B8458D" w:rsidRPr="00CE1D6F" w:rsidRDefault="00B8458D" w:rsidP="00B8458D">
      <w:pPr>
        <w:snapToGrid w:val="0"/>
        <w:spacing w:line="360" w:lineRule="auto"/>
        <w:ind w:firstLineChars="200" w:firstLine="480"/>
        <w:rPr>
          <w:rFonts w:ascii="宋体" w:hAnsi="宋体"/>
          <w:color w:val="000000"/>
          <w:sz w:val="24"/>
          <w:szCs w:val="24"/>
        </w:rPr>
      </w:pPr>
      <w:r w:rsidRPr="00CE1D6F">
        <w:rPr>
          <w:rFonts w:ascii="宋体" w:hAnsi="宋体" w:hint="eastAsia"/>
          <w:color w:val="000000"/>
          <w:sz w:val="24"/>
          <w:szCs w:val="24"/>
        </w:rPr>
        <w:t>根据《华孚色纺股份有限公司非公开发行股票预案（修订版）》：“在募集资金到位前，公司可根据公司经营状况和发展规划，以自筹资金择机先行投入募投项目建设，待募集资金到位后按照相关法律法规规定的程序予以置换。”因此，本次拟置换资金与发行申请文件中的内容一致。</w:t>
      </w:r>
    </w:p>
    <w:p w:rsidR="00B8458D" w:rsidRPr="00CE1D6F" w:rsidRDefault="00B8458D" w:rsidP="00B8458D">
      <w:pPr>
        <w:snapToGrid w:val="0"/>
        <w:spacing w:line="360" w:lineRule="auto"/>
        <w:ind w:firstLineChars="200" w:firstLine="480"/>
        <w:rPr>
          <w:rFonts w:ascii="宋体" w:hAnsi="宋体"/>
          <w:color w:val="000000"/>
          <w:sz w:val="24"/>
          <w:szCs w:val="24"/>
        </w:rPr>
      </w:pPr>
      <w:r w:rsidRPr="00CE1D6F">
        <w:rPr>
          <w:rFonts w:ascii="宋体" w:hAnsi="宋体" w:hint="eastAsia"/>
          <w:color w:val="000000"/>
          <w:sz w:val="24"/>
          <w:szCs w:val="24"/>
        </w:rPr>
        <w:t>我们认为：该事项符合</w:t>
      </w:r>
      <w:r w:rsidRPr="00CE1D6F">
        <w:rPr>
          <w:rFonts w:ascii="宋体" w:hAnsi="宋体"/>
          <w:color w:val="000000"/>
          <w:sz w:val="24"/>
          <w:szCs w:val="24"/>
        </w:rPr>
        <w:t xml:space="preserve"> </w:t>
      </w:r>
      <w:r w:rsidRPr="00CE1D6F">
        <w:rPr>
          <w:rFonts w:ascii="宋体" w:hAnsi="宋体" w:hint="eastAsia"/>
          <w:color w:val="000000"/>
          <w:sz w:val="24"/>
          <w:szCs w:val="24"/>
        </w:rPr>
        <w:t>《上市公司监管指引第</w:t>
      </w:r>
      <w:r w:rsidRPr="00CE1D6F">
        <w:rPr>
          <w:rFonts w:ascii="宋体" w:hAnsi="宋体"/>
          <w:color w:val="000000"/>
          <w:sz w:val="24"/>
          <w:szCs w:val="24"/>
        </w:rPr>
        <w:t>2</w:t>
      </w:r>
      <w:r w:rsidRPr="00CE1D6F">
        <w:rPr>
          <w:rFonts w:ascii="宋体" w:hAnsi="宋体" w:hint="eastAsia"/>
          <w:color w:val="000000"/>
          <w:sz w:val="24"/>
          <w:szCs w:val="24"/>
        </w:rPr>
        <w:t>号</w:t>
      </w:r>
      <w:r w:rsidRPr="00CE1D6F">
        <w:rPr>
          <w:rFonts w:ascii="宋体" w:hAnsi="宋体"/>
          <w:color w:val="000000"/>
          <w:sz w:val="24"/>
          <w:szCs w:val="24"/>
        </w:rPr>
        <w:t>——</w:t>
      </w:r>
      <w:r w:rsidRPr="00CE1D6F">
        <w:rPr>
          <w:rFonts w:ascii="宋体" w:hAnsi="宋体" w:hint="eastAsia"/>
          <w:color w:val="000000"/>
          <w:sz w:val="24"/>
          <w:szCs w:val="24"/>
        </w:rPr>
        <w:t>上市公司募集资金管理和使用的监管要求》关于上市公司募集资金使用的有关规定，切合公司经营发展的需要，有利于提高募集资金使用效率，不存在变相改变募集资金投向和损害股东利益的情况。我们同意公司以募集资金置换已投入募集资金项目自筹资金。</w:t>
      </w:r>
    </w:p>
    <w:p w:rsidR="00093236" w:rsidRPr="00CE1D6F" w:rsidRDefault="00093236" w:rsidP="00093236">
      <w:pPr>
        <w:snapToGrid w:val="0"/>
        <w:spacing w:line="360" w:lineRule="auto"/>
        <w:ind w:firstLineChars="200" w:firstLine="482"/>
        <w:rPr>
          <w:rFonts w:ascii="宋体" w:hAnsi="宋体"/>
          <w:b/>
          <w:color w:val="000000"/>
          <w:sz w:val="24"/>
          <w:szCs w:val="24"/>
        </w:rPr>
      </w:pPr>
      <w:r w:rsidRPr="00CE1D6F">
        <w:rPr>
          <w:rFonts w:ascii="宋体" w:hAnsi="宋体" w:hint="eastAsia"/>
          <w:b/>
          <w:color w:val="000000"/>
          <w:sz w:val="24"/>
          <w:szCs w:val="24"/>
        </w:rPr>
        <w:t>四、监事会意见</w:t>
      </w:r>
    </w:p>
    <w:p w:rsidR="00E75F01" w:rsidRDefault="00E75F01" w:rsidP="000A3391">
      <w:pPr>
        <w:snapToGrid w:val="0"/>
        <w:spacing w:line="360" w:lineRule="auto"/>
        <w:ind w:firstLineChars="200" w:firstLine="480"/>
        <w:rPr>
          <w:rFonts w:ascii="宋体" w:hAnsi="宋体"/>
          <w:color w:val="000000"/>
          <w:sz w:val="24"/>
          <w:szCs w:val="24"/>
        </w:rPr>
      </w:pPr>
      <w:r w:rsidRPr="00E75F01">
        <w:rPr>
          <w:rFonts w:ascii="宋体" w:hAnsi="宋体" w:hint="eastAsia"/>
          <w:color w:val="000000"/>
          <w:sz w:val="24"/>
          <w:szCs w:val="24"/>
        </w:rPr>
        <w:t>依据大华会计师事务所(特殊普通合伙)出具的《以自筹资金预先投入募集资</w:t>
      </w:r>
      <w:r w:rsidRPr="00E75F01">
        <w:rPr>
          <w:rFonts w:ascii="宋体" w:hAnsi="宋体" w:hint="eastAsia"/>
          <w:color w:val="000000"/>
          <w:sz w:val="24"/>
          <w:szCs w:val="24"/>
        </w:rPr>
        <w:lastRenderedPageBreak/>
        <w:t>金投资项目的</w:t>
      </w:r>
      <w:proofErr w:type="gramStart"/>
      <w:r w:rsidRPr="00E75F01">
        <w:rPr>
          <w:rFonts w:ascii="宋体" w:hAnsi="宋体" w:hint="eastAsia"/>
          <w:color w:val="000000"/>
          <w:sz w:val="24"/>
          <w:szCs w:val="24"/>
        </w:rPr>
        <w:t>鉴证</w:t>
      </w:r>
      <w:proofErr w:type="gramEnd"/>
      <w:r w:rsidRPr="00E75F01">
        <w:rPr>
          <w:rFonts w:ascii="宋体" w:hAnsi="宋体" w:hint="eastAsia"/>
          <w:color w:val="000000"/>
          <w:sz w:val="24"/>
          <w:szCs w:val="24"/>
        </w:rPr>
        <w:t>报告》</w:t>
      </w:r>
      <w:proofErr w:type="gramStart"/>
      <w:r w:rsidRPr="00E75F01">
        <w:rPr>
          <w:rFonts w:ascii="宋体" w:hAnsi="宋体" w:hint="eastAsia"/>
          <w:color w:val="000000"/>
          <w:sz w:val="24"/>
          <w:szCs w:val="24"/>
        </w:rPr>
        <w:t>大华核字</w:t>
      </w:r>
      <w:proofErr w:type="gramEnd"/>
      <w:r w:rsidRPr="00E75F01">
        <w:rPr>
          <w:rFonts w:ascii="宋体" w:hAnsi="宋体" w:hint="eastAsia"/>
          <w:color w:val="000000"/>
          <w:sz w:val="24"/>
          <w:szCs w:val="24"/>
        </w:rPr>
        <w:t>[2017]003298号，</w:t>
      </w:r>
      <w:r w:rsidR="000A3391" w:rsidRPr="00D75B05">
        <w:rPr>
          <w:rFonts w:ascii="宋体" w:hAnsi="宋体" w:hint="eastAsia"/>
          <w:color w:val="000000"/>
          <w:sz w:val="24"/>
          <w:szCs w:val="24"/>
        </w:rPr>
        <w:t>截止2017年8月16日，公司“华孚（越南）16万锭高档色纺纱项目”自筹资金实际投资额45,660.02万元</w:t>
      </w:r>
      <w:r w:rsidR="000A3391" w:rsidRPr="00E75F01">
        <w:rPr>
          <w:rFonts w:ascii="宋体" w:hAnsi="宋体" w:hint="eastAsia"/>
          <w:color w:val="000000"/>
          <w:sz w:val="24"/>
          <w:szCs w:val="24"/>
        </w:rPr>
        <w:t>。</w:t>
      </w:r>
      <w:r w:rsidR="00070E22" w:rsidRPr="00CE1D6F">
        <w:rPr>
          <w:rFonts w:ascii="宋体" w:hAnsi="宋体" w:hint="eastAsia"/>
          <w:color w:val="000000"/>
          <w:sz w:val="24"/>
          <w:szCs w:val="24"/>
        </w:rPr>
        <w:t>本次公司以募集资金置换已投入募集资金项目自筹资金</w:t>
      </w:r>
      <w:r w:rsidR="000A3391" w:rsidRPr="000A3391">
        <w:rPr>
          <w:rFonts w:ascii="宋体" w:hAnsi="宋体" w:hint="eastAsia"/>
          <w:color w:val="000000"/>
          <w:sz w:val="24"/>
          <w:szCs w:val="24"/>
        </w:rPr>
        <w:t>45,660.02</w:t>
      </w:r>
      <w:r w:rsidR="00070E22" w:rsidRPr="000A3391">
        <w:rPr>
          <w:rFonts w:ascii="宋体" w:hAnsi="宋体" w:hint="eastAsia"/>
          <w:color w:val="000000"/>
          <w:sz w:val="24"/>
          <w:szCs w:val="24"/>
        </w:rPr>
        <w:t>万元。</w:t>
      </w:r>
    </w:p>
    <w:p w:rsidR="00093236" w:rsidRPr="00CE1D6F" w:rsidRDefault="00093236" w:rsidP="00E75F01">
      <w:pPr>
        <w:snapToGrid w:val="0"/>
        <w:spacing w:line="360" w:lineRule="auto"/>
        <w:ind w:firstLineChars="200" w:firstLine="480"/>
        <w:rPr>
          <w:rFonts w:ascii="宋体" w:hAnsi="宋体"/>
          <w:color w:val="000000"/>
          <w:sz w:val="24"/>
          <w:szCs w:val="24"/>
        </w:rPr>
      </w:pPr>
      <w:r w:rsidRPr="00CE1D6F">
        <w:rPr>
          <w:rFonts w:ascii="宋体" w:hAnsi="宋体" w:hint="eastAsia"/>
          <w:color w:val="000000"/>
          <w:sz w:val="24"/>
          <w:szCs w:val="24"/>
        </w:rPr>
        <w:t>本次募集资金置换的时间距募集资金到账时间未超过</w:t>
      </w:r>
      <w:r w:rsidRPr="00CE1D6F">
        <w:rPr>
          <w:rFonts w:ascii="宋体" w:hAnsi="宋体"/>
          <w:color w:val="000000"/>
          <w:sz w:val="24"/>
          <w:szCs w:val="24"/>
        </w:rPr>
        <w:t xml:space="preserve"> 6 </w:t>
      </w:r>
      <w:proofErr w:type="gramStart"/>
      <w:r w:rsidRPr="00CE1D6F">
        <w:rPr>
          <w:rFonts w:ascii="宋体" w:hAnsi="宋体" w:hint="eastAsia"/>
          <w:color w:val="000000"/>
          <w:sz w:val="24"/>
          <w:szCs w:val="24"/>
        </w:rPr>
        <w:t>个</w:t>
      </w:r>
      <w:proofErr w:type="gramEnd"/>
      <w:r w:rsidRPr="00CE1D6F">
        <w:rPr>
          <w:rFonts w:ascii="宋体" w:hAnsi="宋体" w:hint="eastAsia"/>
          <w:color w:val="000000"/>
          <w:sz w:val="24"/>
          <w:szCs w:val="24"/>
        </w:rPr>
        <w:t>月，符合《上市公司监管指引第</w:t>
      </w:r>
      <w:r w:rsidRPr="00CE1D6F">
        <w:rPr>
          <w:rFonts w:ascii="宋体" w:hAnsi="宋体"/>
          <w:color w:val="000000"/>
          <w:sz w:val="24"/>
          <w:szCs w:val="24"/>
        </w:rPr>
        <w:t xml:space="preserve"> 2 </w:t>
      </w:r>
      <w:r w:rsidRPr="00CE1D6F">
        <w:rPr>
          <w:rFonts w:ascii="宋体" w:hAnsi="宋体" w:hint="eastAsia"/>
          <w:color w:val="000000"/>
          <w:sz w:val="24"/>
          <w:szCs w:val="24"/>
        </w:rPr>
        <w:t>号</w:t>
      </w:r>
      <w:r w:rsidRPr="00CE1D6F">
        <w:rPr>
          <w:rFonts w:ascii="宋体" w:hAnsi="宋体"/>
          <w:color w:val="000000"/>
          <w:sz w:val="24"/>
          <w:szCs w:val="24"/>
        </w:rPr>
        <w:t>--</w:t>
      </w:r>
      <w:r w:rsidRPr="00CE1D6F">
        <w:rPr>
          <w:rFonts w:ascii="宋体" w:hAnsi="宋体" w:hint="eastAsia"/>
          <w:color w:val="000000"/>
          <w:sz w:val="24"/>
          <w:szCs w:val="24"/>
        </w:rPr>
        <w:t>上市公司募集资金管理和使用的监管要求》的相关规定。监事会同意公司以本次募集资金</w:t>
      </w:r>
      <w:r w:rsidR="000A3391" w:rsidRPr="000A3391">
        <w:rPr>
          <w:rFonts w:ascii="宋体" w:hAnsi="宋体" w:hint="eastAsia"/>
          <w:color w:val="000000"/>
          <w:sz w:val="24"/>
          <w:szCs w:val="24"/>
        </w:rPr>
        <w:t>45,660.02</w:t>
      </w:r>
      <w:r w:rsidR="000A3391">
        <w:rPr>
          <w:rFonts w:ascii="宋体" w:hAnsi="宋体" w:hint="eastAsia"/>
          <w:color w:val="000000"/>
          <w:sz w:val="24"/>
          <w:szCs w:val="24"/>
        </w:rPr>
        <w:t>万</w:t>
      </w:r>
      <w:r w:rsidR="00070E22" w:rsidRPr="00CE1D6F">
        <w:rPr>
          <w:rFonts w:ascii="宋体" w:hAnsi="宋体" w:hint="eastAsia"/>
          <w:color w:val="000000"/>
          <w:sz w:val="24"/>
          <w:szCs w:val="24"/>
        </w:rPr>
        <w:t>元</w:t>
      </w:r>
      <w:r w:rsidRPr="00CE1D6F">
        <w:rPr>
          <w:rFonts w:ascii="宋体" w:hAnsi="宋体" w:hint="eastAsia"/>
          <w:color w:val="000000"/>
          <w:sz w:val="24"/>
          <w:szCs w:val="24"/>
        </w:rPr>
        <w:t>置换预先己投入</w:t>
      </w:r>
      <w:proofErr w:type="gramStart"/>
      <w:r w:rsidRPr="00CE1D6F">
        <w:rPr>
          <w:rFonts w:ascii="宋体" w:hAnsi="宋体" w:hint="eastAsia"/>
          <w:color w:val="000000"/>
          <w:sz w:val="24"/>
          <w:szCs w:val="24"/>
        </w:rPr>
        <w:t>募投项目</w:t>
      </w:r>
      <w:proofErr w:type="gramEnd"/>
      <w:r w:rsidRPr="00CE1D6F">
        <w:rPr>
          <w:rFonts w:ascii="宋体" w:hAnsi="宋体" w:hint="eastAsia"/>
          <w:color w:val="000000"/>
          <w:sz w:val="24"/>
          <w:szCs w:val="24"/>
        </w:rPr>
        <w:t>的等额自筹资金。</w:t>
      </w:r>
    </w:p>
    <w:p w:rsidR="00093236" w:rsidRPr="00CE1D6F" w:rsidRDefault="00093236" w:rsidP="00093236">
      <w:pPr>
        <w:snapToGrid w:val="0"/>
        <w:spacing w:line="360" w:lineRule="auto"/>
        <w:ind w:firstLine="480"/>
        <w:rPr>
          <w:rFonts w:ascii="宋体" w:hAnsi="宋体"/>
          <w:b/>
          <w:color w:val="000000"/>
          <w:sz w:val="24"/>
          <w:szCs w:val="24"/>
        </w:rPr>
      </w:pPr>
      <w:r w:rsidRPr="00CE1D6F">
        <w:rPr>
          <w:rFonts w:ascii="宋体" w:hAnsi="宋体" w:hint="eastAsia"/>
          <w:b/>
          <w:color w:val="000000"/>
          <w:sz w:val="24"/>
          <w:szCs w:val="24"/>
        </w:rPr>
        <w:t>五、备查文件</w:t>
      </w:r>
    </w:p>
    <w:p w:rsidR="00093236" w:rsidRPr="00CE1D6F" w:rsidRDefault="00CF0EA9" w:rsidP="00093236">
      <w:pPr>
        <w:snapToGrid w:val="0"/>
        <w:spacing w:line="360" w:lineRule="auto"/>
        <w:ind w:firstLine="480"/>
        <w:rPr>
          <w:rFonts w:ascii="宋体" w:hAnsi="宋体"/>
          <w:color w:val="000000"/>
          <w:sz w:val="24"/>
          <w:szCs w:val="24"/>
        </w:rPr>
      </w:pPr>
      <w:r>
        <w:rPr>
          <w:rFonts w:ascii="宋体" w:hAnsi="宋体" w:hint="eastAsia"/>
          <w:color w:val="000000"/>
          <w:sz w:val="24"/>
          <w:szCs w:val="24"/>
        </w:rPr>
        <w:t>1、</w:t>
      </w:r>
      <w:r w:rsidR="00E75F01">
        <w:rPr>
          <w:rFonts w:ascii="宋体" w:hAnsi="宋体" w:hint="eastAsia"/>
          <w:color w:val="000000"/>
          <w:sz w:val="24"/>
          <w:szCs w:val="24"/>
        </w:rPr>
        <w:t>公司</w:t>
      </w:r>
      <w:r w:rsidR="005D615D" w:rsidRPr="00CE1D6F">
        <w:rPr>
          <w:rFonts w:ascii="宋体" w:hAnsi="宋体" w:hint="eastAsia"/>
          <w:color w:val="000000"/>
          <w:sz w:val="24"/>
          <w:szCs w:val="24"/>
        </w:rPr>
        <w:t>第六届</w:t>
      </w:r>
      <w:r w:rsidR="00093236" w:rsidRPr="00CE1D6F">
        <w:rPr>
          <w:rFonts w:ascii="宋体" w:hAnsi="宋体" w:hint="eastAsia"/>
          <w:color w:val="000000"/>
          <w:sz w:val="24"/>
          <w:szCs w:val="24"/>
        </w:rPr>
        <w:t>董事会</w:t>
      </w:r>
      <w:r w:rsidR="00E75F01">
        <w:rPr>
          <w:rFonts w:ascii="宋体" w:hAnsi="宋体" w:hint="eastAsia"/>
          <w:color w:val="000000"/>
          <w:sz w:val="24"/>
          <w:szCs w:val="24"/>
        </w:rPr>
        <w:t>第八次会议</w:t>
      </w:r>
      <w:r w:rsidR="00093236" w:rsidRPr="00CE1D6F">
        <w:rPr>
          <w:rFonts w:ascii="宋体" w:hAnsi="宋体" w:hint="eastAsia"/>
          <w:color w:val="000000"/>
          <w:sz w:val="24"/>
          <w:szCs w:val="24"/>
        </w:rPr>
        <w:t>决议</w:t>
      </w:r>
      <w:r w:rsidR="0095399A">
        <w:rPr>
          <w:rFonts w:ascii="宋体" w:hAnsi="宋体" w:hint="eastAsia"/>
          <w:color w:val="000000"/>
          <w:sz w:val="24"/>
          <w:szCs w:val="24"/>
        </w:rPr>
        <w:t>；</w:t>
      </w:r>
    </w:p>
    <w:p w:rsidR="00093236" w:rsidRPr="00CE1D6F" w:rsidRDefault="00CF0EA9" w:rsidP="00093236">
      <w:pPr>
        <w:snapToGrid w:val="0"/>
        <w:spacing w:line="360" w:lineRule="auto"/>
        <w:ind w:firstLine="480"/>
        <w:rPr>
          <w:rFonts w:ascii="宋体" w:hAnsi="宋体"/>
          <w:color w:val="000000"/>
          <w:sz w:val="24"/>
          <w:szCs w:val="24"/>
        </w:rPr>
      </w:pPr>
      <w:r>
        <w:rPr>
          <w:rFonts w:ascii="宋体" w:hAnsi="宋体" w:hint="eastAsia"/>
          <w:color w:val="000000"/>
          <w:sz w:val="24"/>
          <w:szCs w:val="24"/>
        </w:rPr>
        <w:t>2、</w:t>
      </w:r>
      <w:r w:rsidR="00E75F01">
        <w:rPr>
          <w:rFonts w:ascii="宋体" w:hAnsi="宋体" w:hint="eastAsia"/>
          <w:color w:val="000000"/>
          <w:sz w:val="24"/>
          <w:szCs w:val="24"/>
        </w:rPr>
        <w:t>公司</w:t>
      </w:r>
      <w:r w:rsidR="00093236" w:rsidRPr="00CE1D6F">
        <w:rPr>
          <w:rFonts w:ascii="宋体" w:hAnsi="宋体" w:hint="eastAsia"/>
          <w:color w:val="000000"/>
          <w:sz w:val="24"/>
          <w:szCs w:val="24"/>
        </w:rPr>
        <w:t>独立董事</w:t>
      </w:r>
      <w:r w:rsidR="005D615D" w:rsidRPr="00CE1D6F">
        <w:rPr>
          <w:rFonts w:ascii="宋体" w:hAnsi="宋体" w:hint="eastAsia"/>
          <w:color w:val="000000"/>
          <w:sz w:val="24"/>
          <w:szCs w:val="24"/>
        </w:rPr>
        <w:t>关于公司第六届董事会</w:t>
      </w:r>
      <w:r w:rsidR="00E75F01">
        <w:rPr>
          <w:rFonts w:ascii="宋体" w:hAnsi="宋体" w:hint="eastAsia"/>
          <w:color w:val="000000"/>
          <w:sz w:val="24"/>
          <w:szCs w:val="24"/>
        </w:rPr>
        <w:t>第八次</w:t>
      </w:r>
      <w:r w:rsidR="00070E22" w:rsidRPr="00CE1D6F">
        <w:rPr>
          <w:rFonts w:ascii="宋体" w:hAnsi="宋体" w:hint="eastAsia"/>
          <w:color w:val="000000"/>
          <w:sz w:val="24"/>
          <w:szCs w:val="24"/>
        </w:rPr>
        <w:t>会议</w:t>
      </w:r>
      <w:r w:rsidR="005D615D" w:rsidRPr="00CE1D6F">
        <w:rPr>
          <w:rFonts w:ascii="宋体" w:hAnsi="宋体" w:hint="eastAsia"/>
          <w:color w:val="000000"/>
          <w:sz w:val="24"/>
          <w:szCs w:val="24"/>
        </w:rPr>
        <w:t>相关事项的独立</w:t>
      </w:r>
      <w:r w:rsidR="00093236" w:rsidRPr="00CE1D6F">
        <w:rPr>
          <w:rFonts w:ascii="宋体" w:hAnsi="宋体" w:hint="eastAsia"/>
          <w:color w:val="000000"/>
          <w:sz w:val="24"/>
          <w:szCs w:val="24"/>
        </w:rPr>
        <w:t>意见</w:t>
      </w:r>
      <w:r w:rsidR="0095399A">
        <w:rPr>
          <w:rFonts w:ascii="宋体" w:hAnsi="宋体" w:hint="eastAsia"/>
          <w:color w:val="000000"/>
          <w:sz w:val="24"/>
          <w:szCs w:val="24"/>
        </w:rPr>
        <w:t>；</w:t>
      </w:r>
    </w:p>
    <w:p w:rsidR="00093236" w:rsidRPr="00CE1D6F" w:rsidRDefault="00CF0EA9" w:rsidP="00093236">
      <w:pPr>
        <w:snapToGrid w:val="0"/>
        <w:spacing w:line="360" w:lineRule="auto"/>
        <w:ind w:firstLine="480"/>
        <w:rPr>
          <w:rFonts w:ascii="宋体" w:hAnsi="宋体"/>
          <w:color w:val="000000"/>
          <w:sz w:val="24"/>
          <w:szCs w:val="24"/>
        </w:rPr>
      </w:pPr>
      <w:r>
        <w:rPr>
          <w:rFonts w:ascii="宋体" w:hAnsi="宋体" w:hint="eastAsia"/>
          <w:color w:val="000000"/>
          <w:sz w:val="24"/>
          <w:szCs w:val="24"/>
        </w:rPr>
        <w:t>3、</w:t>
      </w:r>
      <w:r w:rsidR="00E75F01">
        <w:rPr>
          <w:rFonts w:ascii="宋体" w:hAnsi="宋体" w:hint="eastAsia"/>
          <w:color w:val="000000"/>
          <w:sz w:val="24"/>
          <w:szCs w:val="24"/>
        </w:rPr>
        <w:t>公司</w:t>
      </w:r>
      <w:r w:rsidR="005D615D" w:rsidRPr="00CE1D6F">
        <w:rPr>
          <w:rFonts w:ascii="宋体" w:hAnsi="宋体" w:hint="eastAsia"/>
          <w:color w:val="000000"/>
          <w:sz w:val="24"/>
          <w:szCs w:val="24"/>
        </w:rPr>
        <w:t>第六届监事会第十</w:t>
      </w:r>
      <w:r w:rsidR="00E75F01">
        <w:rPr>
          <w:rFonts w:ascii="宋体" w:hAnsi="宋体" w:hint="eastAsia"/>
          <w:color w:val="000000"/>
          <w:sz w:val="24"/>
          <w:szCs w:val="24"/>
        </w:rPr>
        <w:t>四</w:t>
      </w:r>
      <w:r w:rsidR="005D615D" w:rsidRPr="00CE1D6F">
        <w:rPr>
          <w:rFonts w:ascii="宋体" w:hAnsi="宋体" w:hint="eastAsia"/>
          <w:color w:val="000000"/>
          <w:sz w:val="24"/>
          <w:szCs w:val="24"/>
        </w:rPr>
        <w:t>次会议决议</w:t>
      </w:r>
      <w:r w:rsidR="0095399A">
        <w:rPr>
          <w:rFonts w:ascii="宋体" w:hAnsi="宋体" w:hint="eastAsia"/>
          <w:color w:val="000000"/>
          <w:sz w:val="24"/>
          <w:szCs w:val="24"/>
        </w:rPr>
        <w:t>；</w:t>
      </w:r>
      <w:bookmarkStart w:id="0" w:name="_GoBack"/>
      <w:bookmarkEnd w:id="0"/>
    </w:p>
    <w:p w:rsidR="00B03290" w:rsidRPr="00B03290" w:rsidRDefault="00B03290" w:rsidP="00B03290">
      <w:pPr>
        <w:wordWrap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w:t>
      </w:r>
      <w:r w:rsidRPr="00B03290">
        <w:rPr>
          <w:rFonts w:ascii="宋体" w:hAnsi="宋体" w:hint="eastAsia"/>
          <w:color w:val="000000" w:themeColor="text1"/>
          <w:sz w:val="24"/>
          <w:szCs w:val="24"/>
        </w:rPr>
        <w:t>、以自筹资金预先投入募集资金投资项目的</w:t>
      </w:r>
      <w:proofErr w:type="gramStart"/>
      <w:r w:rsidRPr="00B03290">
        <w:rPr>
          <w:rFonts w:ascii="宋体" w:hAnsi="宋体" w:hint="eastAsia"/>
          <w:color w:val="000000" w:themeColor="text1"/>
          <w:sz w:val="24"/>
          <w:szCs w:val="24"/>
        </w:rPr>
        <w:t>鉴证</w:t>
      </w:r>
      <w:proofErr w:type="gramEnd"/>
      <w:r w:rsidRPr="00B03290">
        <w:rPr>
          <w:rFonts w:ascii="宋体" w:hAnsi="宋体" w:hint="eastAsia"/>
          <w:color w:val="000000" w:themeColor="text1"/>
          <w:sz w:val="24"/>
          <w:szCs w:val="24"/>
        </w:rPr>
        <w:t>报告（</w:t>
      </w:r>
      <w:proofErr w:type="gramStart"/>
      <w:r w:rsidRPr="00B03290">
        <w:rPr>
          <w:rFonts w:ascii="宋体" w:hAnsi="宋体" w:hint="eastAsia"/>
          <w:color w:val="000000" w:themeColor="text1"/>
          <w:sz w:val="24"/>
          <w:szCs w:val="24"/>
        </w:rPr>
        <w:t>大华核字</w:t>
      </w:r>
      <w:proofErr w:type="gramEnd"/>
      <w:r w:rsidRPr="00B03290">
        <w:rPr>
          <w:rFonts w:ascii="宋体" w:hAnsi="宋体" w:hint="eastAsia"/>
          <w:color w:val="000000" w:themeColor="text1"/>
          <w:sz w:val="24"/>
          <w:szCs w:val="24"/>
        </w:rPr>
        <w:t>[2017]003298号）；</w:t>
      </w:r>
    </w:p>
    <w:p w:rsidR="00B03290" w:rsidRDefault="00B03290" w:rsidP="00B03290">
      <w:pPr>
        <w:wordWrap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5</w:t>
      </w:r>
      <w:r w:rsidRPr="00B03290">
        <w:rPr>
          <w:rFonts w:ascii="宋体" w:hAnsi="宋体" w:hint="eastAsia"/>
          <w:color w:val="000000" w:themeColor="text1"/>
          <w:sz w:val="24"/>
          <w:szCs w:val="24"/>
        </w:rPr>
        <w:t>、华泰联合证券有限责任公司关于华孚色纺股份有限公司以募集资金置换预先投入募集资金投资项目的自筹资金的保荐意见</w:t>
      </w:r>
      <w:r>
        <w:rPr>
          <w:rFonts w:ascii="宋体" w:hAnsi="宋体" w:hint="eastAsia"/>
          <w:color w:val="000000" w:themeColor="text1"/>
          <w:sz w:val="24"/>
          <w:szCs w:val="24"/>
        </w:rPr>
        <w:t>。</w:t>
      </w:r>
    </w:p>
    <w:p w:rsidR="00B03290" w:rsidRDefault="00B03290" w:rsidP="00B03290">
      <w:pPr>
        <w:wordWrap w:val="0"/>
        <w:spacing w:line="360" w:lineRule="auto"/>
        <w:ind w:firstLineChars="200" w:firstLine="480"/>
        <w:rPr>
          <w:rFonts w:ascii="宋体" w:hAnsi="宋体"/>
          <w:color w:val="000000" w:themeColor="text1"/>
          <w:sz w:val="24"/>
          <w:szCs w:val="24"/>
        </w:rPr>
      </w:pPr>
    </w:p>
    <w:p w:rsidR="00B03290" w:rsidRPr="00B03290" w:rsidRDefault="00B03290" w:rsidP="00B03290">
      <w:pPr>
        <w:wordWrap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特此公告。</w:t>
      </w:r>
    </w:p>
    <w:p w:rsidR="00AE0043" w:rsidRPr="00B03290" w:rsidRDefault="00AE0043" w:rsidP="005D615D">
      <w:pPr>
        <w:autoSpaceDE w:val="0"/>
        <w:autoSpaceDN w:val="0"/>
        <w:adjustRightInd w:val="0"/>
        <w:spacing w:beforeLines="50" w:before="156" w:afterLines="50" w:after="156" w:line="360" w:lineRule="auto"/>
        <w:ind w:firstLineChars="200" w:firstLine="480"/>
        <w:jc w:val="right"/>
        <w:rPr>
          <w:rFonts w:asciiTheme="minorEastAsia" w:eastAsiaTheme="minorEastAsia" w:hAnsiTheme="minorEastAsia"/>
          <w:kern w:val="0"/>
          <w:sz w:val="24"/>
          <w:szCs w:val="24"/>
        </w:rPr>
      </w:pPr>
    </w:p>
    <w:p w:rsidR="00093236" w:rsidRPr="00CE1D6F" w:rsidRDefault="005D615D" w:rsidP="005D615D">
      <w:pPr>
        <w:autoSpaceDE w:val="0"/>
        <w:autoSpaceDN w:val="0"/>
        <w:adjustRightInd w:val="0"/>
        <w:spacing w:beforeLines="50" w:before="156" w:afterLines="50" w:after="156" w:line="360" w:lineRule="auto"/>
        <w:ind w:firstLineChars="200" w:firstLine="480"/>
        <w:jc w:val="right"/>
        <w:rPr>
          <w:rFonts w:asciiTheme="minorEastAsia" w:eastAsiaTheme="minorEastAsia" w:hAnsiTheme="minorEastAsia"/>
          <w:kern w:val="0"/>
          <w:sz w:val="24"/>
          <w:szCs w:val="24"/>
        </w:rPr>
      </w:pPr>
      <w:r w:rsidRPr="00CE1D6F">
        <w:rPr>
          <w:rFonts w:asciiTheme="minorEastAsia" w:eastAsiaTheme="minorEastAsia" w:hAnsiTheme="minorEastAsia" w:hint="eastAsia"/>
          <w:kern w:val="0"/>
          <w:sz w:val="24"/>
          <w:szCs w:val="24"/>
        </w:rPr>
        <w:t>华孚色纺股份有限公司董事会</w:t>
      </w:r>
    </w:p>
    <w:p w:rsidR="005D615D" w:rsidRPr="00492BAD" w:rsidRDefault="005D615D" w:rsidP="005D615D">
      <w:pPr>
        <w:autoSpaceDE w:val="0"/>
        <w:autoSpaceDN w:val="0"/>
        <w:adjustRightInd w:val="0"/>
        <w:spacing w:beforeLines="50" w:before="156" w:afterLines="50" w:after="156" w:line="360" w:lineRule="auto"/>
        <w:ind w:firstLineChars="200" w:firstLine="480"/>
        <w:jc w:val="right"/>
        <w:rPr>
          <w:rFonts w:asciiTheme="minorEastAsia" w:eastAsiaTheme="minorEastAsia" w:hAnsiTheme="minorEastAsia"/>
          <w:kern w:val="0"/>
          <w:sz w:val="24"/>
          <w:szCs w:val="24"/>
        </w:rPr>
      </w:pPr>
      <w:r w:rsidRPr="00251FF1">
        <w:rPr>
          <w:rFonts w:asciiTheme="minorEastAsia" w:eastAsiaTheme="minorEastAsia" w:hAnsiTheme="minorEastAsia" w:hint="eastAsia"/>
          <w:kern w:val="0"/>
          <w:sz w:val="24"/>
          <w:szCs w:val="24"/>
        </w:rPr>
        <w:t>二〇一七年</w:t>
      </w:r>
      <w:r w:rsidR="008840D5">
        <w:rPr>
          <w:rFonts w:asciiTheme="minorEastAsia" w:eastAsiaTheme="minorEastAsia" w:hAnsiTheme="minorEastAsia" w:hint="eastAsia"/>
          <w:kern w:val="0"/>
          <w:sz w:val="24"/>
          <w:szCs w:val="24"/>
        </w:rPr>
        <w:t>八</w:t>
      </w:r>
      <w:r w:rsidRPr="00251FF1">
        <w:rPr>
          <w:rFonts w:asciiTheme="minorEastAsia" w:eastAsiaTheme="minorEastAsia" w:hAnsiTheme="minorEastAsia" w:hint="eastAsia"/>
          <w:kern w:val="0"/>
          <w:sz w:val="24"/>
          <w:szCs w:val="24"/>
        </w:rPr>
        <w:t>月</w:t>
      </w:r>
      <w:r w:rsidR="008840D5">
        <w:rPr>
          <w:rFonts w:asciiTheme="minorEastAsia" w:eastAsiaTheme="minorEastAsia" w:hAnsiTheme="minorEastAsia" w:hint="eastAsia"/>
          <w:kern w:val="0"/>
          <w:sz w:val="24"/>
          <w:szCs w:val="24"/>
        </w:rPr>
        <w:t>二十五</w:t>
      </w:r>
      <w:r w:rsidRPr="00251FF1">
        <w:rPr>
          <w:rFonts w:asciiTheme="minorEastAsia" w:eastAsiaTheme="minorEastAsia" w:hAnsiTheme="minorEastAsia" w:hint="eastAsia"/>
          <w:kern w:val="0"/>
          <w:sz w:val="24"/>
          <w:szCs w:val="24"/>
        </w:rPr>
        <w:t>日</w:t>
      </w:r>
    </w:p>
    <w:sectPr w:rsidR="005D615D" w:rsidRPr="00492B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01" w:rsidRDefault="00E75F01" w:rsidP="006972F1">
      <w:r>
        <w:separator/>
      </w:r>
    </w:p>
  </w:endnote>
  <w:endnote w:type="continuationSeparator" w:id="0">
    <w:p w:rsidR="00E75F01" w:rsidRDefault="00E75F01" w:rsidP="006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01" w:rsidRDefault="00E75F01" w:rsidP="006972F1">
      <w:r>
        <w:separator/>
      </w:r>
    </w:p>
  </w:footnote>
  <w:footnote w:type="continuationSeparator" w:id="0">
    <w:p w:rsidR="00E75F01" w:rsidRDefault="00E75F01" w:rsidP="00697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43"/>
    <w:rsid w:val="00070E22"/>
    <w:rsid w:val="00093236"/>
    <w:rsid w:val="000A3391"/>
    <w:rsid w:val="00110CA2"/>
    <w:rsid w:val="00160828"/>
    <w:rsid w:val="00171561"/>
    <w:rsid w:val="001834CB"/>
    <w:rsid w:val="001B25DD"/>
    <w:rsid w:val="00245B54"/>
    <w:rsid w:val="00251FF1"/>
    <w:rsid w:val="00287EF9"/>
    <w:rsid w:val="002E647E"/>
    <w:rsid w:val="00300B9E"/>
    <w:rsid w:val="003559B0"/>
    <w:rsid w:val="00390B0D"/>
    <w:rsid w:val="003E3AAF"/>
    <w:rsid w:val="00404961"/>
    <w:rsid w:val="0041697B"/>
    <w:rsid w:val="004311AF"/>
    <w:rsid w:val="00467ECC"/>
    <w:rsid w:val="00492BAD"/>
    <w:rsid w:val="00497A38"/>
    <w:rsid w:val="004E7761"/>
    <w:rsid w:val="005624C6"/>
    <w:rsid w:val="00583371"/>
    <w:rsid w:val="005C6441"/>
    <w:rsid w:val="005D615D"/>
    <w:rsid w:val="0060371E"/>
    <w:rsid w:val="00605F83"/>
    <w:rsid w:val="0062664D"/>
    <w:rsid w:val="00630782"/>
    <w:rsid w:val="00666BB4"/>
    <w:rsid w:val="00677B15"/>
    <w:rsid w:val="006822AB"/>
    <w:rsid w:val="006972F1"/>
    <w:rsid w:val="006A5EDA"/>
    <w:rsid w:val="007675FF"/>
    <w:rsid w:val="007A3ED2"/>
    <w:rsid w:val="007D41D0"/>
    <w:rsid w:val="00816B7F"/>
    <w:rsid w:val="00832685"/>
    <w:rsid w:val="00841BE8"/>
    <w:rsid w:val="00862A46"/>
    <w:rsid w:val="008840D5"/>
    <w:rsid w:val="008C75BA"/>
    <w:rsid w:val="009072F1"/>
    <w:rsid w:val="0095399A"/>
    <w:rsid w:val="00976672"/>
    <w:rsid w:val="009D0419"/>
    <w:rsid w:val="009F7939"/>
    <w:rsid w:val="00A22881"/>
    <w:rsid w:val="00A500BB"/>
    <w:rsid w:val="00A85434"/>
    <w:rsid w:val="00AC591E"/>
    <w:rsid w:val="00AE0043"/>
    <w:rsid w:val="00B03290"/>
    <w:rsid w:val="00B4281C"/>
    <w:rsid w:val="00B8458D"/>
    <w:rsid w:val="00B90711"/>
    <w:rsid w:val="00BD5D32"/>
    <w:rsid w:val="00BF13AE"/>
    <w:rsid w:val="00BF3D02"/>
    <w:rsid w:val="00C41862"/>
    <w:rsid w:val="00C47036"/>
    <w:rsid w:val="00C91DC9"/>
    <w:rsid w:val="00CE1D6F"/>
    <w:rsid w:val="00CF0030"/>
    <w:rsid w:val="00CF0EA9"/>
    <w:rsid w:val="00D551E9"/>
    <w:rsid w:val="00D703F8"/>
    <w:rsid w:val="00D74402"/>
    <w:rsid w:val="00D75B05"/>
    <w:rsid w:val="00D851B2"/>
    <w:rsid w:val="00DA060A"/>
    <w:rsid w:val="00DA360D"/>
    <w:rsid w:val="00DE1F49"/>
    <w:rsid w:val="00DF07CD"/>
    <w:rsid w:val="00DF42D7"/>
    <w:rsid w:val="00E257F0"/>
    <w:rsid w:val="00E75F01"/>
    <w:rsid w:val="00EB3C43"/>
    <w:rsid w:val="00F01039"/>
    <w:rsid w:val="00F54AEF"/>
    <w:rsid w:val="00F7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2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72F1"/>
    <w:rPr>
      <w:sz w:val="18"/>
      <w:szCs w:val="18"/>
    </w:rPr>
  </w:style>
  <w:style w:type="paragraph" w:styleId="a4">
    <w:name w:val="footer"/>
    <w:basedOn w:val="a"/>
    <w:link w:val="Char0"/>
    <w:uiPriority w:val="99"/>
    <w:unhideWhenUsed/>
    <w:rsid w:val="006972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72F1"/>
    <w:rPr>
      <w:sz w:val="18"/>
      <w:szCs w:val="18"/>
    </w:rPr>
  </w:style>
  <w:style w:type="paragraph" w:customStyle="1" w:styleId="CM1">
    <w:name w:val="CM1"/>
    <w:basedOn w:val="a"/>
    <w:next w:val="a"/>
    <w:rsid w:val="00A85434"/>
    <w:pPr>
      <w:autoSpaceDE w:val="0"/>
      <w:autoSpaceDN w:val="0"/>
      <w:adjustRightInd w:val="0"/>
      <w:spacing w:line="560" w:lineRule="atLeast"/>
      <w:jc w:val="left"/>
    </w:pPr>
    <w:rPr>
      <w:rFonts w:ascii="黑体" w:eastAsia="黑体"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2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72F1"/>
    <w:rPr>
      <w:sz w:val="18"/>
      <w:szCs w:val="18"/>
    </w:rPr>
  </w:style>
  <w:style w:type="paragraph" w:styleId="a4">
    <w:name w:val="footer"/>
    <w:basedOn w:val="a"/>
    <w:link w:val="Char0"/>
    <w:uiPriority w:val="99"/>
    <w:unhideWhenUsed/>
    <w:rsid w:val="006972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72F1"/>
    <w:rPr>
      <w:sz w:val="18"/>
      <w:szCs w:val="18"/>
    </w:rPr>
  </w:style>
  <w:style w:type="paragraph" w:customStyle="1" w:styleId="CM1">
    <w:name w:val="CM1"/>
    <w:basedOn w:val="a"/>
    <w:next w:val="a"/>
    <w:rsid w:val="00A85434"/>
    <w:pPr>
      <w:autoSpaceDE w:val="0"/>
      <w:autoSpaceDN w:val="0"/>
      <w:adjustRightInd w:val="0"/>
      <w:spacing w:line="560" w:lineRule="atLeast"/>
      <w:jc w:val="left"/>
    </w:pPr>
    <w:rPr>
      <w:rFonts w:ascii="黑体" w:eastAsia="黑体"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298</Words>
  <Characters>1702</Characters>
  <Application>Microsoft Office Word</Application>
  <DocSecurity>0</DocSecurity>
  <Lines>14</Lines>
  <Paragraphs>3</Paragraphs>
  <ScaleCrop>false</ScaleCrop>
  <Company>Lenovo</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杨溶</dc:creator>
  <cp:keywords/>
  <dc:description/>
  <cp:lastModifiedBy>杨溶</cp:lastModifiedBy>
  <cp:revision>45</cp:revision>
  <dcterms:created xsi:type="dcterms:W3CDTF">2017-04-06T09:48:00Z</dcterms:created>
  <dcterms:modified xsi:type="dcterms:W3CDTF">2017-08-23T08:54:00Z</dcterms:modified>
</cp:coreProperties>
</file>